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3A7F9" w14:textId="464D6486" w:rsidR="00555FD1" w:rsidRPr="00C95F83" w:rsidRDefault="00555FD1" w:rsidP="00C95F83">
      <w:pPr>
        <w:pStyle w:val="Nagwek1"/>
        <w:rPr>
          <w:color w:val="auto"/>
          <w:sz w:val="28"/>
        </w:rPr>
      </w:pPr>
      <w:r w:rsidRPr="00C95F83">
        <w:rPr>
          <w:color w:val="auto"/>
          <w:sz w:val="28"/>
        </w:rPr>
        <w:t>Załącznik do Zarządzenia Nr 0050</w:t>
      </w:r>
      <w:r w:rsidR="000D24E4" w:rsidRPr="00C95F83">
        <w:rPr>
          <w:color w:val="auto"/>
          <w:sz w:val="28"/>
        </w:rPr>
        <w:t>.301.</w:t>
      </w:r>
      <w:r w:rsidRPr="00C95F83">
        <w:rPr>
          <w:color w:val="auto"/>
          <w:sz w:val="28"/>
        </w:rPr>
        <w:t>20</w:t>
      </w:r>
      <w:r w:rsidR="004F7EAA" w:rsidRPr="00C95F83">
        <w:rPr>
          <w:color w:val="auto"/>
          <w:sz w:val="28"/>
        </w:rPr>
        <w:t>2</w:t>
      </w:r>
      <w:r w:rsidR="000128D9" w:rsidRPr="00C95F83">
        <w:rPr>
          <w:color w:val="auto"/>
          <w:sz w:val="28"/>
        </w:rPr>
        <w:t>2</w:t>
      </w:r>
    </w:p>
    <w:p w14:paraId="7569390E" w14:textId="77777777" w:rsidR="002357FD" w:rsidRDefault="00555FD1" w:rsidP="002357FD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Wójta Gminy Hażlach </w:t>
      </w:r>
    </w:p>
    <w:p w14:paraId="0A7FE855" w14:textId="60D20DD3" w:rsidR="00555FD1" w:rsidRPr="002357FD" w:rsidRDefault="00555FD1" w:rsidP="002357FD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iCs/>
          <w:sz w:val="24"/>
          <w:szCs w:val="24"/>
        </w:rPr>
        <w:t>z</w:t>
      </w:r>
      <w:r w:rsidRPr="002357F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357FD">
        <w:rPr>
          <w:rFonts w:asciiTheme="minorHAnsi" w:hAnsiTheme="minorHAnsi" w:cstheme="minorHAnsi"/>
          <w:sz w:val="24"/>
          <w:szCs w:val="24"/>
        </w:rPr>
        <w:t>dnia</w:t>
      </w:r>
      <w:r w:rsidR="000D52A9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="007E3145" w:rsidRPr="002357FD">
        <w:rPr>
          <w:rFonts w:asciiTheme="minorHAnsi" w:hAnsiTheme="minorHAnsi" w:cstheme="minorHAnsi"/>
          <w:sz w:val="24"/>
          <w:szCs w:val="24"/>
        </w:rPr>
        <w:t xml:space="preserve">23 </w:t>
      </w:r>
      <w:r w:rsidR="000128D9" w:rsidRPr="002357FD">
        <w:rPr>
          <w:rFonts w:asciiTheme="minorHAnsi" w:hAnsiTheme="minorHAnsi" w:cstheme="minorHAnsi"/>
          <w:sz w:val="24"/>
          <w:szCs w:val="24"/>
        </w:rPr>
        <w:t>listopada</w:t>
      </w:r>
      <w:r w:rsidR="000D52A9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Pr="002357FD">
        <w:rPr>
          <w:rFonts w:asciiTheme="minorHAnsi" w:hAnsiTheme="minorHAnsi" w:cstheme="minorHAnsi"/>
          <w:sz w:val="24"/>
          <w:szCs w:val="24"/>
        </w:rPr>
        <w:t>20</w:t>
      </w:r>
      <w:r w:rsidR="004F7EAA" w:rsidRPr="002357FD">
        <w:rPr>
          <w:rFonts w:asciiTheme="minorHAnsi" w:hAnsiTheme="minorHAnsi" w:cstheme="minorHAnsi"/>
          <w:sz w:val="24"/>
          <w:szCs w:val="24"/>
        </w:rPr>
        <w:t>2</w:t>
      </w:r>
      <w:r w:rsidR="000128D9" w:rsidRPr="002357FD">
        <w:rPr>
          <w:rFonts w:asciiTheme="minorHAnsi" w:hAnsiTheme="minorHAnsi" w:cstheme="minorHAnsi"/>
          <w:sz w:val="24"/>
          <w:szCs w:val="24"/>
        </w:rPr>
        <w:t>2</w:t>
      </w:r>
      <w:r w:rsidRPr="002357FD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6800B56E" w14:textId="18259615" w:rsidR="00555FD1" w:rsidRPr="008850AD" w:rsidRDefault="002357FD" w:rsidP="008850AD">
      <w:pPr>
        <w:pStyle w:val="Nagwek1"/>
        <w:rPr>
          <w:color w:val="auto"/>
          <w:sz w:val="28"/>
        </w:rPr>
      </w:pPr>
      <w:r w:rsidRPr="008850AD">
        <w:rPr>
          <w:color w:val="auto"/>
          <w:sz w:val="28"/>
        </w:rPr>
        <w:t>Ogłoszenie</w:t>
      </w:r>
    </w:p>
    <w:p w14:paraId="0CAB5997" w14:textId="4D11A7A8" w:rsidR="00555FD1" w:rsidRPr="002357FD" w:rsidRDefault="00555FD1" w:rsidP="002357FD">
      <w:pPr>
        <w:pStyle w:val="Domynie"/>
        <w:spacing w:after="240" w:line="276" w:lineRule="auto"/>
        <w:ind w:right="924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Wójt Gminy Hażlach ogłasza otwarty konkurs ofert na realizację zadań publicznych w 20</w:t>
      </w:r>
      <w:r w:rsidR="004D217F" w:rsidRPr="002357FD">
        <w:rPr>
          <w:rFonts w:asciiTheme="minorHAnsi" w:hAnsiTheme="minorHAnsi" w:cstheme="minorHAnsi"/>
          <w:sz w:val="24"/>
          <w:szCs w:val="24"/>
        </w:rPr>
        <w:t>2</w:t>
      </w:r>
      <w:r w:rsidR="000128D9" w:rsidRPr="002357FD">
        <w:rPr>
          <w:rFonts w:asciiTheme="minorHAnsi" w:hAnsiTheme="minorHAnsi" w:cstheme="minorHAnsi"/>
          <w:sz w:val="24"/>
          <w:szCs w:val="24"/>
        </w:rPr>
        <w:t>3</w:t>
      </w:r>
      <w:r w:rsidRPr="002357FD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117C5E58" w14:textId="5126EECE" w:rsidR="00555FD1" w:rsidRPr="002357FD" w:rsidRDefault="00555FD1" w:rsidP="00EC33C7">
      <w:pPr>
        <w:pStyle w:val="Domy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w zakresie przeciwdziałania uzależnieniom i patologiom społecznym – organizacja i</w:t>
      </w:r>
      <w:r w:rsidR="00A560BA">
        <w:rPr>
          <w:rFonts w:asciiTheme="minorHAnsi" w:hAnsiTheme="minorHAnsi" w:cstheme="minorHAnsi"/>
          <w:sz w:val="24"/>
          <w:szCs w:val="24"/>
        </w:rPr>
        <w:t xml:space="preserve"> </w:t>
      </w:r>
      <w:r w:rsidRPr="002357FD">
        <w:rPr>
          <w:rFonts w:asciiTheme="minorHAnsi" w:hAnsiTheme="minorHAnsi" w:cstheme="minorHAnsi"/>
          <w:sz w:val="24"/>
          <w:szCs w:val="24"/>
        </w:rPr>
        <w:t xml:space="preserve">przeprowadzanie profilaktyczno-sportowych zajęć popołudniowych, organizacja wypoczynku </w:t>
      </w:r>
      <w:r w:rsidR="007E6850" w:rsidRPr="002357FD">
        <w:rPr>
          <w:rFonts w:asciiTheme="minorHAnsi" w:hAnsiTheme="minorHAnsi" w:cstheme="minorHAnsi"/>
          <w:sz w:val="24"/>
          <w:szCs w:val="24"/>
        </w:rPr>
        <w:t xml:space="preserve">zimowego i </w:t>
      </w:r>
      <w:r w:rsidRPr="002357FD">
        <w:rPr>
          <w:rFonts w:asciiTheme="minorHAnsi" w:hAnsiTheme="minorHAnsi" w:cstheme="minorHAnsi"/>
          <w:sz w:val="24"/>
          <w:szCs w:val="24"/>
        </w:rPr>
        <w:t>letniego dla dzieci i młodzieży Gminy Hażlach.</w:t>
      </w:r>
    </w:p>
    <w:p w14:paraId="6B3C17AE" w14:textId="77777777" w:rsidR="00555FD1" w:rsidRPr="002357FD" w:rsidRDefault="00555FD1" w:rsidP="002357FD">
      <w:pPr>
        <w:pStyle w:val="Domynie"/>
        <w:numPr>
          <w:ilvl w:val="0"/>
          <w:numId w:val="1"/>
        </w:numPr>
        <w:tabs>
          <w:tab w:val="left" w:pos="284"/>
        </w:tabs>
        <w:spacing w:line="276" w:lineRule="auto"/>
        <w:ind w:right="922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Rodzaj zadania i wysokość środków przeznaczonych na jego realizację:</w:t>
      </w:r>
    </w:p>
    <w:p w14:paraId="7B655383" w14:textId="224C1A77" w:rsidR="00555FD1" w:rsidRPr="002357FD" w:rsidRDefault="00555FD1" w:rsidP="002357FD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Przeciwdziałanie uzależnieniom i patologiom społecznym – organizacja i przeprowadzanie profilaktyczno-sportowych zajęć popołudniowych, organizacja wypoczynku</w:t>
      </w:r>
      <w:r w:rsidR="006C2D5D" w:rsidRPr="002357FD">
        <w:rPr>
          <w:rFonts w:asciiTheme="minorHAnsi" w:hAnsiTheme="minorHAnsi" w:cstheme="minorHAnsi"/>
          <w:sz w:val="24"/>
          <w:szCs w:val="24"/>
        </w:rPr>
        <w:t xml:space="preserve"> zimowego i</w:t>
      </w:r>
      <w:r w:rsidR="004F7EAA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="006C2D5D" w:rsidRPr="002357FD">
        <w:rPr>
          <w:rFonts w:asciiTheme="minorHAnsi" w:hAnsiTheme="minorHAnsi" w:cstheme="minorHAnsi"/>
          <w:sz w:val="24"/>
          <w:szCs w:val="24"/>
        </w:rPr>
        <w:t> </w:t>
      </w:r>
      <w:r w:rsidRPr="002357FD">
        <w:rPr>
          <w:rFonts w:asciiTheme="minorHAnsi" w:hAnsiTheme="minorHAnsi" w:cstheme="minorHAnsi"/>
          <w:sz w:val="24"/>
          <w:szCs w:val="24"/>
        </w:rPr>
        <w:t xml:space="preserve">letniego dla dzieci i młodzieży Gminy Hażlach w kwocie </w:t>
      </w:r>
      <w:r w:rsidR="00C20366" w:rsidRPr="002357FD">
        <w:rPr>
          <w:rFonts w:asciiTheme="minorHAnsi" w:hAnsiTheme="minorHAnsi" w:cstheme="minorHAnsi"/>
          <w:sz w:val="24"/>
          <w:szCs w:val="24"/>
        </w:rPr>
        <w:t>25</w:t>
      </w:r>
      <w:r w:rsidR="00580467" w:rsidRPr="002357FD">
        <w:rPr>
          <w:rFonts w:asciiTheme="minorHAnsi" w:hAnsiTheme="minorHAnsi" w:cstheme="minorHAnsi"/>
          <w:sz w:val="24"/>
          <w:szCs w:val="24"/>
        </w:rPr>
        <w:t>.</w:t>
      </w:r>
      <w:r w:rsidRPr="002357FD">
        <w:rPr>
          <w:rFonts w:asciiTheme="minorHAnsi" w:hAnsiTheme="minorHAnsi" w:cstheme="minorHAnsi"/>
          <w:sz w:val="24"/>
          <w:szCs w:val="24"/>
        </w:rPr>
        <w:t>000,00 (</w:t>
      </w:r>
      <w:r w:rsidR="00C20366" w:rsidRPr="002357FD">
        <w:rPr>
          <w:rFonts w:asciiTheme="minorHAnsi" w:hAnsiTheme="minorHAnsi" w:cstheme="minorHAnsi"/>
          <w:sz w:val="24"/>
          <w:szCs w:val="24"/>
        </w:rPr>
        <w:t>słownie: dwadzieścia pięć</w:t>
      </w:r>
      <w:r w:rsidR="009E12D9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Pr="002357FD">
        <w:rPr>
          <w:rFonts w:asciiTheme="minorHAnsi" w:hAnsiTheme="minorHAnsi" w:cstheme="minorHAnsi"/>
          <w:sz w:val="24"/>
          <w:szCs w:val="24"/>
        </w:rPr>
        <w:t>tysięcy) złotych</w:t>
      </w:r>
      <w:r w:rsidR="007902EE" w:rsidRPr="002357FD">
        <w:rPr>
          <w:rFonts w:asciiTheme="minorHAnsi" w:hAnsiTheme="minorHAnsi" w:cstheme="minorHAnsi"/>
          <w:sz w:val="24"/>
          <w:szCs w:val="24"/>
        </w:rPr>
        <w:t xml:space="preserve"> na podstawie projektu uchwały budżetowej.</w:t>
      </w:r>
    </w:p>
    <w:p w14:paraId="6954016D" w14:textId="67DD5CA9" w:rsidR="00555FD1" w:rsidRPr="00EC33C7" w:rsidRDefault="004D217F" w:rsidP="00EC33C7">
      <w:pPr>
        <w:pStyle w:val="Domynie"/>
        <w:numPr>
          <w:ilvl w:val="1"/>
          <w:numId w:val="1"/>
        </w:numPr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Celem konkursu jest zapewnienie wolnego czasu dla dzieci i młodzieży Gminy Hażlach m. in. z rodzin o trudnej sytuacji społecznej. </w:t>
      </w:r>
    </w:p>
    <w:p w14:paraId="56C79AD2" w14:textId="505D0F6E" w:rsidR="00555FD1" w:rsidRPr="002357FD" w:rsidRDefault="000128D9" w:rsidP="002357FD">
      <w:pPr>
        <w:pStyle w:val="Domynie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="00555FD1" w:rsidRPr="002357FD">
        <w:rPr>
          <w:rFonts w:asciiTheme="minorHAnsi" w:hAnsiTheme="minorHAnsi" w:cstheme="minorHAnsi"/>
          <w:sz w:val="24"/>
          <w:szCs w:val="24"/>
        </w:rPr>
        <w:t>Zasady przyznawania dotacji:</w:t>
      </w:r>
    </w:p>
    <w:p w14:paraId="428B5D87" w14:textId="77B0ADB6" w:rsidR="00555FD1" w:rsidRPr="002357FD" w:rsidRDefault="00555FD1" w:rsidP="002357FD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W otwartym konkursie mogą uczestniczyć organizacje pozarządowe oraz inne podmioty wymienione w art. 3 ust.</w:t>
      </w:r>
      <w:r w:rsidR="00580467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Pr="002357FD">
        <w:rPr>
          <w:rFonts w:asciiTheme="minorHAnsi" w:hAnsiTheme="minorHAnsi" w:cstheme="minorHAnsi"/>
          <w:sz w:val="24"/>
          <w:szCs w:val="24"/>
        </w:rPr>
        <w:t>3 ustawy z dnia 24 kwietnia 2003 roku o działalności pożytku publicznego i o wolontariacie (</w:t>
      </w:r>
      <w:r w:rsidR="004F7EAA" w:rsidRPr="002357FD">
        <w:rPr>
          <w:rFonts w:asciiTheme="minorHAnsi" w:hAnsiTheme="minorHAnsi" w:cstheme="minorHAnsi"/>
          <w:sz w:val="24"/>
          <w:szCs w:val="24"/>
        </w:rPr>
        <w:t>t.</w:t>
      </w:r>
      <w:r w:rsidR="000128D9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="004F7EAA" w:rsidRPr="002357FD">
        <w:rPr>
          <w:rFonts w:asciiTheme="minorHAnsi" w:hAnsiTheme="minorHAnsi" w:cstheme="minorHAnsi"/>
          <w:sz w:val="24"/>
          <w:szCs w:val="24"/>
        </w:rPr>
        <w:t xml:space="preserve">j. </w:t>
      </w:r>
      <w:r w:rsidRPr="002357FD">
        <w:rPr>
          <w:rFonts w:asciiTheme="minorHAnsi" w:hAnsiTheme="minorHAnsi" w:cstheme="minorHAnsi"/>
          <w:sz w:val="24"/>
          <w:szCs w:val="24"/>
        </w:rPr>
        <w:t>Dz.</w:t>
      </w:r>
      <w:r w:rsidR="00C20366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Pr="002357FD">
        <w:rPr>
          <w:rFonts w:asciiTheme="minorHAnsi" w:hAnsiTheme="minorHAnsi" w:cstheme="minorHAnsi"/>
          <w:sz w:val="24"/>
          <w:szCs w:val="24"/>
        </w:rPr>
        <w:t>U.</w:t>
      </w:r>
      <w:r w:rsidR="009E12D9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Pr="002357FD">
        <w:rPr>
          <w:rFonts w:asciiTheme="minorHAnsi" w:hAnsiTheme="minorHAnsi" w:cstheme="minorHAnsi"/>
          <w:sz w:val="24"/>
          <w:szCs w:val="24"/>
        </w:rPr>
        <w:t>z 20</w:t>
      </w:r>
      <w:r w:rsidR="004F7EAA" w:rsidRPr="002357FD">
        <w:rPr>
          <w:rFonts w:asciiTheme="minorHAnsi" w:hAnsiTheme="minorHAnsi" w:cstheme="minorHAnsi"/>
          <w:sz w:val="24"/>
          <w:szCs w:val="24"/>
        </w:rPr>
        <w:t>2</w:t>
      </w:r>
      <w:r w:rsidR="000128D9" w:rsidRPr="002357FD">
        <w:rPr>
          <w:rFonts w:asciiTheme="minorHAnsi" w:hAnsiTheme="minorHAnsi" w:cstheme="minorHAnsi"/>
          <w:sz w:val="24"/>
          <w:szCs w:val="24"/>
        </w:rPr>
        <w:t>2</w:t>
      </w:r>
      <w:r w:rsidRPr="002357FD">
        <w:rPr>
          <w:rFonts w:asciiTheme="minorHAnsi" w:hAnsiTheme="minorHAnsi" w:cstheme="minorHAnsi"/>
          <w:sz w:val="24"/>
          <w:szCs w:val="24"/>
        </w:rPr>
        <w:t xml:space="preserve"> r. poz.</w:t>
      </w:r>
      <w:r w:rsidR="009E12D9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="004F7EAA" w:rsidRPr="002357FD">
        <w:rPr>
          <w:rFonts w:asciiTheme="minorHAnsi" w:hAnsiTheme="minorHAnsi" w:cstheme="minorHAnsi"/>
          <w:sz w:val="24"/>
          <w:szCs w:val="24"/>
        </w:rPr>
        <w:t>1</w:t>
      </w:r>
      <w:r w:rsidR="000128D9" w:rsidRPr="002357FD">
        <w:rPr>
          <w:rFonts w:asciiTheme="minorHAnsi" w:hAnsiTheme="minorHAnsi" w:cstheme="minorHAnsi"/>
          <w:sz w:val="24"/>
          <w:szCs w:val="24"/>
        </w:rPr>
        <w:t>327</w:t>
      </w:r>
      <w:r w:rsidR="004D217F" w:rsidRPr="002357F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4D217F" w:rsidRPr="002357F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4D217F" w:rsidRPr="002357F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4D217F" w:rsidRPr="002357FD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2357FD">
        <w:rPr>
          <w:rFonts w:asciiTheme="minorHAnsi" w:hAnsiTheme="minorHAnsi" w:cstheme="minorHAnsi"/>
          <w:sz w:val="24"/>
          <w:szCs w:val="24"/>
        </w:rPr>
        <w:t>), które prowadzą działalność statutową w dziedzinie objętej konkursem i zamierzają realizować zadania na terenie Gminy Hażlach lub na rzecz jej mieszkańców.</w:t>
      </w:r>
    </w:p>
    <w:p w14:paraId="778FEBD1" w14:textId="77777777" w:rsidR="00555FD1" w:rsidRPr="002357FD" w:rsidRDefault="00555FD1" w:rsidP="002357FD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Dotacja może zostać przyznana tylko podmiotom wyłonionym w drodze otwartych konkursów ofert. Realizacja zadania nastąpi w formie wsparcia, przy czym dotacja Gminy nie może przekroczyć 90 % całego kosztu zadania, a koszty finansowe oferenta muszą wynosić minimum10 %.</w:t>
      </w:r>
    </w:p>
    <w:p w14:paraId="6756A0B7" w14:textId="77777777" w:rsidR="00555FD1" w:rsidRPr="002357FD" w:rsidRDefault="00555FD1" w:rsidP="002357FD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Warunkiem przyjęcia i rozpatrzenia ofert jest złożenie kompletnej oferty przez podmiot uprawniony do składania ofert we wskazanym terminie i miejscu. Dopuszcza się uzupełnienia braków formalnych oferty na wezwanie komisji konkursowej.</w:t>
      </w:r>
    </w:p>
    <w:p w14:paraId="01608CFD" w14:textId="4096D004" w:rsidR="00555FD1" w:rsidRPr="002357FD" w:rsidRDefault="00555FD1" w:rsidP="002357FD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Prawidłowo złożone </w:t>
      </w:r>
      <w:r w:rsidRPr="002357FD">
        <w:rPr>
          <w:rFonts w:asciiTheme="minorHAnsi" w:hAnsiTheme="minorHAnsi" w:cstheme="minorHAnsi"/>
          <w:spacing w:val="-2"/>
          <w:sz w:val="24"/>
          <w:szCs w:val="24"/>
        </w:rPr>
        <w:t>oferty zostaną zaopiniowane przez komisję konkursową, która sporządzi i</w:t>
      </w:r>
      <w:r w:rsidR="000128D9" w:rsidRPr="002357FD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2357FD">
        <w:rPr>
          <w:rFonts w:asciiTheme="minorHAnsi" w:hAnsiTheme="minorHAnsi" w:cstheme="minorHAnsi"/>
          <w:spacing w:val="-2"/>
          <w:sz w:val="24"/>
          <w:szCs w:val="24"/>
        </w:rPr>
        <w:t xml:space="preserve">przekaże protokół </w:t>
      </w:r>
      <w:r w:rsidRPr="002357FD">
        <w:rPr>
          <w:rFonts w:asciiTheme="minorHAnsi" w:hAnsiTheme="minorHAnsi" w:cstheme="minorHAnsi"/>
          <w:sz w:val="24"/>
          <w:szCs w:val="24"/>
        </w:rPr>
        <w:t>Wójtowi celem dokonania wyboru oferty.</w:t>
      </w:r>
    </w:p>
    <w:p w14:paraId="700D66BA" w14:textId="77777777" w:rsidR="00555FD1" w:rsidRPr="002357FD" w:rsidRDefault="00555FD1" w:rsidP="002357FD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Środki uzyskane z dotacji na realizację zadań publicznych mogą być wykorzystane na:</w:t>
      </w:r>
    </w:p>
    <w:p w14:paraId="4D2ADCD7" w14:textId="77777777" w:rsidR="00555FD1" w:rsidRPr="002357FD" w:rsidRDefault="00555FD1" w:rsidP="002357FD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zakup materiałów niezbędnych do wykonania zadania,</w:t>
      </w:r>
    </w:p>
    <w:p w14:paraId="0066FF72" w14:textId="77777777" w:rsidR="00555FD1" w:rsidRPr="002357FD" w:rsidRDefault="00555FD1" w:rsidP="002357FD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usługi (transportowe, poligraficzne, pocztowe, telekomunikacyjne, wynajem obiektów, urządzeń, sprzętu, tłumaczenia, wyżywienie),</w:t>
      </w:r>
    </w:p>
    <w:p w14:paraId="0A627C01" w14:textId="77777777" w:rsidR="00555FD1" w:rsidRPr="002357FD" w:rsidRDefault="00555FD1" w:rsidP="002357FD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koszty personelu realizującego zadanie na podstawie umów o pracę, umów zleceń, umów o dzieło, umów o świadczenie usług, itp.,</w:t>
      </w:r>
    </w:p>
    <w:p w14:paraId="7F3BDFB1" w14:textId="77777777" w:rsidR="00555FD1" w:rsidRPr="002357FD" w:rsidRDefault="00555FD1" w:rsidP="002357FD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inne koszty poniesione na realizację zadań w tym: ubezpieczenia sportowe, ubezpieczenie imprez, media, czynsz, prawa autorski</w:t>
      </w:r>
      <w:bookmarkStart w:id="0" w:name="_GoBack"/>
      <w:bookmarkEnd w:id="0"/>
      <w:r w:rsidRPr="002357FD">
        <w:rPr>
          <w:rFonts w:asciiTheme="minorHAnsi" w:hAnsiTheme="minorHAnsi" w:cstheme="minorHAnsi"/>
          <w:sz w:val="24"/>
          <w:szCs w:val="24"/>
        </w:rPr>
        <w:t xml:space="preserve">e, koszty szkoleń i treningów, </w:t>
      </w:r>
      <w:r w:rsidRPr="002357FD">
        <w:rPr>
          <w:rFonts w:asciiTheme="minorHAnsi" w:hAnsiTheme="minorHAnsi" w:cstheme="minorHAnsi"/>
          <w:sz w:val="24"/>
          <w:szCs w:val="24"/>
        </w:rPr>
        <w:lastRenderedPageBreak/>
        <w:t>obsługa sędziowska, opłaty skarbowe, koszty promocji przedsięwzięcia, nagrody rzeczowe, zakup artykułów spożywczych,</w:t>
      </w:r>
    </w:p>
    <w:p w14:paraId="370193C3" w14:textId="77777777" w:rsidR="00555FD1" w:rsidRPr="002357FD" w:rsidRDefault="00555FD1" w:rsidP="002357FD">
      <w:pPr>
        <w:pStyle w:val="Domynie"/>
        <w:tabs>
          <w:tab w:val="left" w:pos="432"/>
        </w:tabs>
        <w:spacing w:line="276" w:lineRule="auto"/>
        <w:ind w:left="398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przy czym wydatki te nie mogą przekraczać kwot zwykle ponoszonych przez podmioty realizujące podobne zadania, natomiast stawki nie mogą przekraczać powszechnie obowiązujących na rynku.</w:t>
      </w:r>
    </w:p>
    <w:p w14:paraId="572BE854" w14:textId="753BEE03" w:rsidR="000128D9" w:rsidRPr="002357FD" w:rsidRDefault="00555FD1" w:rsidP="002357FD">
      <w:pPr>
        <w:pStyle w:val="Domynie"/>
        <w:numPr>
          <w:ilvl w:val="1"/>
          <w:numId w:val="1"/>
        </w:numPr>
        <w:spacing w:line="276" w:lineRule="auto"/>
        <w:ind w:right="922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Środki uzyskane z dotacji nie mogą być wykorzystane na:</w:t>
      </w:r>
    </w:p>
    <w:p w14:paraId="6D485DEE" w14:textId="77777777" w:rsidR="000128D9" w:rsidRPr="002357FD" w:rsidRDefault="000128D9" w:rsidP="002357FD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zakup gruntów lub budynków oraz zadania inwestycyjne,</w:t>
      </w:r>
    </w:p>
    <w:p w14:paraId="0C487158" w14:textId="77777777" w:rsidR="000128D9" w:rsidRPr="002357FD" w:rsidRDefault="000128D9" w:rsidP="002357FD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działalność polityczną,</w:t>
      </w:r>
    </w:p>
    <w:p w14:paraId="5230F670" w14:textId="77777777" w:rsidR="000128D9" w:rsidRPr="002357FD" w:rsidRDefault="000128D9" w:rsidP="002357FD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pokrycie kosztów bieżącej działalności wnioskodawcy, przekraczające potrzeby obsługi zadania, na które została udzielona dotacja,</w:t>
      </w:r>
    </w:p>
    <w:p w14:paraId="1726D66A" w14:textId="33494F6D" w:rsidR="000128D9" w:rsidRPr="002357FD" w:rsidRDefault="000128D9" w:rsidP="002357FD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spłatę odsetek od kredytów i pożyczek oraz prowizje bankowe.</w:t>
      </w:r>
    </w:p>
    <w:p w14:paraId="2B15AFC9" w14:textId="3EF54B74" w:rsidR="004D217F" w:rsidRPr="002357FD" w:rsidRDefault="004D217F" w:rsidP="002357FD">
      <w:pPr>
        <w:pStyle w:val="Domynie"/>
        <w:numPr>
          <w:ilvl w:val="1"/>
          <w:numId w:val="1"/>
        </w:numPr>
        <w:spacing w:line="276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Zasada dokonywania przesunięć w zakresie ponoszonych wydatków między pozycjami kosztorysu – dopuszczalny jest wzrost pozycji kosztorysowej do 30%.</w:t>
      </w:r>
    </w:p>
    <w:p w14:paraId="7A0570F5" w14:textId="251D5B72" w:rsidR="00555FD1" w:rsidRPr="002357FD" w:rsidRDefault="00555FD1" w:rsidP="002357FD">
      <w:pPr>
        <w:pStyle w:val="Domynie"/>
        <w:numPr>
          <w:ilvl w:val="1"/>
          <w:numId w:val="1"/>
        </w:numPr>
        <w:spacing w:line="276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Złożenie oferty nie jest jednoznaczne z zapewnieniem przyznania dotacji.</w:t>
      </w:r>
    </w:p>
    <w:p w14:paraId="3CD649F0" w14:textId="75FB8A4D" w:rsidR="00555FD1" w:rsidRPr="00EC33C7" w:rsidRDefault="00555FD1" w:rsidP="00EC33C7">
      <w:pPr>
        <w:pStyle w:val="Domynie"/>
        <w:numPr>
          <w:ilvl w:val="1"/>
          <w:numId w:val="1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W przypadku przyznania dotacji w wysokości innej niż wnioskowana, warunkiem zawarcia umowy będzie złożenie korekty harmonogramu realizacji i kosztorysu zadania.</w:t>
      </w:r>
    </w:p>
    <w:p w14:paraId="03DF3DFB" w14:textId="77777777" w:rsidR="00555FD1" w:rsidRPr="002357FD" w:rsidRDefault="00555FD1" w:rsidP="002357FD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III. Termin i warunki realizacji zadania:</w:t>
      </w:r>
    </w:p>
    <w:p w14:paraId="265965BB" w14:textId="6E4A12F4" w:rsidR="00555FD1" w:rsidRPr="002357FD" w:rsidRDefault="00555FD1" w:rsidP="002357FD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Zadania zgłoszone do konkursu ofert powinny być realizowane w roku 20</w:t>
      </w:r>
      <w:r w:rsidR="004D217F" w:rsidRPr="002357FD">
        <w:rPr>
          <w:rFonts w:asciiTheme="minorHAnsi" w:hAnsiTheme="minorHAnsi" w:cstheme="minorHAnsi"/>
          <w:sz w:val="24"/>
          <w:szCs w:val="24"/>
        </w:rPr>
        <w:t>2</w:t>
      </w:r>
      <w:r w:rsidR="000128D9" w:rsidRPr="002357FD">
        <w:rPr>
          <w:rFonts w:asciiTheme="minorHAnsi" w:hAnsiTheme="minorHAnsi" w:cstheme="minorHAnsi"/>
          <w:sz w:val="24"/>
          <w:szCs w:val="24"/>
        </w:rPr>
        <w:t>3</w:t>
      </w:r>
      <w:r w:rsidRPr="002357FD">
        <w:rPr>
          <w:rFonts w:asciiTheme="minorHAnsi" w:hAnsiTheme="minorHAnsi" w:cstheme="minorHAnsi"/>
          <w:sz w:val="24"/>
          <w:szCs w:val="24"/>
        </w:rPr>
        <w:t>, przy czym początek realizacji zadania opisanego w ofercie może nastąpić nie wcześniej niż w dacie ustalonej w umowie, a zakończenie musi nastąpić do dnia 15 grudnia 2</w:t>
      </w:r>
      <w:r w:rsidR="004D217F" w:rsidRPr="002357FD">
        <w:rPr>
          <w:rFonts w:asciiTheme="minorHAnsi" w:hAnsiTheme="minorHAnsi" w:cstheme="minorHAnsi"/>
          <w:sz w:val="24"/>
          <w:szCs w:val="24"/>
        </w:rPr>
        <w:t>02</w:t>
      </w:r>
      <w:r w:rsidR="000128D9" w:rsidRPr="002357FD">
        <w:rPr>
          <w:rFonts w:asciiTheme="minorHAnsi" w:hAnsiTheme="minorHAnsi" w:cstheme="minorHAnsi"/>
          <w:sz w:val="24"/>
          <w:szCs w:val="24"/>
        </w:rPr>
        <w:t>3</w:t>
      </w:r>
      <w:r w:rsidRPr="002357FD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4EA07C77" w14:textId="77777777" w:rsidR="00555FD1" w:rsidRPr="002357FD" w:rsidRDefault="00555FD1" w:rsidP="002357FD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Rozliczane będą wyłącznie koszty ponoszone od dnia określonego w umowie do terminu realizacji zadania określonego w podpisanej umowie.</w:t>
      </w:r>
    </w:p>
    <w:p w14:paraId="41F84DF7" w14:textId="179EA251" w:rsidR="00555FD1" w:rsidRPr="00EC33C7" w:rsidRDefault="00555FD1" w:rsidP="00EC33C7">
      <w:pPr>
        <w:pStyle w:val="Domynie"/>
        <w:numPr>
          <w:ilvl w:val="0"/>
          <w:numId w:val="7"/>
        </w:numPr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Wyłoniony podmiot realizując zlecone zadanie, zobowiązuje się do informowania adekwatnie do charakteru zadania o fakcie współfinansowania realizacji zadania ze środków z budżetu Gminy Hażlach.</w:t>
      </w:r>
    </w:p>
    <w:p w14:paraId="6DD3D8AA" w14:textId="77777777" w:rsidR="00555FD1" w:rsidRPr="002357FD" w:rsidRDefault="00555FD1" w:rsidP="002357FD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IV. Termin i warunki składania oferty:</w:t>
      </w:r>
    </w:p>
    <w:p w14:paraId="732BED16" w14:textId="6C9846FF" w:rsidR="004D217F" w:rsidRPr="002357FD" w:rsidRDefault="004D217F" w:rsidP="002357F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bidi="hi-IN"/>
        </w:rPr>
      </w:pPr>
      <w:r w:rsidRPr="002357FD">
        <w:rPr>
          <w:rFonts w:cstheme="minorHAnsi"/>
          <w:sz w:val="24"/>
          <w:szCs w:val="24"/>
          <w:lang w:bidi="hi-IN"/>
        </w:rPr>
        <w:t>Warunkiem przystąpienia do konkursu jest złożenie oferty zgodnej ze wzorem określonym w</w:t>
      </w:r>
      <w:r w:rsidR="000128D9" w:rsidRPr="002357FD">
        <w:rPr>
          <w:rFonts w:cstheme="minorHAnsi"/>
          <w:sz w:val="24"/>
          <w:szCs w:val="24"/>
          <w:lang w:bidi="hi-IN"/>
        </w:rPr>
        <w:t> </w:t>
      </w:r>
      <w:r w:rsidRPr="002357FD">
        <w:rPr>
          <w:rFonts w:cstheme="minorHAnsi"/>
          <w:sz w:val="24"/>
          <w:szCs w:val="24"/>
          <w:lang w:bidi="hi-IN"/>
        </w:rPr>
        <w:t>rozporządzeniu Przewodniczącego Komitetu do spraw Pożytku Publicznego z dnia 24</w:t>
      </w:r>
      <w:r w:rsidR="000128D9" w:rsidRPr="002357FD">
        <w:rPr>
          <w:rFonts w:cstheme="minorHAnsi"/>
          <w:sz w:val="24"/>
          <w:szCs w:val="24"/>
        </w:rPr>
        <w:t> </w:t>
      </w:r>
      <w:r w:rsidRPr="002357FD">
        <w:rPr>
          <w:rFonts w:cstheme="minorHAnsi"/>
          <w:sz w:val="24"/>
          <w:szCs w:val="24"/>
          <w:lang w:bidi="hi-IN"/>
        </w:rPr>
        <w:t>października 2018 roku w sprawie wzorów ofert i ramowych wzorów umów dotyczących realizacji zadań publicznych oraz wzorów sprawozdań z wykonania tych zadań (Dz.</w:t>
      </w:r>
      <w:r w:rsidR="000128D9" w:rsidRPr="002357FD">
        <w:rPr>
          <w:rFonts w:cstheme="minorHAnsi"/>
          <w:sz w:val="24"/>
          <w:szCs w:val="24"/>
          <w:lang w:bidi="hi-IN"/>
        </w:rPr>
        <w:t> </w:t>
      </w:r>
      <w:r w:rsidRPr="002357FD">
        <w:rPr>
          <w:rFonts w:cstheme="minorHAnsi"/>
          <w:sz w:val="24"/>
          <w:szCs w:val="24"/>
          <w:lang w:bidi="hi-IN"/>
        </w:rPr>
        <w:t>U.</w:t>
      </w:r>
      <w:r w:rsidR="000128D9" w:rsidRPr="002357FD">
        <w:rPr>
          <w:rFonts w:cstheme="minorHAnsi"/>
          <w:sz w:val="24"/>
          <w:szCs w:val="24"/>
          <w:lang w:bidi="hi-IN"/>
        </w:rPr>
        <w:t> </w:t>
      </w:r>
      <w:r w:rsidRPr="002357FD">
        <w:rPr>
          <w:rFonts w:cstheme="minorHAnsi"/>
          <w:sz w:val="24"/>
          <w:szCs w:val="24"/>
          <w:lang w:bidi="hi-IN"/>
        </w:rPr>
        <w:t>z</w:t>
      </w:r>
      <w:r w:rsidR="000128D9" w:rsidRPr="002357FD">
        <w:rPr>
          <w:rFonts w:cstheme="minorHAnsi"/>
          <w:sz w:val="24"/>
          <w:szCs w:val="24"/>
          <w:lang w:bidi="hi-IN"/>
        </w:rPr>
        <w:t> </w:t>
      </w:r>
      <w:r w:rsidRPr="002357FD">
        <w:rPr>
          <w:rFonts w:cstheme="minorHAnsi"/>
          <w:sz w:val="24"/>
          <w:szCs w:val="24"/>
          <w:lang w:bidi="hi-IN"/>
        </w:rPr>
        <w:t>2018</w:t>
      </w:r>
      <w:r w:rsidR="00217609" w:rsidRPr="002357FD">
        <w:rPr>
          <w:rFonts w:cstheme="minorHAnsi"/>
          <w:sz w:val="24"/>
          <w:szCs w:val="24"/>
          <w:lang w:bidi="hi-IN"/>
        </w:rPr>
        <w:t xml:space="preserve"> </w:t>
      </w:r>
      <w:r w:rsidRPr="002357FD">
        <w:rPr>
          <w:rFonts w:cstheme="minorHAnsi"/>
          <w:sz w:val="24"/>
          <w:szCs w:val="24"/>
          <w:lang w:bidi="hi-IN"/>
        </w:rPr>
        <w:t xml:space="preserve">r., poz. 2057), który jest dostępny </w:t>
      </w:r>
      <w:r w:rsidR="00D00B83" w:rsidRPr="002357FD">
        <w:rPr>
          <w:rFonts w:cstheme="minorHAnsi"/>
          <w:sz w:val="24"/>
          <w:szCs w:val="24"/>
        </w:rPr>
        <w:t>na stronie internetowej Urzędu Gminy Hażlach https://samorzad.gov.pl/web/gmina-hazlach, na stronie internetowej BIP Urzędu Gminy Hażlach www.hazlach.samorzady.pl.</w:t>
      </w:r>
      <w:r w:rsidR="00D00B83" w:rsidRPr="002357FD">
        <w:rPr>
          <w:rFonts w:cstheme="minorHAnsi"/>
          <w:sz w:val="24"/>
          <w:szCs w:val="24"/>
          <w:lang w:bidi="hi-IN"/>
        </w:rPr>
        <w:t xml:space="preserve"> </w:t>
      </w:r>
      <w:r w:rsidRPr="002357FD">
        <w:rPr>
          <w:rFonts w:cstheme="minorHAnsi"/>
          <w:sz w:val="24"/>
          <w:szCs w:val="24"/>
          <w:lang w:bidi="hi-IN"/>
        </w:rPr>
        <w:t>i w Urzędzie Gminy Hażlach ul. Główna 57,</w:t>
      </w:r>
      <w:r w:rsidR="00D00B83" w:rsidRPr="002357FD">
        <w:rPr>
          <w:rFonts w:cstheme="minorHAnsi"/>
          <w:sz w:val="24"/>
          <w:szCs w:val="24"/>
          <w:lang w:bidi="hi-IN"/>
        </w:rPr>
        <w:t xml:space="preserve"> </w:t>
      </w:r>
      <w:r w:rsidRPr="002357FD">
        <w:rPr>
          <w:rFonts w:cstheme="minorHAnsi"/>
          <w:sz w:val="24"/>
          <w:szCs w:val="24"/>
          <w:lang w:bidi="hi-IN"/>
        </w:rPr>
        <w:t>w godzinach pracy Urzędu.</w:t>
      </w:r>
    </w:p>
    <w:p w14:paraId="77336498" w14:textId="508CBDD4" w:rsidR="00555FD1" w:rsidRPr="002357FD" w:rsidRDefault="00555FD1" w:rsidP="002357FD">
      <w:pPr>
        <w:pStyle w:val="Domynie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Oferty w zakresie zadań objętych konkursem należy złożyć do dnia </w:t>
      </w:r>
      <w:r w:rsidR="001D5588" w:rsidRPr="002357FD">
        <w:rPr>
          <w:rFonts w:asciiTheme="minorHAnsi" w:hAnsiTheme="minorHAnsi" w:cstheme="minorHAnsi"/>
          <w:sz w:val="24"/>
          <w:szCs w:val="24"/>
        </w:rPr>
        <w:t>1</w:t>
      </w:r>
      <w:r w:rsidR="000D24E4" w:rsidRPr="002357FD">
        <w:rPr>
          <w:rFonts w:asciiTheme="minorHAnsi" w:hAnsiTheme="minorHAnsi" w:cstheme="minorHAnsi"/>
          <w:sz w:val="24"/>
          <w:szCs w:val="24"/>
        </w:rPr>
        <w:t>9</w:t>
      </w:r>
      <w:r w:rsidR="001D5588" w:rsidRPr="002357FD">
        <w:rPr>
          <w:rFonts w:asciiTheme="minorHAnsi" w:hAnsiTheme="minorHAnsi" w:cstheme="minorHAnsi"/>
          <w:sz w:val="24"/>
          <w:szCs w:val="24"/>
        </w:rPr>
        <w:t xml:space="preserve"> </w:t>
      </w:r>
      <w:r w:rsidR="005A15BE" w:rsidRPr="002357FD">
        <w:rPr>
          <w:rFonts w:asciiTheme="minorHAnsi" w:hAnsiTheme="minorHAnsi" w:cstheme="minorHAnsi"/>
          <w:sz w:val="24"/>
          <w:szCs w:val="24"/>
        </w:rPr>
        <w:t xml:space="preserve">grudnia </w:t>
      </w:r>
      <w:r w:rsidRPr="002357FD">
        <w:rPr>
          <w:rFonts w:asciiTheme="minorHAnsi" w:hAnsiTheme="minorHAnsi" w:cstheme="minorHAnsi"/>
          <w:sz w:val="24"/>
          <w:szCs w:val="24"/>
        </w:rPr>
        <w:t>20</w:t>
      </w:r>
      <w:r w:rsidR="00D00B83" w:rsidRPr="002357FD">
        <w:rPr>
          <w:rFonts w:asciiTheme="minorHAnsi" w:hAnsiTheme="minorHAnsi" w:cstheme="minorHAnsi"/>
          <w:sz w:val="24"/>
          <w:szCs w:val="24"/>
        </w:rPr>
        <w:t>2</w:t>
      </w:r>
      <w:r w:rsidR="001D5588" w:rsidRPr="002357FD">
        <w:rPr>
          <w:rFonts w:asciiTheme="minorHAnsi" w:hAnsiTheme="minorHAnsi" w:cstheme="minorHAnsi"/>
          <w:sz w:val="24"/>
          <w:szCs w:val="24"/>
        </w:rPr>
        <w:t>2</w:t>
      </w:r>
      <w:r w:rsidRPr="002357FD">
        <w:rPr>
          <w:rFonts w:asciiTheme="minorHAnsi" w:hAnsiTheme="minorHAnsi" w:cstheme="minorHAnsi"/>
          <w:sz w:val="24"/>
          <w:szCs w:val="24"/>
        </w:rPr>
        <w:t xml:space="preserve"> roku (</w:t>
      </w:r>
      <w:r w:rsidR="001D5588" w:rsidRPr="002357FD">
        <w:rPr>
          <w:rFonts w:asciiTheme="minorHAnsi" w:hAnsiTheme="minorHAnsi" w:cstheme="minorHAnsi"/>
          <w:sz w:val="24"/>
          <w:szCs w:val="24"/>
        </w:rPr>
        <w:t>p</w:t>
      </w:r>
      <w:r w:rsidR="000D24E4" w:rsidRPr="002357FD">
        <w:rPr>
          <w:rFonts w:asciiTheme="minorHAnsi" w:hAnsiTheme="minorHAnsi" w:cstheme="minorHAnsi"/>
          <w:sz w:val="24"/>
          <w:szCs w:val="24"/>
        </w:rPr>
        <w:t>oniedziałek</w:t>
      </w:r>
      <w:r w:rsidRPr="002357FD">
        <w:rPr>
          <w:rFonts w:asciiTheme="minorHAnsi" w:hAnsiTheme="minorHAnsi" w:cstheme="minorHAnsi"/>
          <w:sz w:val="24"/>
          <w:szCs w:val="24"/>
        </w:rPr>
        <w:t>) w sekretariacie Urzędu Gminy Hażlach, ul. Główna 57 – osobiście lub za pośrednictwem poczty (decyduje data wpływu do Urzędu Gminy) w zamkniętej kopercie, która powinna być opisana z oznaczeniem nazwy podmiotu oraz nazwą zadania.</w:t>
      </w:r>
    </w:p>
    <w:p w14:paraId="09A701F3" w14:textId="77777777" w:rsidR="00555FD1" w:rsidRPr="002357FD" w:rsidRDefault="00555FD1" w:rsidP="002357FD">
      <w:pPr>
        <w:pStyle w:val="Domynie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Oferty złożone po terminie nie będą objęte procedurą konkursową.</w:t>
      </w:r>
    </w:p>
    <w:p w14:paraId="67027BF3" w14:textId="77777777" w:rsidR="00555FD1" w:rsidRPr="002357FD" w:rsidRDefault="00555FD1" w:rsidP="002357FD">
      <w:pPr>
        <w:pStyle w:val="Domynie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Oferta powinna mieć wypełnione wszystkie pola, jak również końcowe oświadczenia winny zawierać odpowiednie skreślenia, w przypadku braków formalnych oferty komisja zastrzega </w:t>
      </w:r>
      <w:r w:rsidRPr="002357FD">
        <w:rPr>
          <w:rFonts w:asciiTheme="minorHAnsi" w:hAnsiTheme="minorHAnsi" w:cstheme="minorHAnsi"/>
          <w:sz w:val="24"/>
          <w:szCs w:val="24"/>
        </w:rPr>
        <w:lastRenderedPageBreak/>
        <w:t>sobie prawo wezwania oferenta do uzupełnienia oferty w terminie wskazanym w wezwaniu.</w:t>
      </w:r>
    </w:p>
    <w:p w14:paraId="4ACD09A9" w14:textId="2CEB381C" w:rsidR="00555FD1" w:rsidRPr="00EC33C7" w:rsidRDefault="004D217F" w:rsidP="00EC33C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  <w:lang w:bidi="hi-IN"/>
        </w:rPr>
      </w:pPr>
      <w:r w:rsidRPr="002357FD">
        <w:rPr>
          <w:rFonts w:cstheme="minorHAnsi"/>
          <w:sz w:val="24"/>
          <w:szCs w:val="24"/>
          <w:lang w:bidi="hi-IN"/>
        </w:rPr>
        <w:t>W ofercie nie należy wskazywać kosztów wkładu niefinansowego rzeczowego, a jedynie wkład niefinansowy osobowy (część V.B pkt. 3.2. oferty).</w:t>
      </w:r>
    </w:p>
    <w:p w14:paraId="36F86C9D" w14:textId="77777777" w:rsidR="00555FD1" w:rsidRPr="002357FD" w:rsidRDefault="00555FD1" w:rsidP="002357FD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V. Tryb i kryteria stosowane przy dokonywaniu wyboru ofert oraz termin dokonania wyboru ofert:</w:t>
      </w:r>
    </w:p>
    <w:p w14:paraId="736BA32A" w14:textId="2AA542B4" w:rsidR="00F42827" w:rsidRPr="002357FD" w:rsidRDefault="00555FD1" w:rsidP="002357FD">
      <w:pPr>
        <w:pStyle w:val="Domynie"/>
        <w:numPr>
          <w:ilvl w:val="1"/>
          <w:numId w:val="10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Wybór ofert zostanie dokonany </w:t>
      </w:r>
      <w:r w:rsidR="00D00B83" w:rsidRPr="002357FD">
        <w:rPr>
          <w:rFonts w:asciiTheme="minorHAnsi" w:hAnsiTheme="minorHAnsi" w:cstheme="minorHAnsi"/>
          <w:sz w:val="24"/>
          <w:szCs w:val="24"/>
        </w:rPr>
        <w:t xml:space="preserve">do dnia </w:t>
      </w:r>
      <w:r w:rsidR="00070EAB" w:rsidRPr="002357FD">
        <w:rPr>
          <w:rFonts w:asciiTheme="minorHAnsi" w:hAnsiTheme="minorHAnsi" w:cstheme="minorHAnsi"/>
          <w:sz w:val="24"/>
          <w:szCs w:val="24"/>
        </w:rPr>
        <w:t xml:space="preserve">31 </w:t>
      </w:r>
      <w:r w:rsidR="005A15BE" w:rsidRPr="002357FD">
        <w:rPr>
          <w:rFonts w:asciiTheme="minorHAnsi" w:hAnsiTheme="minorHAnsi" w:cstheme="minorHAnsi"/>
          <w:sz w:val="24"/>
          <w:szCs w:val="24"/>
        </w:rPr>
        <w:t>grudnia</w:t>
      </w:r>
      <w:r w:rsidR="00D00B83" w:rsidRPr="002357FD">
        <w:rPr>
          <w:rFonts w:asciiTheme="minorHAnsi" w:hAnsiTheme="minorHAnsi" w:cstheme="minorHAnsi"/>
          <w:sz w:val="24"/>
          <w:szCs w:val="24"/>
        </w:rPr>
        <w:t xml:space="preserve"> 202</w:t>
      </w:r>
      <w:r w:rsidR="00362FD0" w:rsidRPr="002357FD">
        <w:rPr>
          <w:rFonts w:asciiTheme="minorHAnsi" w:hAnsiTheme="minorHAnsi" w:cstheme="minorHAnsi"/>
          <w:sz w:val="24"/>
          <w:szCs w:val="24"/>
        </w:rPr>
        <w:t>2</w:t>
      </w:r>
      <w:r w:rsidR="00D00B83" w:rsidRPr="002357FD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035F8430" w14:textId="301DB1BB" w:rsidR="00555FD1" w:rsidRPr="002357FD" w:rsidRDefault="00555FD1" w:rsidP="002357FD">
      <w:pPr>
        <w:pStyle w:val="Domynie"/>
        <w:numPr>
          <w:ilvl w:val="1"/>
          <w:numId w:val="10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Otwarcia kopert z ofertami konkursowymi oraz dokonanie oceny formalnej i merytorycznej dokona komisja konkursowa, powołana przez Wójta Gminy zarządzeniem.</w:t>
      </w:r>
    </w:p>
    <w:p w14:paraId="025ED7B8" w14:textId="4E5AC249" w:rsidR="00555FD1" w:rsidRPr="002357FD" w:rsidRDefault="00555FD1" w:rsidP="002357FD">
      <w:pPr>
        <w:pStyle w:val="Domynie"/>
        <w:numPr>
          <w:ilvl w:val="1"/>
          <w:numId w:val="10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Weryfikacja ofert dokonana zostanie w oparciu o następujące kryteria:</w:t>
      </w:r>
    </w:p>
    <w:p w14:paraId="0B865CC1" w14:textId="77777777" w:rsidR="00555FD1" w:rsidRPr="002357FD" w:rsidRDefault="00555FD1" w:rsidP="002357FD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  <w:u w:val="single"/>
        </w:rPr>
        <w:t>Kryteria formalne:</w:t>
      </w:r>
    </w:p>
    <w:p w14:paraId="3CA1005A" w14:textId="77777777" w:rsidR="00555FD1" w:rsidRPr="002357FD" w:rsidRDefault="00555FD1" w:rsidP="002357FD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ocena, czy podmiot składający ofertę jest uprawniony do jej złożenia, </w:t>
      </w:r>
    </w:p>
    <w:p w14:paraId="07975BEC" w14:textId="77777777" w:rsidR="00555FD1" w:rsidRPr="002357FD" w:rsidRDefault="00555FD1" w:rsidP="002357FD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ocena terminowości złożenia oferty,</w:t>
      </w:r>
    </w:p>
    <w:p w14:paraId="54AE321E" w14:textId="77777777" w:rsidR="00555FD1" w:rsidRPr="002357FD" w:rsidRDefault="00555FD1" w:rsidP="002357FD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ocena, czy oferta złożona została na obowiązującym wzorze, podpisana przez osobę lub osoby upoważnione do składania oświadczeń woli, zgodnie ze statutem lub innym dokumentem określającym sposób reprezentacji,</w:t>
      </w:r>
    </w:p>
    <w:p w14:paraId="39C58A61" w14:textId="77777777" w:rsidR="00555FD1" w:rsidRPr="002357FD" w:rsidRDefault="00555FD1" w:rsidP="002357FD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ocena kompletności złożonej dokumentacji i wypełnieniem wszystkich pól oferty,</w:t>
      </w:r>
    </w:p>
    <w:p w14:paraId="6A5A9123" w14:textId="77777777" w:rsidR="00555FD1" w:rsidRPr="002357FD" w:rsidRDefault="00555FD1" w:rsidP="002357FD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ocena zgodności złożonej oferty z zadaniem określonym w ogłoszeniu,</w:t>
      </w:r>
    </w:p>
    <w:p w14:paraId="335B65FA" w14:textId="156E0403" w:rsidR="00555FD1" w:rsidRPr="002357FD" w:rsidRDefault="00555FD1" w:rsidP="002357FD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ocena zachowania wkładu własnego minimum 10% wartości całego zadania. </w:t>
      </w:r>
    </w:p>
    <w:p w14:paraId="176D7270" w14:textId="5B060F45" w:rsidR="00555FD1" w:rsidRPr="002357FD" w:rsidRDefault="00555FD1" w:rsidP="00A560BA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  <w:u w:val="single"/>
        </w:rPr>
        <w:t>Kryteria merytoryczne: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merytoryczne"/>
        <w:tblDescription w:val="  Nazwa  oferenta&#10;&#10; Skala ocen&#10;pkt.  od – do Ilość pkt.&#10;I.&#10;&#10; Ocena możliwości realizacji zadania&#10;- posiadane zasoby kadrowe, rzeczowe, doświadczenie,&#10; &#10;0 -10 &#10;II.&#10;&#10; Ocena kalkulacji kosztów realizacji zadania, w tym w odniesieniu&#10;do zakresu rzeczowego zadania:&#10;1. Rzetelność i celowość przedstawionego kosztorysu niezbędnego do realizacji zadania.&#10;2. Adekwatność przewidywanych kosztów do założonych działań i efektów.&#10;&#10; &#10;0 - 5 &#10;III.&#10;&#10; Ocena proponowanej jakości wykonania zadania i kwalifikacje&#10;osób zaangażowanych w realizację zadania:&#10;1. Rzetelny i realny harmonogram, ilość uczestników, zasięg oddziaływania zadania.&#10;2. Doświadczenie zawodowe i kwalifikacje realizatorów zadania w realizacji podobnych przedsięwzięć, kompetencje osób zaangażowanych w realizacje zadania.&#10; &#10;0 - 5 &#10;&#10;IV.&#10;&#10; Ocena udziału środków finansowych własnych i pochodzących &#10;z innych źródeł przeznaczonych na realizację zadania&#10; &#10;0 - 5 &#10;&#10;V.&#10;&#10; Ocena wkładu rzeczowego, osobowego, w tym świadczeń&#10;wolontariuszy i pracy społecznej członków w realizacje zadania&#10; &#10;0 - 5 &#10;&#10;VI.&#10;&#10; &#10;Doświadczenie w realizacji podobnych zadań, w tym rzetelność,&#10;terminowość i sposób rozliczenia zadania&#10;&#10; &#10;0 - 5&#10;&#10; &#10;&#10;VII.&#10;&#10; Użyteczność zadania dla mieszkańców Gminy, w tym liczba odbiorców oraz ranga i zasięg oddziaływania zadania &#10;0 – 5&#10;&#10; &#10;&#10;&#10;&#10;&#10;RAZEM&#10; &#10;&#10;&#10;"/>
      </w:tblPr>
      <w:tblGrid>
        <w:gridCol w:w="567"/>
        <w:gridCol w:w="7086"/>
        <w:gridCol w:w="992"/>
        <w:gridCol w:w="994"/>
      </w:tblGrid>
      <w:tr w:rsidR="00555FD1" w:rsidRPr="002357FD" w14:paraId="754A04AA" w14:textId="77777777">
        <w:trPr>
          <w:cantSplit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EC75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 xml:space="preserve">  Nazwa  oferenta</w:t>
            </w:r>
          </w:p>
          <w:p w14:paraId="163B2012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FD1" w:rsidRPr="002357FD" w14:paraId="52D5C264" w14:textId="77777777">
        <w:tc>
          <w:tcPr>
            <w:tcW w:w="7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1DB74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CC7FB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Skala ocen</w:t>
            </w:r>
          </w:p>
          <w:p w14:paraId="5F40D607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pkt.  od – do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FAF52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Ilość pkt.</w:t>
            </w:r>
          </w:p>
        </w:tc>
      </w:tr>
      <w:tr w:rsidR="00555FD1" w:rsidRPr="002357FD" w14:paraId="59DAF5AE" w14:textId="777777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F5BDA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  <w:p w14:paraId="2FC3BF1F" w14:textId="77777777" w:rsidR="00555FD1" w:rsidRPr="002357FD" w:rsidRDefault="00555FD1" w:rsidP="002357FD">
            <w:pPr>
              <w:pStyle w:val="Domynie"/>
              <w:spacing w:line="276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87C4BC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303D1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Ocena możliwości realizacji zadania</w:t>
            </w:r>
          </w:p>
          <w:p w14:paraId="45062026" w14:textId="77777777" w:rsidR="00555FD1" w:rsidRPr="002357FD" w:rsidRDefault="00555FD1" w:rsidP="002357FD">
            <w:pPr>
              <w:pStyle w:val="Domynie"/>
              <w:spacing w:line="276" w:lineRule="auto"/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- posiadane zasoby kadrowe, rzeczowe, doświadczenie,</w:t>
            </w:r>
          </w:p>
          <w:p w14:paraId="170C26A0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29347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8EBC0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0 -10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9003D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FD1" w:rsidRPr="002357FD" w14:paraId="7C62FCDC" w14:textId="777777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00607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  <w:p w14:paraId="41C41103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CD6B19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24ABC" w14:textId="77777777" w:rsidR="00555FD1" w:rsidRPr="002357FD" w:rsidRDefault="00555FD1" w:rsidP="002357FD">
            <w:pPr>
              <w:pStyle w:val="Domynie"/>
              <w:spacing w:line="276" w:lineRule="auto"/>
              <w:ind w:left="184" w:hanging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Ocena kalkulacji kosztów realizacji zadania, w tym w odniesieniu</w:t>
            </w:r>
          </w:p>
          <w:p w14:paraId="1F4A1864" w14:textId="77777777" w:rsidR="00555FD1" w:rsidRPr="002357FD" w:rsidRDefault="00555FD1" w:rsidP="002357FD">
            <w:pPr>
              <w:pStyle w:val="Domynie"/>
              <w:spacing w:line="276" w:lineRule="auto"/>
              <w:ind w:left="184" w:hanging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do zakresu rzeczowego zadania:</w:t>
            </w:r>
          </w:p>
          <w:p w14:paraId="7896852C" w14:textId="77777777" w:rsidR="00555FD1" w:rsidRPr="002357FD" w:rsidRDefault="00555FD1" w:rsidP="002357FD">
            <w:pPr>
              <w:pStyle w:val="Domynie"/>
              <w:numPr>
                <w:ilvl w:val="1"/>
                <w:numId w:val="3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Rzetelność i celowość przedstawionego kosztorysu niezbędnego do realizacji zadania.</w:t>
            </w:r>
          </w:p>
          <w:p w14:paraId="417FE8D0" w14:textId="77777777" w:rsidR="00555FD1" w:rsidRPr="002357FD" w:rsidRDefault="00555FD1" w:rsidP="002357FD">
            <w:pPr>
              <w:pStyle w:val="Domynie"/>
              <w:numPr>
                <w:ilvl w:val="1"/>
                <w:numId w:val="3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Adekwatność przewidywanych kosztów do założonych działań i efektów.</w:t>
            </w:r>
          </w:p>
          <w:p w14:paraId="631348E7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0C1D9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98C4E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86A86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B5685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FD1" w:rsidRPr="002357FD" w14:paraId="52774BF4" w14:textId="777777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B8E3C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</w:p>
          <w:p w14:paraId="10DC9FFE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F2810D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DCF40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Ocena proponowanej jakości wykonania zadania i kwalifikacje</w:t>
            </w:r>
          </w:p>
          <w:p w14:paraId="7814AA15" w14:textId="77777777" w:rsidR="00555FD1" w:rsidRPr="002357FD" w:rsidRDefault="00555FD1" w:rsidP="002357FD">
            <w:pPr>
              <w:pStyle w:val="Domynie"/>
              <w:spacing w:line="276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osób zaangażowanych w realizację zadania:</w:t>
            </w:r>
          </w:p>
          <w:p w14:paraId="4BCDCDAE" w14:textId="77777777" w:rsidR="00555FD1" w:rsidRPr="002357FD" w:rsidRDefault="00555FD1" w:rsidP="002357FD">
            <w:pPr>
              <w:pStyle w:val="Domynie"/>
              <w:numPr>
                <w:ilvl w:val="1"/>
                <w:numId w:val="7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Rzetelny i realny harmonogram, ilość uczestników, zasięg oddziaływania zadania.</w:t>
            </w:r>
          </w:p>
          <w:p w14:paraId="31587556" w14:textId="77777777" w:rsidR="00555FD1" w:rsidRPr="002357FD" w:rsidRDefault="00555FD1" w:rsidP="002357FD">
            <w:pPr>
              <w:pStyle w:val="Domynie"/>
              <w:numPr>
                <w:ilvl w:val="1"/>
                <w:numId w:val="7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 xml:space="preserve">Doświadczenie zawodowe i kwalifikacje realizatorów zadania w </w:t>
            </w:r>
            <w:r w:rsidRPr="002357F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realizacji podobnych przedsięwzięć, kompetencje osób zaangażowanych w realizacje zadania.</w:t>
            </w:r>
          </w:p>
          <w:p w14:paraId="299A3804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3A7C7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284B38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A7996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FD1" w:rsidRPr="002357FD" w14:paraId="13AEF8A9" w14:textId="777777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9AF06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AC5BCA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IV.</w:t>
            </w:r>
          </w:p>
          <w:p w14:paraId="044A095C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55D202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66A6C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 xml:space="preserve">Ocena udziału środków finansowych własnych i pochodzących </w:t>
            </w:r>
            <w:r w:rsidRPr="002357FD">
              <w:rPr>
                <w:rFonts w:asciiTheme="minorHAnsi" w:hAnsiTheme="minorHAnsi" w:cstheme="minorHAnsi"/>
                <w:sz w:val="24"/>
                <w:szCs w:val="24"/>
              </w:rPr>
              <w:br/>
              <w:t>z innych źródeł przeznaczonych na realizację zadania</w:t>
            </w:r>
          </w:p>
          <w:p w14:paraId="4E0D86F4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F10AF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3005CF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B8FF8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FD1" w:rsidRPr="002357FD" w14:paraId="674F227B" w14:textId="777777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61D86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276503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</w:p>
          <w:p w14:paraId="705AFAEE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96A4E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01744" w14:textId="77777777" w:rsidR="00555FD1" w:rsidRPr="002357FD" w:rsidRDefault="00555FD1" w:rsidP="002357FD">
            <w:pPr>
              <w:pStyle w:val="Domynie"/>
              <w:spacing w:line="276" w:lineRule="auto"/>
              <w:ind w:left="380" w:hanging="338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Ocena wkładu rzeczowego, osobowego, w tym świadczeń</w:t>
            </w:r>
          </w:p>
          <w:p w14:paraId="0D9958F5" w14:textId="77777777" w:rsidR="00555FD1" w:rsidRPr="002357FD" w:rsidRDefault="00555FD1" w:rsidP="002357FD">
            <w:pPr>
              <w:pStyle w:val="Domynie"/>
              <w:spacing w:line="276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wolontariuszy i pracy społecznej członków w realizacje zadania</w:t>
            </w:r>
          </w:p>
          <w:p w14:paraId="4EF66CE5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C6861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FD2D3F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DCC31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FD1" w:rsidRPr="002357FD" w14:paraId="2A42B7B4" w14:textId="7777777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AA8BD" w14:textId="77777777" w:rsidR="00555FD1" w:rsidRPr="002357FD" w:rsidRDefault="00555FD1" w:rsidP="002357F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258559F" w14:textId="77777777" w:rsidR="00555FD1" w:rsidRPr="002357FD" w:rsidRDefault="00555FD1" w:rsidP="002357F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357FD">
              <w:rPr>
                <w:rFonts w:asciiTheme="minorHAnsi" w:hAnsiTheme="minorHAnsi" w:cstheme="minorHAnsi"/>
                <w:b w:val="0"/>
                <w:bCs w:val="0"/>
              </w:rPr>
              <w:t>VI.</w:t>
            </w:r>
          </w:p>
          <w:p w14:paraId="11D96B03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B190C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CD2BA" w14:textId="77777777" w:rsidR="00555FD1" w:rsidRPr="002357FD" w:rsidRDefault="00555FD1" w:rsidP="002357F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C9CFC97" w14:textId="77777777" w:rsidR="00555FD1" w:rsidRPr="002357FD" w:rsidRDefault="00555FD1" w:rsidP="002357F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357FD">
              <w:rPr>
                <w:rFonts w:asciiTheme="minorHAnsi" w:hAnsiTheme="minorHAnsi" w:cstheme="minorHAnsi"/>
                <w:b w:val="0"/>
                <w:bCs w:val="0"/>
              </w:rPr>
              <w:t>Doświadczenie w realizacji podobnych zadań, w tym rzetelność,</w:t>
            </w:r>
          </w:p>
          <w:p w14:paraId="3D931096" w14:textId="77777777" w:rsidR="00555FD1" w:rsidRPr="002357FD" w:rsidRDefault="00555FD1" w:rsidP="002357F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357FD">
              <w:rPr>
                <w:rFonts w:asciiTheme="minorHAnsi" w:hAnsiTheme="minorHAnsi" w:cstheme="minorHAnsi"/>
                <w:b w:val="0"/>
                <w:bCs w:val="0"/>
              </w:rPr>
              <w:t>terminowość i sposób rozliczenia zadania</w:t>
            </w:r>
          </w:p>
          <w:p w14:paraId="4DF01B44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52D234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6C7D7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3D70B9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  <w:p w14:paraId="6B1A5F84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CF43E3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C3BE6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FD1" w:rsidRPr="002357FD" w14:paraId="3EC678C9" w14:textId="77777777">
        <w:trPr>
          <w:trHeight w:val="10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E435D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BB31DB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VII.</w:t>
            </w:r>
          </w:p>
          <w:p w14:paraId="20748E0E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7A6D5A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1ED5D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Użyteczność zadania dla mieszkańców Gminy, w tym liczba odbiorców oraz ranga i zasięg oddziaływania zadania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BD031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2EC59C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0 – 5</w:t>
            </w:r>
          </w:p>
          <w:p w14:paraId="685FDB65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7096D8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7BE8D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35F825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7D83DF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38F972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FD1" w:rsidRPr="002357FD" w14:paraId="196D8AAC" w14:textId="77777777">
        <w:trPr>
          <w:trHeight w:val="795"/>
        </w:trPr>
        <w:tc>
          <w:tcPr>
            <w:tcW w:w="8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47FD9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7996F4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57FD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  <w:p w14:paraId="43A0D06E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8D1DF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81D8B" w14:textId="77777777" w:rsidR="00555FD1" w:rsidRPr="002357FD" w:rsidRDefault="00555FD1" w:rsidP="002357FD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A24CEB" w14:textId="77777777" w:rsidR="00555FD1" w:rsidRPr="002357FD" w:rsidRDefault="00555FD1" w:rsidP="002357FD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4FBAAC" w14:textId="77777777" w:rsidR="00555FD1" w:rsidRPr="002357FD" w:rsidRDefault="00555FD1" w:rsidP="002357FD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Dofinansowanie mogą uzyskać zadania, które otrzymały więcej niż 20 pkt. w wyniku oceny komisji konkursowej.</w:t>
      </w:r>
    </w:p>
    <w:p w14:paraId="5FB9602E" w14:textId="77777777" w:rsidR="00555FD1" w:rsidRPr="002357FD" w:rsidRDefault="00555FD1" w:rsidP="002357FD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Komisja konkursowa zastrzega sobie prawo do rozdzielenia środków finansowych pomiędzy oferentów, których oferty zostaną wyłonione w drodze konkursu i do nie dofinansowania żadnej z ofert.</w:t>
      </w:r>
    </w:p>
    <w:p w14:paraId="65AB9CC0" w14:textId="77777777" w:rsidR="00555FD1" w:rsidRPr="002357FD" w:rsidRDefault="00555FD1" w:rsidP="002357FD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Wójt Gminy, po zapoznaniu się z przedstawioną przez komisję konkursową dokumentacją podejmuje rozstrzygnięcie o wyborze oferty i wysokości udzielonej dotacji.</w:t>
      </w:r>
    </w:p>
    <w:p w14:paraId="03A95C01" w14:textId="77777777" w:rsidR="00555FD1" w:rsidRPr="002357FD" w:rsidRDefault="00555FD1" w:rsidP="002357FD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Od rozstrzygnięcia w sprawie wyboru oferty i udzieleniu dotacji nie stosuje się trybu odwoławczego.</w:t>
      </w:r>
    </w:p>
    <w:p w14:paraId="133B3535" w14:textId="77777777" w:rsidR="00555FD1" w:rsidRPr="002357FD" w:rsidRDefault="00555FD1" w:rsidP="002357FD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Zarządzenie Wójta Gminy jest podstawą do zawarcia umowy z podmiotem, którego oferta została wybrana.</w:t>
      </w:r>
    </w:p>
    <w:p w14:paraId="6174F77C" w14:textId="77777777" w:rsidR="00555FD1" w:rsidRPr="002357FD" w:rsidRDefault="00555FD1" w:rsidP="002357FD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 xml:space="preserve">Informacje o wyborze ofert, zawierające nazwę oferenta, nazwę zadania publicznego oraz wysokość przyznanych środków publicznych zamieszcza się </w:t>
      </w:r>
      <w:r w:rsidR="00D00B83" w:rsidRPr="002357FD">
        <w:rPr>
          <w:rFonts w:asciiTheme="minorHAnsi" w:hAnsiTheme="minorHAnsi" w:cstheme="minorHAnsi"/>
          <w:sz w:val="24"/>
          <w:szCs w:val="24"/>
        </w:rPr>
        <w:t>na stronie internetowej Urzędu Gminy Hażlach https://samorzad.gov.pl/web/gmina-hazlach, na stronie internetowej BIP Urzędu Gminy Hażlach www.hazlach.samorzady.pl.</w:t>
      </w:r>
      <w:r w:rsidRPr="002357FD">
        <w:rPr>
          <w:rFonts w:asciiTheme="minorHAnsi" w:hAnsiTheme="minorHAnsi" w:cstheme="minorHAnsi"/>
          <w:sz w:val="24"/>
          <w:szCs w:val="24"/>
        </w:rPr>
        <w:t xml:space="preserve"> oraz na tablicy ogłoszeń Urzędu Gminy Hażlach.</w:t>
      </w:r>
    </w:p>
    <w:p w14:paraId="5F4749F4" w14:textId="77777777" w:rsidR="00555FD1" w:rsidRPr="002357FD" w:rsidRDefault="00555FD1" w:rsidP="002357FD">
      <w:pPr>
        <w:pStyle w:val="Domynie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Wójt Gminy zastrzega sobie prawo :</w:t>
      </w:r>
    </w:p>
    <w:p w14:paraId="4CED03C9" w14:textId="77777777" w:rsidR="00555FD1" w:rsidRPr="002357FD" w:rsidRDefault="00555FD1" w:rsidP="002357FD">
      <w:pPr>
        <w:pStyle w:val="Domynie"/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unieważnienia konkursu, jeżeli nie złożono żadnej oferty lub żadna ze złożonych ofert nie spełnia wymogów zawartych w ogłoszeniu,</w:t>
      </w:r>
    </w:p>
    <w:p w14:paraId="3BB7104F" w14:textId="77777777" w:rsidR="00555FD1" w:rsidRPr="002357FD" w:rsidRDefault="00555FD1" w:rsidP="002357FD">
      <w:pPr>
        <w:pStyle w:val="Domynie"/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lastRenderedPageBreak/>
        <w:t>zamknięcia konkursu bez wybrania jakiejkolwiek z ofert.</w:t>
      </w:r>
    </w:p>
    <w:p w14:paraId="76DCECD7" w14:textId="11860893" w:rsidR="00555FD1" w:rsidRDefault="008002F5" w:rsidP="00A560BA">
      <w:pPr>
        <w:pStyle w:val="Domynie"/>
        <w:numPr>
          <w:ilvl w:val="0"/>
          <w:numId w:val="7"/>
        </w:numPr>
        <w:tabs>
          <w:tab w:val="left" w:pos="0"/>
          <w:tab w:val="left" w:pos="426"/>
        </w:tabs>
        <w:spacing w:after="24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57FD">
        <w:rPr>
          <w:rFonts w:asciiTheme="minorHAnsi" w:hAnsiTheme="minorHAnsi" w:cstheme="minorHAnsi"/>
          <w:sz w:val="24"/>
          <w:szCs w:val="24"/>
        </w:rPr>
        <w:t>Zadanie publiczne tego samego rodzaju realizowane było w 20</w:t>
      </w:r>
      <w:r w:rsidR="00D541C9" w:rsidRPr="002357FD">
        <w:rPr>
          <w:rFonts w:asciiTheme="minorHAnsi" w:hAnsiTheme="minorHAnsi" w:cstheme="minorHAnsi"/>
          <w:sz w:val="24"/>
          <w:szCs w:val="24"/>
        </w:rPr>
        <w:t>2</w:t>
      </w:r>
      <w:r w:rsidR="00E049EC" w:rsidRPr="002357FD">
        <w:rPr>
          <w:rFonts w:asciiTheme="minorHAnsi" w:hAnsiTheme="minorHAnsi" w:cstheme="minorHAnsi"/>
          <w:sz w:val="24"/>
          <w:szCs w:val="24"/>
        </w:rPr>
        <w:t>1</w:t>
      </w:r>
      <w:r w:rsidRPr="002357FD">
        <w:rPr>
          <w:rFonts w:asciiTheme="minorHAnsi" w:hAnsiTheme="minorHAnsi" w:cstheme="minorHAnsi"/>
          <w:sz w:val="24"/>
          <w:szCs w:val="24"/>
        </w:rPr>
        <w:t xml:space="preserve"> roku – </w:t>
      </w:r>
      <w:r w:rsidR="00E049EC" w:rsidRPr="002357FD">
        <w:rPr>
          <w:rFonts w:asciiTheme="minorHAnsi" w:hAnsiTheme="minorHAnsi" w:cstheme="minorHAnsi"/>
          <w:sz w:val="24"/>
          <w:szCs w:val="24"/>
        </w:rPr>
        <w:t>30</w:t>
      </w:r>
      <w:r w:rsidR="00D541C9" w:rsidRPr="002357FD">
        <w:rPr>
          <w:rFonts w:asciiTheme="minorHAnsi" w:hAnsiTheme="minorHAnsi" w:cstheme="minorHAnsi"/>
          <w:sz w:val="24"/>
          <w:szCs w:val="24"/>
        </w:rPr>
        <w:t>.</w:t>
      </w:r>
      <w:r w:rsidR="00E049EC" w:rsidRPr="002357FD">
        <w:rPr>
          <w:rFonts w:asciiTheme="minorHAnsi" w:hAnsiTheme="minorHAnsi" w:cstheme="minorHAnsi"/>
          <w:sz w:val="24"/>
          <w:szCs w:val="24"/>
        </w:rPr>
        <w:t>00</w:t>
      </w:r>
      <w:r w:rsidR="00D541C9" w:rsidRPr="002357FD">
        <w:rPr>
          <w:rFonts w:asciiTheme="minorHAnsi" w:hAnsiTheme="minorHAnsi" w:cstheme="minorHAnsi"/>
          <w:sz w:val="24"/>
          <w:szCs w:val="24"/>
        </w:rPr>
        <w:t>0</w:t>
      </w:r>
      <w:r w:rsidRPr="002357FD">
        <w:rPr>
          <w:rFonts w:asciiTheme="minorHAnsi" w:hAnsiTheme="minorHAnsi" w:cstheme="minorHAnsi"/>
          <w:sz w:val="24"/>
          <w:szCs w:val="24"/>
        </w:rPr>
        <w:t>,00 zł i</w:t>
      </w:r>
      <w:r w:rsidR="00E049EC" w:rsidRPr="002357FD">
        <w:rPr>
          <w:rFonts w:asciiTheme="minorHAnsi" w:hAnsiTheme="minorHAnsi" w:cstheme="minorHAnsi"/>
          <w:sz w:val="24"/>
          <w:szCs w:val="24"/>
        </w:rPr>
        <w:t> </w:t>
      </w:r>
      <w:r w:rsidRPr="002357FD">
        <w:rPr>
          <w:rFonts w:asciiTheme="minorHAnsi" w:hAnsiTheme="minorHAnsi" w:cstheme="minorHAnsi"/>
          <w:sz w:val="24"/>
          <w:szCs w:val="24"/>
        </w:rPr>
        <w:t>w</w:t>
      </w:r>
      <w:r w:rsidR="00E049EC" w:rsidRPr="002357FD">
        <w:rPr>
          <w:rFonts w:asciiTheme="minorHAnsi" w:hAnsiTheme="minorHAnsi" w:cstheme="minorHAnsi"/>
          <w:sz w:val="24"/>
          <w:szCs w:val="24"/>
        </w:rPr>
        <w:t> </w:t>
      </w:r>
      <w:r w:rsidRPr="002357FD">
        <w:rPr>
          <w:rFonts w:asciiTheme="minorHAnsi" w:hAnsiTheme="minorHAnsi" w:cstheme="minorHAnsi"/>
          <w:sz w:val="24"/>
          <w:szCs w:val="24"/>
        </w:rPr>
        <w:t>20</w:t>
      </w:r>
      <w:r w:rsidR="00D00B83" w:rsidRPr="002357FD">
        <w:rPr>
          <w:rFonts w:asciiTheme="minorHAnsi" w:hAnsiTheme="minorHAnsi" w:cstheme="minorHAnsi"/>
          <w:sz w:val="24"/>
          <w:szCs w:val="24"/>
        </w:rPr>
        <w:t>2</w:t>
      </w:r>
      <w:r w:rsidR="00E049EC" w:rsidRPr="002357FD">
        <w:rPr>
          <w:rFonts w:asciiTheme="minorHAnsi" w:hAnsiTheme="minorHAnsi" w:cstheme="minorHAnsi"/>
          <w:sz w:val="24"/>
          <w:szCs w:val="24"/>
        </w:rPr>
        <w:t>2 </w:t>
      </w:r>
      <w:r w:rsidRPr="002357FD">
        <w:rPr>
          <w:rFonts w:asciiTheme="minorHAnsi" w:hAnsiTheme="minorHAnsi" w:cstheme="minorHAnsi"/>
          <w:sz w:val="24"/>
          <w:szCs w:val="24"/>
        </w:rPr>
        <w:t xml:space="preserve"> roku – przyznana kwota dotacji </w:t>
      </w:r>
      <w:bookmarkStart w:id="1" w:name="_Hlk90982843"/>
      <w:r w:rsidR="00E049EC" w:rsidRPr="002357FD">
        <w:rPr>
          <w:rFonts w:asciiTheme="minorHAnsi" w:hAnsiTheme="minorHAnsi" w:cstheme="minorHAnsi"/>
          <w:sz w:val="24"/>
          <w:szCs w:val="24"/>
        </w:rPr>
        <w:t>25</w:t>
      </w:r>
      <w:r w:rsidRPr="002357FD">
        <w:rPr>
          <w:rFonts w:asciiTheme="minorHAnsi" w:hAnsiTheme="minorHAnsi" w:cstheme="minorHAnsi"/>
          <w:sz w:val="24"/>
          <w:szCs w:val="24"/>
        </w:rPr>
        <w:t>.</w:t>
      </w:r>
      <w:r w:rsidR="00D541C9" w:rsidRPr="002357FD">
        <w:rPr>
          <w:rFonts w:asciiTheme="minorHAnsi" w:hAnsiTheme="minorHAnsi" w:cstheme="minorHAnsi"/>
          <w:sz w:val="24"/>
          <w:szCs w:val="24"/>
        </w:rPr>
        <w:t>00</w:t>
      </w:r>
      <w:r w:rsidRPr="002357FD">
        <w:rPr>
          <w:rFonts w:asciiTheme="minorHAnsi" w:hAnsiTheme="minorHAnsi" w:cstheme="minorHAnsi"/>
          <w:sz w:val="24"/>
          <w:szCs w:val="24"/>
        </w:rPr>
        <w:t>0</w:t>
      </w:r>
      <w:bookmarkEnd w:id="1"/>
      <w:r w:rsidRPr="002357FD">
        <w:rPr>
          <w:rFonts w:asciiTheme="minorHAnsi" w:hAnsiTheme="minorHAnsi" w:cstheme="minorHAnsi"/>
          <w:sz w:val="24"/>
          <w:szCs w:val="24"/>
        </w:rPr>
        <w:t>,00 zł.</w:t>
      </w:r>
    </w:p>
    <w:p w14:paraId="5E03B516" w14:textId="36799ACE" w:rsidR="00A560BA" w:rsidRPr="002357FD" w:rsidRDefault="00A560BA" w:rsidP="00A560BA">
      <w:pPr>
        <w:pStyle w:val="Domynie"/>
        <w:tabs>
          <w:tab w:val="left" w:pos="0"/>
          <w:tab w:val="left" w:pos="426"/>
        </w:tabs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Wójt Grzegorz Sikorski</w:t>
      </w:r>
    </w:p>
    <w:sectPr w:rsidR="00A560BA" w:rsidRPr="002357FD">
      <w:type w:val="continuous"/>
      <w:pgSz w:w="11909" w:h="16834"/>
      <w:pgMar w:top="1134" w:right="1418" w:bottom="1418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EA977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7028044B"/>
    <w:multiLevelType w:val="multilevel"/>
    <w:tmpl w:val="FFFFFFFF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D9"/>
    <w:rsid w:val="000128D9"/>
    <w:rsid w:val="00051DFD"/>
    <w:rsid w:val="00070EAB"/>
    <w:rsid w:val="000D24E4"/>
    <w:rsid w:val="000D52A9"/>
    <w:rsid w:val="001D5588"/>
    <w:rsid w:val="00217609"/>
    <w:rsid w:val="002357FD"/>
    <w:rsid w:val="00347BA9"/>
    <w:rsid w:val="00362FD0"/>
    <w:rsid w:val="003D5EBA"/>
    <w:rsid w:val="004B5F9B"/>
    <w:rsid w:val="004D217F"/>
    <w:rsid w:val="004F7EAA"/>
    <w:rsid w:val="00555FD1"/>
    <w:rsid w:val="00580467"/>
    <w:rsid w:val="005A15BE"/>
    <w:rsid w:val="005C0867"/>
    <w:rsid w:val="006304D5"/>
    <w:rsid w:val="00650C84"/>
    <w:rsid w:val="00690F30"/>
    <w:rsid w:val="006C2D5D"/>
    <w:rsid w:val="006F789C"/>
    <w:rsid w:val="007902EE"/>
    <w:rsid w:val="007D3859"/>
    <w:rsid w:val="007E3145"/>
    <w:rsid w:val="007E6850"/>
    <w:rsid w:val="008002F5"/>
    <w:rsid w:val="00873A5A"/>
    <w:rsid w:val="008850AD"/>
    <w:rsid w:val="0089791B"/>
    <w:rsid w:val="009E12D9"/>
    <w:rsid w:val="00A2287F"/>
    <w:rsid w:val="00A560BA"/>
    <w:rsid w:val="00AD1476"/>
    <w:rsid w:val="00B85890"/>
    <w:rsid w:val="00C20366"/>
    <w:rsid w:val="00C95F83"/>
    <w:rsid w:val="00D00B83"/>
    <w:rsid w:val="00D541C9"/>
    <w:rsid w:val="00DF3B8A"/>
    <w:rsid w:val="00E049EC"/>
    <w:rsid w:val="00EC33C7"/>
    <w:rsid w:val="00F42827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2601B"/>
  <w14:defaultImageDpi w14:val="0"/>
  <w15:docId w15:val="{27A847AB-2434-4029-AC97-7867FCC6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5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autoSpaceDE/>
      <w:outlineLvl w:val="1"/>
    </w:pPr>
    <w:rPr>
      <w:b/>
      <w:bCs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Nagek2Znak">
    <w:name w:val="Nagｳek 2 Znak"/>
    <w:basedOn w:val="Domylnaczcionkaakapitu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sz w:val="24"/>
      <w:szCs w:val="24"/>
      <w:lang w:bidi="ar-SA"/>
    </w:rPr>
  </w:style>
  <w:style w:type="paragraph" w:customStyle="1" w:styleId="Tretekstu">
    <w:name w:val="Tre?? tekstu"/>
    <w:basedOn w:val="Domynie"/>
    <w:uiPriority w:val="99"/>
    <w:pPr>
      <w:autoSpaceDE/>
    </w:pPr>
    <w:rPr>
      <w:b/>
      <w:bCs/>
      <w:sz w:val="24"/>
      <w:szCs w:val="24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D00B8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B83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85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Gminy Hażlach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konkurs w zakresie przeciwdziałania uzależnieniom i patologiom społecznym – organizacja i przeprowadzanie profilaktyczno-sportowych zajęć popołudniowych, organizacja wypoczynku zimowego i letniego dla dzieci i młodzieży Gminy Hażlach</dc:subject>
  <dc:creator>Renata Rzymanek</dc:creator>
  <cp:keywords/>
  <dc:description/>
  <cp:lastModifiedBy>Grzegorz Kasztura</cp:lastModifiedBy>
  <cp:revision>8</cp:revision>
  <cp:lastPrinted>2022-11-23T06:59:00Z</cp:lastPrinted>
  <dcterms:created xsi:type="dcterms:W3CDTF">2022-11-23T13:04:00Z</dcterms:created>
  <dcterms:modified xsi:type="dcterms:W3CDTF">2022-11-25T09:05:00Z</dcterms:modified>
</cp:coreProperties>
</file>