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D43" w:rsidRDefault="005733BF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/>
          <w:lang w:val="sq-AL"/>
        </w:rPr>
        <w:t>IRIOS 6220.3.3.24DSS                                                                                         Olszanka dn. 23.12.2024</w:t>
      </w:r>
      <w:r>
        <w:rPr>
          <w:rFonts w:ascii="Calibri Light" w:hAnsi="Calibri Light"/>
          <w:lang w:val="sq-AL"/>
        </w:rPr>
        <w:t xml:space="preserve"> r.</w:t>
      </w:r>
    </w:p>
    <w:p w:rsidR="00682D43" w:rsidRDefault="00682D43">
      <w:pPr>
        <w:pStyle w:val="Standard"/>
        <w:rPr>
          <w:rFonts w:ascii="Calibri Light" w:hAnsi="Calibri Light"/>
          <w:lang w:val="sq-AL"/>
        </w:rPr>
      </w:pPr>
    </w:p>
    <w:p w:rsidR="00682D43" w:rsidRDefault="005733BF">
      <w:pPr>
        <w:pStyle w:val="Standard"/>
        <w:jc w:val="center"/>
        <w:rPr>
          <w:rFonts w:ascii="Calibri Light" w:hAnsi="Calibri Light"/>
          <w:b/>
          <w:bCs/>
          <w:lang w:val="sq-AL"/>
        </w:rPr>
      </w:pPr>
      <w:r>
        <w:rPr>
          <w:rFonts w:ascii="Calibri Light" w:hAnsi="Calibri Light"/>
          <w:b/>
          <w:bCs/>
          <w:lang w:val="sq-AL"/>
        </w:rPr>
        <w:t xml:space="preserve"> POSTANOWIENIE</w:t>
      </w:r>
    </w:p>
    <w:p w:rsidR="00682D43" w:rsidRDefault="00682D43">
      <w:pPr>
        <w:pStyle w:val="Standard"/>
        <w:rPr>
          <w:rFonts w:ascii="Calibri Light" w:hAnsi="Calibri Light"/>
          <w:lang w:val="sq-AL"/>
        </w:rPr>
      </w:pP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hAnsi="Calibri Light"/>
          <w:lang w:val="sq-AL"/>
        </w:rPr>
        <w:t>Na podstawie art. 123 ustawy z dnia 14 czerwca 1960 r. Kodeks postępowania administracyjnego (Dz. U. z 2024 r. poz. 527), w związku z art. 63 ust. 1, art. 63 ust. 5, ust. 5a i ust. 6, 64 ust.1, art. 66 ust. 1 oraz art. 74 ust. 3 ustawy</w:t>
      </w:r>
      <w:r>
        <w:rPr>
          <w:rFonts w:ascii="Calibri Light" w:hAnsi="Calibri Light"/>
          <w:lang w:val="sq-AL"/>
        </w:rPr>
        <w:t xml:space="preserve"> z dnia  3 października 2008 r. o udostępnianiu informacji o środowisku i jego ochronie, udziale społeczeństwa w ochronie środowiska oraz o ocenach oddziaływania na środowisko (Dz. U. z 2024 r. poz. 1112), po rozpatrzeniu wniosku z dnia 19.08.24 r (data wp</w:t>
      </w:r>
      <w:r>
        <w:rPr>
          <w:rFonts w:ascii="Calibri Light" w:hAnsi="Calibri Light"/>
          <w:lang w:val="sq-AL"/>
        </w:rPr>
        <w:t xml:space="preserve">ł. 22.09.2024 r.) </w:t>
      </w:r>
      <w:r>
        <w:rPr>
          <w:rFonts w:ascii="Calibri Light" w:eastAsia="Calibri" w:hAnsi="Calibri Light"/>
          <w:lang w:val="sq-AL"/>
        </w:rPr>
        <w:t>o wydanie</w:t>
      </w:r>
      <w:r>
        <w:rPr>
          <w:rFonts w:ascii="Calibri Light" w:eastAsia="Calibri" w:hAnsi="Calibri Light"/>
          <w:lang w:val="sq-AL"/>
        </w:rPr>
        <w:t xml:space="preserve"> decyzji środowiskowej dla przedsięwzięcia: „</w:t>
      </w:r>
      <w:r>
        <w:rPr>
          <w:rFonts w:ascii="Calibri Light" w:eastAsia="Calibri" w:hAnsi="Calibri Light"/>
          <w:b/>
          <w:bCs/>
          <w:lang w:val="sq-AL"/>
        </w:rPr>
        <w:t>Budowa farmy fotowoltaicznej zlokalizowanej na części dz. nr 196/2 w obrębie Jankowice Wielkie, Gmina Olszanka”</w:t>
      </w:r>
      <w:r>
        <w:rPr>
          <w:rFonts w:ascii="Calibri Light" w:eastAsia="Calibri" w:hAnsi="Calibri Light"/>
          <w:lang w:val="sq-AL"/>
        </w:rPr>
        <w:t>, której  wnioskodawcą jet spółka PCWO Energy Projekt Sp. z o. o. ul. Emi</w:t>
      </w:r>
      <w:r>
        <w:rPr>
          <w:rFonts w:ascii="Calibri Light" w:eastAsia="Calibri" w:hAnsi="Calibri Light"/>
          <w:lang w:val="sq-AL"/>
        </w:rPr>
        <w:t>lii Plater 53, 00-113 Warszawa, adres do korespondencji: ul. Św. Leonarda 7, 25-311 Kielce,</w:t>
      </w:r>
    </w:p>
    <w:p w:rsidR="00682D43" w:rsidRDefault="005733BF">
      <w:pPr>
        <w:pStyle w:val="Standard"/>
        <w:spacing w:line="360" w:lineRule="auto"/>
        <w:jc w:val="center"/>
        <w:rPr>
          <w:rFonts w:ascii="Calibri Light" w:hAnsi="Calibri Light"/>
          <w:b/>
          <w:bCs/>
        </w:rPr>
      </w:pPr>
      <w:r>
        <w:rPr>
          <w:rFonts w:ascii="Calibri Light" w:eastAsia="Calibri" w:hAnsi="Calibri Light"/>
          <w:b/>
          <w:bCs/>
          <w:lang w:val="sq-AL"/>
        </w:rPr>
        <w:t>postanawiam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b/>
          <w:bCs/>
          <w:lang w:val="sq-AL"/>
        </w:rPr>
        <w:t>I Nałożyć obowiązek przeprowadzenia oceny oddziaływania na środowisko dla przedsięwzięcia pn:</w:t>
      </w:r>
      <w:r>
        <w:rPr>
          <w:rFonts w:ascii="Calibri Light" w:eastAsia="Calibri" w:hAnsi="Calibri Light"/>
          <w:lang w:val="sq-AL"/>
        </w:rPr>
        <w:t>„</w:t>
      </w:r>
      <w:r>
        <w:rPr>
          <w:rFonts w:ascii="Calibri Light" w:eastAsia="Calibri" w:hAnsi="Calibri Light"/>
          <w:b/>
          <w:bCs/>
          <w:lang w:val="sq-AL"/>
        </w:rPr>
        <w:t xml:space="preserve"> Budowa farmy fotowoltaicznej zlokalizowanej na części dz</w:t>
      </w:r>
      <w:r>
        <w:rPr>
          <w:rFonts w:ascii="Calibri Light" w:eastAsia="Calibri" w:hAnsi="Calibri Light"/>
          <w:b/>
          <w:bCs/>
          <w:lang w:val="sq-AL"/>
        </w:rPr>
        <w:t>. nr 196/2 w obrębie Jankowice Wielkie, Gmina Olszanka”.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hAnsi="Calibri Light"/>
          <w:b/>
          <w:bCs/>
        </w:rPr>
      </w:pPr>
      <w:r>
        <w:rPr>
          <w:rFonts w:ascii="Calibri Light" w:eastAsia="Calibri" w:hAnsi="Calibri Light"/>
          <w:b/>
          <w:bCs/>
          <w:lang w:val="sq-AL"/>
        </w:rPr>
        <w:t>II Określić zakres raportu o oddziaływaniu na środowisko zgodny z art. 66 ust.1 ustawy z dnia  3 października 2008 r. o udostępnianiu informacji o środowisku i jego ochronie, udziale społeczeństwa w</w:t>
      </w:r>
      <w:r>
        <w:rPr>
          <w:rFonts w:ascii="Calibri Light" w:eastAsia="Calibri" w:hAnsi="Calibri Light"/>
          <w:b/>
          <w:bCs/>
          <w:lang w:val="sq-AL"/>
        </w:rPr>
        <w:t xml:space="preserve"> ochronie środowiska oraz o ocenach oddziaływania na środowisko (Dz. U. z 2024 r. poz. 1112).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hAnsi="Calibri Light"/>
          <w:b/>
          <w:bCs/>
        </w:rPr>
      </w:pPr>
      <w:r>
        <w:rPr>
          <w:rFonts w:ascii="Calibri Light" w:eastAsia="Calibri" w:hAnsi="Calibri Light"/>
          <w:b/>
          <w:bCs/>
          <w:lang w:val="sq-AL"/>
        </w:rPr>
        <w:t xml:space="preserve">III Zawiesić wszczęte postępowanie administracyjne o wydanie decyzji o środowiskowych uwarunkowaniach dla planowanego przedsięwzięcia polegającego na: </w:t>
      </w:r>
      <w:r>
        <w:rPr>
          <w:rFonts w:ascii="Calibri Light" w:eastAsia="Calibri" w:hAnsi="Calibri Light"/>
          <w:lang w:val="sq-AL"/>
        </w:rPr>
        <w:t>„</w:t>
      </w:r>
      <w:r>
        <w:rPr>
          <w:rFonts w:ascii="Calibri Light" w:eastAsia="Calibri" w:hAnsi="Calibri Light"/>
          <w:b/>
          <w:bCs/>
          <w:lang w:val="sq-AL"/>
        </w:rPr>
        <w:t xml:space="preserve"> Budowa fa</w:t>
      </w:r>
      <w:r>
        <w:rPr>
          <w:rFonts w:ascii="Calibri Light" w:eastAsia="Calibri" w:hAnsi="Calibri Light"/>
          <w:b/>
          <w:bCs/>
          <w:lang w:val="sq-AL"/>
        </w:rPr>
        <w:t>rmy fotowoltaicznej zlokalizowanej na części dz. nr 196/2 w obrębie Jankowice Wielkie, Gmina Olszanka”</w:t>
      </w:r>
      <w:r>
        <w:rPr>
          <w:rFonts w:ascii="Calibri Light" w:eastAsia="Calibri" w:hAnsi="Calibri Light"/>
          <w:lang w:val="sq-AL"/>
        </w:rPr>
        <w:t xml:space="preserve">,  </w:t>
      </w:r>
      <w:r>
        <w:rPr>
          <w:rFonts w:ascii="Calibri Light" w:eastAsia="Calibri" w:hAnsi="Calibri Light"/>
          <w:b/>
          <w:bCs/>
          <w:lang w:val="sq-AL"/>
        </w:rPr>
        <w:t>do czasu przedłożenia przez wnioskodawcę raportu oceny oddziaływania na środowisko.</w:t>
      </w: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b/>
          <w:bCs/>
          <w:lang w:val="sq-AL"/>
        </w:rPr>
      </w:pPr>
    </w:p>
    <w:p w:rsidR="00682D43" w:rsidRDefault="005733BF">
      <w:pPr>
        <w:pStyle w:val="Standard"/>
        <w:spacing w:line="360" w:lineRule="auto"/>
        <w:jc w:val="center"/>
        <w:rPr>
          <w:rFonts w:ascii="Calibri Light" w:eastAsia="Calibri" w:hAnsi="Calibri Light"/>
          <w:b/>
          <w:bCs/>
          <w:sz w:val="22"/>
          <w:szCs w:val="22"/>
          <w:lang w:val="sq-AL"/>
        </w:rPr>
      </w:pPr>
      <w:r>
        <w:rPr>
          <w:rFonts w:ascii="Calibri Light" w:eastAsia="Calibri" w:hAnsi="Calibri Light"/>
          <w:b/>
          <w:bCs/>
          <w:sz w:val="22"/>
          <w:szCs w:val="22"/>
          <w:lang w:val="sq-AL"/>
        </w:rPr>
        <w:t>UZASADNIENIE</w:t>
      </w:r>
    </w:p>
    <w:p w:rsidR="00682D43" w:rsidRDefault="00682D43">
      <w:pPr>
        <w:pStyle w:val="Standard"/>
        <w:spacing w:line="360" w:lineRule="auto"/>
        <w:jc w:val="center"/>
        <w:rPr>
          <w:rFonts w:ascii="Calibri Light" w:eastAsia="Calibri" w:hAnsi="Calibri Light"/>
          <w:b/>
          <w:bCs/>
          <w:sz w:val="22"/>
          <w:szCs w:val="22"/>
          <w:lang w:val="sq-AL"/>
        </w:rPr>
      </w:pP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>W  dniu</w:t>
      </w:r>
      <w:r>
        <w:rPr>
          <w:rFonts w:ascii="Calibri Light" w:eastAsia="Calibri" w:hAnsi="Calibri Light"/>
          <w:lang w:val="sq-AL"/>
        </w:rPr>
        <w:t xml:space="preserve"> 19.08.24 r (data wpł. 22.09.2024 r.) wpłynął wniosek o wydanie decyzji środowiskowej dla przedsięwzięcia: „ Budowa farmy fotowoltaicznej zlokalizowanej na części dz. nr 196/2 w obrębie Jankowice Wielkie, Gmina Olszanka”, której  wnioskodawcą jet spółka PC</w:t>
      </w:r>
      <w:r>
        <w:rPr>
          <w:rFonts w:ascii="Calibri Light" w:eastAsia="Calibri" w:hAnsi="Calibri Light"/>
          <w:lang w:val="sq-AL"/>
        </w:rPr>
        <w:t>WO Energy Projekt Sp. z o. o. ul. Emilii Plater 53, 00-113 Warszawa, adres do korespondencji: ul. Św. Leonarda 7, 25-311 Kielc.  Zgodnie z art. § 3 ust. 1 pkt 54a) lit.b) rozporządzenia Rady Ministrów z dnia 10 września 2019 r. z pózn. zm. w sprawie przeds</w:t>
      </w:r>
      <w:r>
        <w:rPr>
          <w:rFonts w:ascii="Calibri Light" w:eastAsia="Calibri" w:hAnsi="Calibri Light"/>
          <w:lang w:val="sq-AL"/>
        </w:rPr>
        <w:t>ięwzięć mogących znacząco oddziaływać na środowisko, kwalifikuje się do przedsięwzięć mogących potencjalnie  znacząco oddziaływać na środowisko.</w:t>
      </w:r>
    </w:p>
    <w:p w:rsidR="00682D43" w:rsidRDefault="005733BF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eastAsia="Calibri" w:hAnsi="Calibri Light"/>
          <w:lang w:val="sq-AL"/>
        </w:rPr>
        <w:lastRenderedPageBreak/>
        <w:t>1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 xml:space="preserve">Organem właściwym do wydania decyzji o środowiskowych uwarunkowaniach zgodnie z art. 75 ust. 1 pkt 4 ustawy </w:t>
      </w:r>
      <w:r>
        <w:rPr>
          <w:rFonts w:ascii="Calibri Light" w:eastAsia="Calibri" w:hAnsi="Calibri Light"/>
          <w:lang w:val="sq-AL"/>
        </w:rPr>
        <w:t xml:space="preserve">z dnia 3 października 2008 r. </w:t>
      </w:r>
      <w:r>
        <w:rPr>
          <w:rStyle w:val="Uwydatnienie"/>
          <w:rFonts w:ascii="Calibri Light" w:eastAsia="Calibri" w:hAnsi="Calibri Light"/>
          <w:i w:val="0"/>
          <w:iCs w:val="0"/>
          <w:lang w:val="sq-AL"/>
        </w:rPr>
        <w:t>o udostępnianiu informacji o środowisku i jego ochronie, udziale społeczeństwa w ochronie środowiska oraz o ocenach oddziaływania na środowisko</w:t>
      </w:r>
      <w:r>
        <w:rPr>
          <w:rStyle w:val="Uwydatnienie"/>
          <w:rFonts w:ascii="Calibri Light" w:eastAsia="Calibri" w:hAnsi="Calibri Light"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(Dz. U. z 2024 r. poz. 1112)  jest Wójt Gminy Olszanka. Wniosek wraz z kartą infor</w:t>
      </w:r>
      <w:r>
        <w:rPr>
          <w:rFonts w:ascii="Calibri Light" w:eastAsia="Calibri" w:hAnsi="Calibri Light"/>
          <w:lang w:val="sq-AL"/>
        </w:rPr>
        <w:t>macyjną przedsięwzięcia, zgodnie z art. 64 ust. 1 pkt 1, 3 i 4 ustawy ooś,  został przedłożony do zaopiniowania Regionalnemu Dyrektorowi Ochrony Środowiska w Opolu, Państwowemu Powiatowemu Inspektorowi  Sanitarnemu w Brzegu oraz  Dyrektorowi Regionalnego Z</w:t>
      </w:r>
      <w:r>
        <w:rPr>
          <w:rFonts w:ascii="Calibri Light" w:eastAsia="Calibri" w:hAnsi="Calibri Light"/>
          <w:lang w:val="sq-AL"/>
        </w:rPr>
        <w:t>arządu Zlewni we Wrocławiu Państwowego Gospodarstwa Wodnego Wody Polskie.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>W dniu 02.10.2024 r. Dyrektor Państwowego Gospodarstwa Wodnego Wody Polskie opinią nr VC.ZZŚ.4901.211.2024.JS stwierdził brak konieczności oceny oddziaływania na środowisko. W dniu 0</w:t>
      </w:r>
      <w:r>
        <w:rPr>
          <w:rFonts w:ascii="Calibri Light" w:eastAsia="Calibri" w:hAnsi="Calibri Light"/>
          <w:lang w:val="sq-AL"/>
        </w:rPr>
        <w:t>4.10 2024 r. Państwowy Powiatowy Inspektor Sanitarny w Brzegu pismem nr NZ.9022.4.19.2024.MW stwierdził konieczność oceny oddziaływania na środowisko i w związku w powyższym zaproponował przeprowadzenie oceny oddziaływania na środowisko zgodnie z art. 66 u</w:t>
      </w:r>
      <w:r>
        <w:rPr>
          <w:rFonts w:ascii="Calibri Light" w:eastAsia="Calibri" w:hAnsi="Calibri Light"/>
          <w:lang w:val="sq-AL"/>
        </w:rPr>
        <w:t>st. 1 ustawy z dnia dnia 3 października 2008 r. o udostępnianiu informacji o środowisku i jego ochronie, udziale społeczeństwa w ochronie środowiska oraz ocenach oddziaływania na środowisko (D. U. z 2024 r. poz. 1112). W dniu 09.10.2024 r. postanowieniem n</w:t>
      </w:r>
      <w:r>
        <w:rPr>
          <w:rFonts w:ascii="Calibri Light" w:eastAsia="Calibri" w:hAnsi="Calibri Light"/>
          <w:lang w:val="sq-AL"/>
        </w:rPr>
        <w:t>r WOOŚ.4220.262.2024.BB r. Regionalny Dyrektor Ochrony Środowiska w Opolu  wyraził opinię, że dla przedsięwzięcia : „Budowa farmy fotowoltaicznej  zlokalizowanej na części dz. nr 196/2 obręb Jankowice Wielkie”gmina Olszanka, nie istnieje konieczność przepr</w:t>
      </w:r>
      <w:r>
        <w:rPr>
          <w:rFonts w:ascii="Calibri Light" w:eastAsia="Calibri" w:hAnsi="Calibri Light"/>
          <w:lang w:val="sq-AL"/>
        </w:rPr>
        <w:t>owadzenia oceny oddziaływania na środowisko”.  Po przedłożeniu uzupełnienia KIP przez wnioskodawcę w dniu 12.11.2024 r., Państwowy Powiatowy Inspektor Sanitarny w Brzegu opinią nr NZ.9022.4.19.2024.MW, podtrzymał swoje poprzednie stanowisko celem rozpoznan</w:t>
      </w:r>
      <w:r>
        <w:rPr>
          <w:rFonts w:ascii="Calibri Light" w:eastAsia="Calibri" w:hAnsi="Calibri Light"/>
          <w:lang w:val="sq-AL"/>
        </w:rPr>
        <w:t>ia warunków korzystania ze środowiska i prawidłowości doboru zabezpieczeń technicznych, w oparciu o raport oceny oddziaływania na środowisko, z uwzględnieniem pełnego zakresu emisji substancji do środowiska. Dodatkowo w dniu 18.11.2024 r. Dyrektor Państwow</w:t>
      </w:r>
      <w:r>
        <w:rPr>
          <w:rFonts w:ascii="Calibri Light" w:eastAsia="Calibri" w:hAnsi="Calibri Light"/>
          <w:lang w:val="sq-AL"/>
        </w:rPr>
        <w:t>ego Gospodarstwa Wodnego Wody Polskie, podtrzymał swoją poprzednią opinię nie stwierdzając konieczności oceny oddziaływania na środowisko. Teren działki 196/2 obręb Janowice Wielkie nie jest objęty planem zagospodarowania przestrzennego.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 xml:space="preserve"> Planowane przedsi</w:t>
      </w:r>
      <w:r>
        <w:rPr>
          <w:rFonts w:ascii="Calibri Light" w:eastAsia="Calibri" w:hAnsi="Calibri Light"/>
          <w:lang w:val="sq-AL"/>
        </w:rPr>
        <w:t>ęwziecie ma na celu instalację paneli fotowoltaicznych wraz z dodatkową infrastrukturą techniczną niezbędną do jej funkcjonowania. Instalacja ma na celu produkcję energii elektrycznej z odnawialnego źródła, jakim jest energia słoneczna.Dla podmiotowej inwe</w:t>
      </w:r>
      <w:r>
        <w:rPr>
          <w:rFonts w:ascii="Calibri Light" w:eastAsia="Calibri" w:hAnsi="Calibri Light"/>
          <w:lang w:val="sq-AL"/>
        </w:rPr>
        <w:t>stycji planowany jest montaż do 15000 szt. paneli fotowoltaicznych o łącznej mocy do 6 MWp, usytuowanych na dz. nr 196/2 w obrębie Jankowice Wielkie gm. Olszanka, dla których istnieje</w:t>
      </w:r>
    </w:p>
    <w:p w:rsidR="00682D43" w:rsidRDefault="005733BF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eastAsia="Calibri" w:hAnsi="Calibri Light"/>
          <w:lang w:val="sq-AL"/>
        </w:rPr>
        <w:lastRenderedPageBreak/>
        <w:t>2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 xml:space="preserve">możliwość realizacji w formie niezależnych instalacji o dowolnych </w:t>
      </w:r>
      <w:r>
        <w:rPr>
          <w:rFonts w:ascii="Calibri Light" w:eastAsia="Calibri" w:hAnsi="Calibri Light"/>
          <w:lang w:val="sq-AL"/>
        </w:rPr>
        <w:t>konfiguracjach mocy lub budowania w całości. Panele fotowoltaiczne służą do konwersji energii promieniowania słonecznego na energię elektryczną i odprowadzanie wytworzonej energii do sieci operatora. Ogniwa fotowoltaiczne zostaną zainstalowane na specjalny</w:t>
      </w:r>
      <w:r>
        <w:rPr>
          <w:rFonts w:ascii="Calibri Light" w:eastAsia="Calibri" w:hAnsi="Calibri Light"/>
          <w:lang w:val="sq-AL"/>
        </w:rPr>
        <w:t>ch konstrukcjach nośnych posadowionych na gruncie.Panele zostaną podłączone do inwerterów o łącznej mocy do 6 Mwp, zamieniających prąd stały na przemienny o parametrach dostosowanych do sieci publicznej. Urządzenia przetwarzające prąd będą umieszczone w st</w:t>
      </w:r>
      <w:r>
        <w:rPr>
          <w:rFonts w:ascii="Calibri Light" w:eastAsia="Calibri" w:hAnsi="Calibri Light"/>
          <w:lang w:val="sq-AL"/>
        </w:rPr>
        <w:t xml:space="preserve">acjach kontenerowych usadowionych na gruncie, bądź bezpośrednio pod panelami w tzw. złączach kontrolnych. Na obecnym etapie prac związanych z realizacją inwestycji inwestor nie jest w stanie  jednoznacznie określić miejsca przyłączenia instalacji do sieci </w:t>
      </w:r>
      <w:r>
        <w:rPr>
          <w:rFonts w:ascii="Calibri Light" w:eastAsia="Calibri" w:hAnsi="Calibri Light"/>
          <w:lang w:val="sq-AL"/>
        </w:rPr>
        <w:t>dystrybucyjnej; precyzyjnie zostanie ono określone po wydaniu warunków przyłączeniowych od lokalnego dystrybutora energii. Dokładna lokalizacja i sposób przyłączenia do linii elektroenergetycznej średniego lub wysokiego napięcia, ustalony zostanie przez lo</w:t>
      </w:r>
      <w:r>
        <w:rPr>
          <w:rFonts w:ascii="Calibri Light" w:eastAsia="Calibri" w:hAnsi="Calibri Light"/>
          <w:lang w:val="sq-AL"/>
        </w:rPr>
        <w:t>kalnego operatora sieci dystrybucyjnej na etapie uzyskania warunków przyłączenia do sieci elektroenergetycznej.Całkowita powierzchnia dz. 196/2 wynosi 3,56 ha. Łączna powierzchnia terenu zajęta przez obiekty budowlane oraz pozostała powierzchnia przeznaczo</w:t>
      </w:r>
      <w:r>
        <w:rPr>
          <w:rFonts w:ascii="Calibri Light" w:eastAsia="Calibri" w:hAnsi="Calibri Light"/>
          <w:lang w:val="sq-AL"/>
        </w:rPr>
        <w:t xml:space="preserve">na do przekształcenia, w tym tymczasowego, wcelu realizacji przedsięwzięcia będzie wynosić do 2,89 ha. Zabudowa systemami fotowoltaicznymi o powierzchni wyznaczanej po obrysie zewnętrznych skrajnych modułów paneli wyniesie do 2,47 ha. Na terenie dz. 196/2 </w:t>
      </w:r>
      <w:r>
        <w:rPr>
          <w:rFonts w:ascii="Calibri Light" w:eastAsia="Calibri" w:hAnsi="Calibri Light"/>
          <w:lang w:val="sq-AL"/>
        </w:rPr>
        <w:t>nie znajdują się zabudowania. Najbliższy budynek mieszkalny znajduje się na dz. 196/4, w odległości ponad 29 m, w kierunku zachodnim.Teren dz. 196/2 posiada naturalną rzeźbę terenu. Ewentualne roboty ziemne będą polegać na wykonaniu tras kablowych oraz wbi</w:t>
      </w:r>
      <w:r>
        <w:rPr>
          <w:rFonts w:ascii="Calibri Light" w:eastAsia="Calibri" w:hAnsi="Calibri Light"/>
          <w:lang w:val="sq-AL"/>
        </w:rPr>
        <w:t xml:space="preserve">janiu konstrukcji montażowych. Nie przewiduje się zmian ukształtowania terenu. Zachowane zostaną naturalne spadki terenu i kierunki spływu powierzchniowego. Na rozpatrywanym terenie stwierdzono występowanie pospolitych i szeroko rozpowszechnionych w całym </w:t>
      </w:r>
      <w:r>
        <w:rPr>
          <w:rFonts w:ascii="Calibri Light" w:eastAsia="Calibri" w:hAnsi="Calibri Light"/>
          <w:lang w:val="sq-AL"/>
        </w:rPr>
        <w:t>kraju gatunków zwierząt. Na terenie przeznaczonym pod realizację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>przedsięwzięcia nie stwierdzono występowania rzadko spotykanych gatunków zwierząt. Nie odnaleziono przy tym nor, legowisk, gniazd ptaków i ich pozostałości. Jest to typowy teren rolniczy, sil</w:t>
      </w:r>
      <w:r>
        <w:rPr>
          <w:rFonts w:ascii="Calibri Light" w:eastAsia="Calibri" w:hAnsi="Calibri Light"/>
          <w:lang w:val="sq-AL"/>
        </w:rPr>
        <w:t>nie przekształcony przez człowieka. Przed przystąpieniem do prac montażowych oraz robót ziemnych (np. tydzień wcześniej) cały teren zostanie poddany wizji terenowej w celu wykrycia ewentualnej obecności zwierząt związanych ze środowiskiem gruntowym. Jeżeli</w:t>
      </w:r>
      <w:r>
        <w:rPr>
          <w:rFonts w:ascii="Calibri Light" w:eastAsia="Calibri" w:hAnsi="Calibri Light"/>
          <w:lang w:val="sq-AL"/>
        </w:rPr>
        <w:t xml:space="preserve"> zostaną zaobserwowane miejsca (tereny), w których występują zwierzęta, roboty budowlane będą realizowane w taki sposób, by nie stanowiły dla nich zagrożenia. Jeżeli przez dłuższy okres czasu zwierzęta nie będą opuszczać terenu objętego wnioskiem, a będzie</w:t>
      </w:r>
      <w:r>
        <w:rPr>
          <w:rFonts w:ascii="Calibri Light" w:eastAsia="Calibri" w:hAnsi="Calibri Light"/>
          <w:lang w:val="sq-AL"/>
        </w:rPr>
        <w:t xml:space="preserve"> to kolidować z planami realizacji</w:t>
      </w:r>
    </w:p>
    <w:p w:rsidR="00682D43" w:rsidRDefault="005733BF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eastAsia="Calibri" w:hAnsi="Calibri Light"/>
          <w:lang w:val="sq-AL"/>
        </w:rPr>
        <w:t>3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lastRenderedPageBreak/>
        <w:t>inwestycji, konieczne będzie wygrodzenie danego terenu bądź wstrzymanie prac na tak długi okres, jak będzie to konieczne.Realizacja wnioskowanego przedsięwzięcia nie będzie wiązała się z wykonaniem prac ziemnych mogący</w:t>
      </w:r>
      <w:r>
        <w:rPr>
          <w:rFonts w:ascii="Calibri Light" w:eastAsia="Calibri" w:hAnsi="Calibri Light"/>
          <w:lang w:val="sq-AL"/>
        </w:rPr>
        <w:t>ch trwale zniekształcić powierzchnię terenu, w tym niwelacją terenu inwestycji. Ze względuna charakter planowanego przedsięwzięcia, do tego typu przekształceń nie dojdzie zarówno podczas wbijania konstrukcji montażowej poprzez kafar, przeprowadzenia podzie</w:t>
      </w:r>
      <w:r>
        <w:rPr>
          <w:rFonts w:ascii="Calibri Light" w:eastAsia="Calibri" w:hAnsi="Calibri Light"/>
          <w:lang w:val="sq-AL"/>
        </w:rPr>
        <w:t>mnej trasy kablowej, czy wznoszenia ogrodzenia. Realizacja nie zmieni kierunku i natężenia odpływu wód. Wszystkie wody opadowe i roztopowe, będą spływać po powierzchni stacji kontenerowej oraz paneli fotowoltaicznych. Wody będą wsiąkać do gruntu w ich bezp</w:t>
      </w:r>
      <w:r>
        <w:rPr>
          <w:rFonts w:ascii="Calibri Light" w:eastAsia="Calibri" w:hAnsi="Calibri Light"/>
          <w:lang w:val="sq-AL"/>
        </w:rPr>
        <w:t>ośrednim sąsiedztwie. Wody opadowe nie będą miały kontaktu z substancjami niebezpiecznymi, ponieważ do budowy instalacji zostaną użyte materiały niewchodzące z nią w rekcję. Woda opadowa, która będzie obmywać panele nie ulegnie dodatkowej mineralizacji czy</w:t>
      </w:r>
      <w:r>
        <w:rPr>
          <w:rFonts w:ascii="Calibri Light" w:eastAsia="Calibri" w:hAnsi="Calibri Light"/>
          <w:lang w:val="sq-AL"/>
        </w:rPr>
        <w:t xml:space="preserve"> też wzbogaceniu o związki metali oraz soli. Ponadto, mając na uwadze maksymalne poszanowanie środowiska gruntowo-wodnego, zawarto szereg działań minimalizujących, gwarantujących jego ochronę. Zaliczyć do nich można m.in.: zabezpieczenie sprzętu budowlaneg</w:t>
      </w:r>
      <w:r>
        <w:rPr>
          <w:rFonts w:ascii="Calibri Light" w:eastAsia="Calibri" w:hAnsi="Calibri Light"/>
          <w:lang w:val="sq-AL"/>
        </w:rPr>
        <w:t>o przed możliwością awaryjnego wycieku paliwa i smarów poprzez zapewnienie stanowiska z sorbentem służącym do likwidacji powstałych wycieków i wylewów substancji ropopochodnych; tankowanie i naprawa pojazdów odbywać się będzie poza terenem inwestycji, w sp</w:t>
      </w:r>
      <w:r>
        <w:rPr>
          <w:rFonts w:ascii="Calibri Light" w:eastAsia="Calibri" w:hAnsi="Calibri Light"/>
          <w:lang w:val="sq-AL"/>
        </w:rPr>
        <w:t>ecjalnie do tego przeznaczonych miejscach. Dopuszcza się możliwość tankowania sprzętu budowlanego na terenie budowy przy wykorzystaniu mat absorbujących i zachowaniu należytej ostrożności; ograniczenie zajętości terenu oraz ilości i długości prac; gromadze</w:t>
      </w:r>
      <w:r>
        <w:rPr>
          <w:rFonts w:ascii="Calibri Light" w:eastAsia="Calibri" w:hAnsi="Calibri Light"/>
          <w:lang w:val="sq-AL"/>
        </w:rPr>
        <w:t>nie ścieków sanitarno-bytowych w szczelnych sanitariatach i ich regularne przekazywanie wyspecjalizowanej firmie posiadającej stosowne pozwolenia; selektywne gromadzenie powstających odpadów w wyznaczonym miejscu w szczelnych pojemnikach na terenie zaplecz</w:t>
      </w:r>
      <w:r>
        <w:rPr>
          <w:rFonts w:ascii="Calibri Light" w:eastAsia="Calibri" w:hAnsi="Calibri Light"/>
          <w:lang w:val="sq-AL"/>
        </w:rPr>
        <w:t>a budowy i ich systematyczne przekazywanie firmie posiadającej stosowne pozwolenia;  wyposażenie transformatora w szczelną misę olejową, która pomieści co najmniej 105% oleju. Nie przewiduje się negatywnego oddziaływania na środowisko wodno – gruntowe. jak</w:t>
      </w:r>
      <w:r>
        <w:rPr>
          <w:rFonts w:ascii="Calibri Light" w:eastAsia="Calibri" w:hAnsi="Calibri Light"/>
          <w:lang w:val="sq-AL"/>
        </w:rPr>
        <w:t>i będzie zawierał transformator, co zapobiegnie ewentualnemu zanieczyszczeniu gruntu; okresowe mycie paneli fotowoltaicznych odbywać się będzie za pomocą czystej wody pod ciśnieniem bez domieszki jakiejkolwiek substancji czyszczącej. Woda do mycia paneli z</w:t>
      </w:r>
      <w:r>
        <w:rPr>
          <w:rFonts w:ascii="Calibri Light" w:eastAsia="Calibri" w:hAnsi="Calibri Light"/>
          <w:lang w:val="sq-AL"/>
        </w:rPr>
        <w:t>ostanie doprowadzona na teren inwestycji np. w specjalnie do tego przeznaczonych beczkowozach.Wszystkie ogniwa PV są pokrywane powłoką antyrefleksyjną która zwiększa ich wydajność oraz eliminuje ryzyko imitacji tafli wody. Mimo iż panele fotowoltaiczne poc</w:t>
      </w:r>
      <w:r>
        <w:rPr>
          <w:rFonts w:ascii="Calibri Light" w:eastAsia="Calibri" w:hAnsi="Calibri Light"/>
          <w:lang w:val="sq-AL"/>
        </w:rPr>
        <w:t>hłaniają energię słoneczną nie nastąpi wytworzenie energii cieplnej, która mogła by zwiększyć temperaturę okolicznych terenów, a zatem nie wystąpi wytworzenie się tzw. zjawiska wyspy ciepła.</w:t>
      </w:r>
    </w:p>
    <w:p w:rsidR="00682D43" w:rsidRDefault="005733BF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eastAsia="Calibri" w:hAnsi="Calibri Light"/>
          <w:lang w:val="sq-AL"/>
        </w:rPr>
        <w:t>4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lastRenderedPageBreak/>
        <w:t xml:space="preserve"> Moc systemu fotowoltaicznego podaje się w jednostce kWp (z ang</w:t>
      </w:r>
      <w:r>
        <w:rPr>
          <w:rFonts w:ascii="Calibri Light" w:eastAsia="Calibri" w:hAnsi="Calibri Light"/>
          <w:lang w:val="sq-AL"/>
        </w:rPr>
        <w:t>. Kilo Watts peak – kilowat mocy szczytowej). Określa ona moc elektryczną urządzenia elektroenergetycznego, dla najkorzystniejszych warunków atmosferycznych tzn. nasłonecznienia oraz temperatury. Planowana instalacja będzie się składać z paneli fotowoltaic</w:t>
      </w:r>
      <w:r>
        <w:rPr>
          <w:rFonts w:ascii="Calibri Light" w:eastAsia="Calibri" w:hAnsi="Calibri Light"/>
          <w:lang w:val="sq-AL"/>
        </w:rPr>
        <w:t>znych, które zostaną zainstalowane w ilości do 15000 szt. Planowana łączna moc systemu paneli fotowoltaicznych będzie miała do 6MWp. Moduły zostaną zamontowane w kierunku południowym na specjalnej konstrukcji wsporczej. W nowoprojektowanej instalacji fotow</w:t>
      </w:r>
      <w:r>
        <w:rPr>
          <w:rFonts w:ascii="Calibri Light" w:eastAsia="Calibri" w:hAnsi="Calibri Light"/>
          <w:lang w:val="sq-AL"/>
        </w:rPr>
        <w:t>oltaicznej zostaną zastosowane urządzenia zmieniające charakter energii elektrycznej, na taką, która znajduje się w lokalnej sieci elektroenergetycznej. Prąd stały (DC) jest zmieniany na prąd zmienny (AC). Falowniki w zależności od możliwości ich podłączen</w:t>
      </w:r>
      <w:r>
        <w:rPr>
          <w:rFonts w:ascii="Calibri Light" w:eastAsia="Calibri" w:hAnsi="Calibri Light"/>
          <w:lang w:val="sq-AL"/>
        </w:rPr>
        <w:t>ia do modułów PV, zostaną zainstalowane w systemie rozproszonym, bądź systemie centralnym (w prefabrykowanych stacjach kontenerowych).Projektuje się zastosowanie prefabrykowanych stacji kontenerowych z zastosowaniem transformatorów napięcia nN/Sn. Łączna m</w:t>
      </w:r>
      <w:r>
        <w:rPr>
          <w:rFonts w:ascii="Calibri Light" w:eastAsia="Calibri" w:hAnsi="Calibri Light"/>
          <w:lang w:val="sq-AL"/>
        </w:rPr>
        <w:t>oc stacji, które będą obsługiwać projektowaną instalację fotowoltaiczną będzie miała moc do 6 MW. Kontenery będą wyposażone w osprzęt niezbędny do pracy całego obiektu tj. transformator, rozdzielnicę potrzeb własnych, układ kontroli zdalnej przez operatora</w:t>
      </w:r>
      <w:r>
        <w:rPr>
          <w:rFonts w:ascii="Calibri Light" w:eastAsia="Calibri" w:hAnsi="Calibri Light"/>
          <w:lang w:val="sq-AL"/>
        </w:rPr>
        <w:t xml:space="preserve"> sieci dystrybucyjnej, monitoringu i wentylacji. Panele fotowoltaiczne zostaną połączone w zestawy (rzędy, stringi), a następnie z inwerterami za pomocą nadziemnych przewodów spiętych w wiązki i prowadzonych po konstrukcjach wsporczych paneli, a w razie po</w:t>
      </w:r>
      <w:r>
        <w:rPr>
          <w:rFonts w:ascii="Calibri Light" w:eastAsia="Calibri" w:hAnsi="Calibri Light"/>
          <w:lang w:val="sq-AL"/>
        </w:rPr>
        <w:t>trzeby wkopanej w ziemię. W celu wyprowadzenia mocy z elektrowni słonecznej przewiduje się wykonanie podziemnej linii kablowej, pomiędzy stacjami kontenerowymi a miejscem przyłączenia do sieci. Podziemna trasa kablowa będzie się znajdować na niedużej głębo</w:t>
      </w:r>
      <w:r>
        <w:rPr>
          <w:rFonts w:ascii="Calibri Light" w:eastAsia="Calibri" w:hAnsi="Calibri Light"/>
          <w:lang w:val="sq-AL"/>
        </w:rPr>
        <w:t xml:space="preserve">kości, na przygotowanym do tego podłożu z warstwą podsypki, oraz zabezpieczona taśmą ostrzegawczą. Trasa, ze względu na małą głębokość posadowienia, nie będzie naruszać naturalnego zwierciadła wód gruntowych. Dopuszcza się zainstalowanie magazynów energii </w:t>
      </w:r>
      <w:r>
        <w:rPr>
          <w:rFonts w:ascii="Calibri Light" w:eastAsia="Calibri" w:hAnsi="Calibri Light"/>
          <w:lang w:val="sq-AL"/>
        </w:rPr>
        <w:t>w postaci akumulatorów litowo-jonowych.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Kontener magazynu nie jest trwale związany z gruntem. Umieszcza się go na bloczkach betonowych.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Każde ogniwo umieszczone jest w szczelnej metalowej obudowie, która umieszczana jest w stanowiącej dodatkowe zabezpiecze</w:t>
      </w:r>
      <w:r>
        <w:rPr>
          <w:rFonts w:ascii="Calibri Light" w:eastAsia="Calibri" w:hAnsi="Calibri Light"/>
          <w:lang w:val="sq-AL"/>
        </w:rPr>
        <w:t>nie kasecie akumulatorowej. Magazyny energii pozwalają zachować częstotliwość systemu elektroenergetycznego na stałym poziomie lub łagodzić jej wahania. Magazynowanie energii służy również równoważeniu popytu i podaży energii, których szczyty występują w r</w:t>
      </w:r>
      <w:r>
        <w:rPr>
          <w:rFonts w:ascii="Calibri Light" w:eastAsia="Calibri" w:hAnsi="Calibri Light"/>
          <w:lang w:val="sq-AL"/>
        </w:rPr>
        <w:t>óżnych od siebie porach, poprawia jakość energii oraz pozwala na lepsze wykorzystanie odnawialnych źródeł energii. Magazyny energii nie wytwarzają ścieków, odpadów i zanieczyszczeń powietrza.Niewielka produkcja ścieków socjalno-bytowych wystąpi w fazach re</w:t>
      </w:r>
      <w:r>
        <w:rPr>
          <w:rFonts w:ascii="Calibri Light" w:eastAsia="Calibri" w:hAnsi="Calibri Light"/>
          <w:lang w:val="sq-AL"/>
        </w:rPr>
        <w:t>alizacji oraz likwidacji instalacji fotowoltaicznej. Zaplecze budowy będą stanowiły 1-2 kontenery.</w:t>
      </w:r>
    </w:p>
    <w:p w:rsidR="00682D43" w:rsidRDefault="005733BF">
      <w:pPr>
        <w:pStyle w:val="Standard"/>
        <w:spacing w:line="360" w:lineRule="auto"/>
        <w:jc w:val="center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5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lastRenderedPageBreak/>
        <w:t>Na obecnym etapie prac projektowych nie można jednoznacznie określić lokalizacji zaplecza budowy. Wiadomo natomiast, że będzie się ono znajdować na tereni</w:t>
      </w:r>
      <w:r>
        <w:rPr>
          <w:rFonts w:ascii="Calibri Light" w:eastAsia="Calibri" w:hAnsi="Calibri Light"/>
          <w:lang w:val="sq-AL"/>
        </w:rPr>
        <w:t>e inwestycji i zostanie zorganizowane w sposób zapewniający oszczędne korzystanie w terenu i minimalne przekształcenie jego powierzchni, a po zakończeniu prac teren zostanie przywrócony do poprzedniego stanu. Ścieki socjalno-bytowe z przenośnej kabiny toal</w:t>
      </w:r>
      <w:r>
        <w:rPr>
          <w:rFonts w:ascii="Calibri Light" w:eastAsia="Calibri" w:hAnsi="Calibri Light"/>
          <w:lang w:val="sq-AL"/>
        </w:rPr>
        <w:t>etowej będą usuwane przez uprawnione podmioty. Zgodnie z Rozporządzeniem Ministra Środowiska z dnia 14 czerwca 2007 r. w sprawie dopuszczalnych poziomów hałasu w środowisku (t.j. Dz. U. z 2014 r. poz. 112), dla pobliskiej zabudowy mieszkalnej poziom emitow</w:t>
      </w:r>
      <w:r>
        <w:rPr>
          <w:rFonts w:ascii="Calibri Light" w:eastAsia="Calibri" w:hAnsi="Calibri Light"/>
          <w:lang w:val="sq-AL"/>
        </w:rPr>
        <w:t>anej hałasu nie może przekroczyć w porze dziennej 50 dB, a w porze nocnej 40dB. Głównymi źródłami hałasu, jaki będzie związany z podmiotową inwestycją będą inwertery oraz stacja transformatorowa wykonana w prefabrykowanym kontenerze. Typowy poziom hałasu d</w:t>
      </w:r>
      <w:r>
        <w:rPr>
          <w:rFonts w:ascii="Calibri Light" w:eastAsia="Calibri" w:hAnsi="Calibri Light"/>
          <w:lang w:val="sq-AL"/>
        </w:rPr>
        <w:t xml:space="preserve">la trybu pracy inwertera (od 6.00 do 22.00) wyniesie 58 dB w odległości 1m od urządzenia.Dla odległości równej 10 m od urządzenia natężenie hałasu od urządzenia wyniesie 38 dB. W przypadku stacji transformatorowej obudowanej w kontenerze, wartość hałasu w </w:t>
      </w:r>
      <w:r>
        <w:rPr>
          <w:rFonts w:ascii="Calibri Light" w:eastAsia="Calibri" w:hAnsi="Calibri Light"/>
          <w:lang w:val="sq-AL"/>
        </w:rPr>
        <w:t>odległości 1 m od obiektu wyniesie maksymalnie 60 dB. Zgodnie z ww. wzorem, w odległości 10 m od obiektu, poziom hałasu wyniesie 40dB. Nie przewiduje się szkodliwego oddziaływania na etapie funkcjonowania inwestycji w zakresie hałasu, ponieważ dopuszczalne</w:t>
      </w:r>
      <w:r>
        <w:rPr>
          <w:rFonts w:ascii="Calibri Light" w:eastAsia="Calibri" w:hAnsi="Calibri Light"/>
          <w:lang w:val="sq-AL"/>
        </w:rPr>
        <w:t xml:space="preserve"> normy poziomów hałasu zostaną zachowane w odległości około 2,5 m od inwertera oraz 3,15 m od stacji transformatorowej w ciągu dnia i 10 m w ciągu nocy (inwertery w tym czasie nie będą pracować).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>Biorąc pod uwagę opinię sanitarną wyrażoną pismem nr NZ.9022</w:t>
      </w:r>
      <w:r>
        <w:rPr>
          <w:rFonts w:ascii="Calibri Light" w:eastAsia="Calibri" w:hAnsi="Calibri Light"/>
          <w:lang w:val="sq-AL"/>
        </w:rPr>
        <w:t>.4.19.2024.MW dnia 04.10.24 r. oraz podtrzymanie tej opinni wyrażone w dniu 12.11.2024 r. ,pismem nr NZ.9022.4.19.2024.MW z uwagi na bliską odelgłość planowanej inwestycji od zabudowy mieszkaniowej, jako przedsięwzięcie mogące potencjalnie znacząco oddział</w:t>
      </w:r>
      <w:r>
        <w:rPr>
          <w:rFonts w:ascii="Calibri Light" w:eastAsia="Calibri" w:hAnsi="Calibri Light"/>
          <w:lang w:val="sq-AL"/>
        </w:rPr>
        <w:t>ywać na środowisko, wymaga przeprowadzenia oceny oddziaływania na środowisko , celem rozpoznania warunków korzystania ze  środowiska i prawidłowości doboru zabepieczeń technicznych w oparciu o raport oceny oddziaływania na środowisko z uwzględnieniem pełne</w:t>
      </w:r>
      <w:r>
        <w:rPr>
          <w:rFonts w:ascii="Calibri Light" w:eastAsia="Calibri" w:hAnsi="Calibri Light"/>
          <w:lang w:val="sq-AL"/>
        </w:rPr>
        <w:t>go zakresu emisji  substancji  do środowiska  oraz ze wskazaniem celów projektowych , jakie rozwiązania chroniące środowisko i ludzi powinne zostać zrealizowane. Przeprowadzenie oceny oddziaływania na środowisko powzoli dokładniej ocenić wpływ planowanej i</w:t>
      </w:r>
      <w:r>
        <w:rPr>
          <w:rFonts w:ascii="Calibri Light" w:eastAsia="Calibri" w:hAnsi="Calibri Light"/>
          <w:lang w:val="sq-AL"/>
        </w:rPr>
        <w:t>nwestycji na środowisko naturalne, tereny sąsiednie i ludzi, ze szczegółowym rozpoznaniem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 xml:space="preserve">ewentualnych konfliktów społecznych, umożliwiając jednocześnie dokładniejsze rozpoznaie  warunków realizacji przedsięwzięcia koniecznych do uwzględnienia w decyzji o </w:t>
      </w:r>
      <w:r>
        <w:rPr>
          <w:rFonts w:ascii="Calibri Light" w:eastAsia="Calibri" w:hAnsi="Calibri Light"/>
          <w:lang w:val="sq-AL"/>
        </w:rPr>
        <w:t>środowiskowych uwarunkowaniach dla przedmiotowej inwestcji oraz zapewnie mozliwości udziału społeczeństwa w postępowaniu, w ramach którego przeprowadza się ocenę oddziaływania przedsięwzięcia na</w:t>
      </w:r>
    </w:p>
    <w:p w:rsidR="00682D43" w:rsidRDefault="005733BF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eastAsia="Calibri" w:hAnsi="Calibri Light"/>
          <w:lang w:val="sq-AL"/>
        </w:rPr>
        <w:t>6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lastRenderedPageBreak/>
        <w:t xml:space="preserve"> środowisko. W odniesieniu do art. 63 ust. 1 pkt 2 ustawy z</w:t>
      </w:r>
      <w:r>
        <w:rPr>
          <w:rFonts w:ascii="Calibri Light" w:eastAsia="Calibri" w:hAnsi="Calibri Light"/>
          <w:lang w:val="sq-AL"/>
        </w:rPr>
        <w:t xml:space="preserve"> dnia 3 października 2008 r. o udostępnianiu informacji o środowisku i jego ochronie, udziale społeczeństwa w ochronie środowiska oraz o ocenach oddziaływania na środowisko (t.j. Dz. U. 2023 poz. 1094) planowana inwestycja nie jest usytuowana na terenach:o</w:t>
      </w:r>
      <w:r>
        <w:rPr>
          <w:rFonts w:ascii="Calibri Light" w:eastAsia="Calibri" w:hAnsi="Calibri Light"/>
          <w:lang w:val="sq-AL"/>
        </w:rPr>
        <w:t>bszarów wodno – błotnych, innych obszarów o płytkim zaleganiu wód podziemnych, w tym siedlisk łęgowych oraz ujścia rzek, obszarów wybrzeży, obszarów górskich lub leśnych, obszarów objętych ochroną, w tym stref ochronnych ujęć wód i obszarów ochronnych zbio</w:t>
      </w:r>
      <w:r>
        <w:rPr>
          <w:rFonts w:ascii="Calibri Light" w:eastAsia="Calibri" w:hAnsi="Calibri Light"/>
          <w:lang w:val="sq-AL"/>
        </w:rPr>
        <w:t>rników wód śródlądowych,obszarów wymagających specjalnej ochrony ze względu na występowanie gatunków roślin, grzybów i zwierząt lub ich siedlisk lub siedlisk przyrodniczych objętych ochroną, w tym obszarów Natura 2000, obszarów o krajobrazie mającym znacze</w:t>
      </w:r>
      <w:r>
        <w:rPr>
          <w:rFonts w:ascii="Calibri Light" w:eastAsia="Calibri" w:hAnsi="Calibri Light"/>
          <w:lang w:val="sq-AL"/>
        </w:rPr>
        <w:t xml:space="preserve">nie historyczne, kulturowe lub archeologiczne,  obszarów przylegających do jezior, uzdrowisk i obszarów ochrony uzdrowiskowej. </w:t>
      </w:r>
      <w:r>
        <w:rPr>
          <w:rFonts w:ascii="Calibri Light" w:eastAsia="Calibri" w:hAnsi="Calibri Light" w:cs="Calibri Light"/>
          <w:color w:val="000000"/>
        </w:rPr>
        <w:t>Planowana inwestycja zlokalizowana będzie poza zasięgiem korytarzy ekologicznych wyznaczonych w Planie Zagospodarowania Przestrze</w:t>
      </w:r>
      <w:r>
        <w:rPr>
          <w:rFonts w:ascii="Calibri Light" w:eastAsia="Calibri" w:hAnsi="Calibri Light" w:cs="Calibri Light"/>
          <w:color w:val="000000"/>
        </w:rPr>
        <w:t>nnego Województwa Opolskiego oraz poza korytarzami ekologicznymi wyznaczonymi przez Zakład Badania Ssaków PAN w 2011 r. we współpracy z Pracownią na rzecz Wszystkich Istot. Inwestycja zlokalizowana będzie poza obszarami o wysokich i szczególnie wysokich wa</w:t>
      </w:r>
      <w:r>
        <w:rPr>
          <w:rFonts w:ascii="Calibri Light" w:eastAsia="Calibri" w:hAnsi="Calibri Light" w:cs="Calibri Light"/>
          <w:color w:val="000000"/>
        </w:rPr>
        <w:t>lorach fizjonomicznych krajobrazu wskazanych w opracowaniu pn.: Waloryzacja krajobrazu naturalnego województwa opolskiego wraz z programem czynnej i biernej ochrony (K. Badora i K. Badora 2006).Realizacja jak i eksploatacja przedmiotowej inwestycji nie będ</w:t>
      </w:r>
      <w:r>
        <w:rPr>
          <w:rFonts w:ascii="Calibri Light" w:eastAsia="Calibri" w:hAnsi="Calibri Light" w:cs="Calibri Light"/>
          <w:color w:val="000000"/>
        </w:rPr>
        <w:t>zie powodowała zagrożenia wystąpieniem poważnej awarii lub katastrofy budowlanej i naturalnej. Inwestycja nie znajduje się na terenach zagrożonych powodzią, co ograniczy możliwość wystąpienia katastrofy naturalnej. Zgodnie z zapisami „Rocznej oceny jakości</w:t>
      </w:r>
      <w:r>
        <w:rPr>
          <w:rFonts w:ascii="Calibri Light" w:eastAsia="Calibri" w:hAnsi="Calibri Light" w:cs="Calibri Light"/>
          <w:color w:val="000000"/>
        </w:rPr>
        <w:t xml:space="preserve"> powietrza w województwie opolskim. Raport wojewódzki za rok 2023”, wykonanej w wydziale Monitoringu Środowiska Głównego Inspektoratu Ochrony Środowiska przedmiotowe przedsięwzięcie usytuowane jest poza obszarami przekroczeń standardów emisyjnych jakości p</w:t>
      </w:r>
      <w:r>
        <w:rPr>
          <w:rFonts w:ascii="Calibri Light" w:eastAsia="Calibri" w:hAnsi="Calibri Light" w:cs="Calibri Light"/>
          <w:color w:val="000000"/>
        </w:rPr>
        <w:t>owietrza.</w:t>
      </w:r>
    </w:p>
    <w:p w:rsidR="00682D43" w:rsidRDefault="005733BF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color w:val="000000"/>
          <w:lang w:val="sq-AL"/>
        </w:rPr>
        <w:t>Wydanie ww. postanowienia pociąga z mocy prawa obowiązek zawieszenia postępowania do czasu przedłożenia przez wnioskodawcę  raportu o oddziaływania przedsięwzięcia na środowisko.</w:t>
      </w:r>
    </w:p>
    <w:p w:rsidR="00682D43" w:rsidRDefault="005733BF">
      <w:pPr>
        <w:pStyle w:val="Standarduser"/>
        <w:spacing w:line="360" w:lineRule="auto"/>
        <w:ind w:left="-114"/>
        <w:jc w:val="both"/>
        <w:rPr>
          <w:rFonts w:hint="eastAsia"/>
        </w:rPr>
      </w:pPr>
      <w:r>
        <w:rPr>
          <w:rFonts w:ascii="Calibri Light" w:eastAsia="Times New Roman" w:hAnsi="Calibri Light" w:cs="Calibri"/>
          <w:b/>
          <w:bCs/>
          <w:color w:val="000000"/>
        </w:rPr>
        <w:t xml:space="preserve">          Biorąc pod uwagę powyższe,uwzględniając łączne uwarunkow</w:t>
      </w:r>
      <w:r>
        <w:rPr>
          <w:rFonts w:ascii="Calibri Light" w:eastAsia="Times New Roman" w:hAnsi="Calibri Light" w:cs="Calibri"/>
          <w:b/>
          <w:bCs/>
          <w:color w:val="000000"/>
        </w:rPr>
        <w:t>ania, o których mowa w art. 63 ust. 1 ww. ustawy ooś, w zakresie planowanego przedsięwzięcia oraz jego charakter i skalę oddziaływania na środowisko, działając na podstawie art. 63 ust. 1 ustawy ooś, Wójt Gminy Olszanka</w:t>
      </w:r>
    </w:p>
    <w:p w:rsidR="00682D43" w:rsidRDefault="005733BF">
      <w:pPr>
        <w:pStyle w:val="Standarduser"/>
        <w:spacing w:line="360" w:lineRule="auto"/>
        <w:ind w:left="-114"/>
        <w:jc w:val="both"/>
        <w:rPr>
          <w:rFonts w:hint="eastAsia"/>
        </w:rPr>
      </w:pPr>
      <w:r>
        <w:rPr>
          <w:rFonts w:ascii="Calibri Light" w:eastAsia="Times New Roman" w:hAnsi="Calibri Light" w:cs="Calibri"/>
          <w:b/>
          <w:bCs/>
          <w:color w:val="000000"/>
        </w:rPr>
        <w:t xml:space="preserve"> uznał, że istnieje konieczność prze</w:t>
      </w:r>
      <w:r>
        <w:rPr>
          <w:rFonts w:ascii="Calibri Light" w:eastAsia="Times New Roman" w:hAnsi="Calibri Light" w:cs="Calibri"/>
          <w:b/>
          <w:bCs/>
          <w:color w:val="000000"/>
        </w:rPr>
        <w:t>prowadzenia oceny oddziaływania na środowisko dla przedmiotowego przedsięwzięcia ustalając jednocześnie zakres raportu ooś w oparciu warunki jak na wstępie.</w:t>
      </w:r>
    </w:p>
    <w:p w:rsidR="00682D43" w:rsidRDefault="005733BF">
      <w:pPr>
        <w:pStyle w:val="Standard"/>
        <w:spacing w:line="360" w:lineRule="auto"/>
        <w:ind w:right="-82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/>
          <w:bCs/>
          <w:spacing w:val="-4"/>
          <w:sz w:val="18"/>
          <w:szCs w:val="18"/>
        </w:rPr>
        <w:t xml:space="preserve">Na niniejsze postanowienie służy stronom zażalenie </w:t>
      </w:r>
      <w:r>
        <w:rPr>
          <w:rFonts w:ascii="Calibri Light" w:hAnsi="Calibri Light"/>
          <w:bCs/>
          <w:sz w:val="18"/>
          <w:szCs w:val="18"/>
        </w:rPr>
        <w:t xml:space="preserve">do Samorządowego Kolegium Odwoławczego w Opolu </w:t>
      </w:r>
      <w:r>
        <w:rPr>
          <w:rFonts w:ascii="Calibri Light" w:hAnsi="Calibri Light"/>
          <w:bCs/>
          <w:sz w:val="18"/>
          <w:szCs w:val="18"/>
        </w:rPr>
        <w:t xml:space="preserve"> za pośrednictwem </w:t>
      </w:r>
      <w:r>
        <w:rPr>
          <w:rFonts w:ascii="Calibri Light" w:hAnsi="Calibri Light"/>
          <w:sz w:val="18"/>
          <w:szCs w:val="18"/>
        </w:rPr>
        <w:t xml:space="preserve">Wójta Gminy Olszanka </w:t>
      </w:r>
      <w:r>
        <w:rPr>
          <w:rFonts w:ascii="Calibri Light" w:hAnsi="Calibri Light"/>
          <w:bCs/>
          <w:sz w:val="18"/>
          <w:szCs w:val="18"/>
        </w:rPr>
        <w:t>w terminie 7 dni od dnia doręczenia postanowienia.</w:t>
      </w:r>
    </w:p>
    <w:p w:rsidR="00682D43" w:rsidRDefault="005733BF">
      <w:pPr>
        <w:pStyle w:val="Standard"/>
        <w:jc w:val="center"/>
        <w:rPr>
          <w:rFonts w:ascii="Calibri Light" w:eastAsia="Calibri" w:hAnsi="Calibri Light"/>
          <w:sz w:val="20"/>
          <w:szCs w:val="20"/>
          <w:lang w:val="sq-AL"/>
        </w:rPr>
      </w:pPr>
      <w:r>
        <w:rPr>
          <w:rFonts w:ascii="Calibri Light" w:eastAsia="Calibri" w:hAnsi="Calibri Light"/>
          <w:sz w:val="20"/>
          <w:szCs w:val="20"/>
          <w:lang w:val="sq-AL"/>
        </w:rPr>
        <w:t>7</w:t>
      </w:r>
    </w:p>
    <w:p w:rsidR="00682D43" w:rsidRDefault="005733BF">
      <w:pPr>
        <w:pStyle w:val="Standard"/>
        <w:jc w:val="both"/>
        <w:rPr>
          <w:rFonts w:ascii="Calibri Light" w:eastAsia="Calibri" w:hAnsi="Calibri Light"/>
          <w:sz w:val="14"/>
          <w:szCs w:val="14"/>
          <w:lang w:val="sq-AL"/>
        </w:rPr>
      </w:pPr>
      <w:r>
        <w:rPr>
          <w:rFonts w:ascii="Calibri Light" w:eastAsia="Calibri" w:hAnsi="Calibri Light"/>
          <w:sz w:val="14"/>
          <w:szCs w:val="14"/>
          <w:lang w:val="sq-AL"/>
        </w:rPr>
        <w:lastRenderedPageBreak/>
        <w:t>Otrzymuje:</w:t>
      </w:r>
    </w:p>
    <w:p w:rsidR="00682D43" w:rsidRDefault="005733BF">
      <w:pPr>
        <w:pStyle w:val="Standard"/>
        <w:jc w:val="both"/>
        <w:rPr>
          <w:rFonts w:ascii="Calibri Light" w:eastAsia="Calibri" w:hAnsi="Calibri Light"/>
          <w:sz w:val="14"/>
          <w:szCs w:val="14"/>
          <w:lang w:val="sq-AL"/>
        </w:rPr>
      </w:pPr>
      <w:r>
        <w:rPr>
          <w:rFonts w:ascii="Calibri Light" w:eastAsia="Calibri" w:hAnsi="Calibri Light"/>
          <w:sz w:val="14"/>
          <w:szCs w:val="14"/>
          <w:lang w:val="sq-AL"/>
        </w:rPr>
        <w:t>1.  PCWO ENERGY PROJEKT Sp.z o.o. ul. Św Leonarda 7, 25-311 Kielce.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hAnsi="Calibri Light"/>
          <w:sz w:val="14"/>
          <w:szCs w:val="14"/>
        </w:rPr>
      </w:pPr>
      <w:r>
        <w:rPr>
          <w:rFonts w:ascii="Calibri Light" w:eastAsia="Calibri" w:hAnsi="Calibri Light"/>
          <w:sz w:val="14"/>
          <w:szCs w:val="14"/>
          <w:lang w:val="sq-AL"/>
        </w:rPr>
        <w:t xml:space="preserve">2. Strony postępowania Obwieszczeniem zgodnie z art. 49 Kodeksu Postepowania </w:t>
      </w:r>
      <w:r>
        <w:rPr>
          <w:rFonts w:ascii="Calibri Light" w:eastAsia="Calibri" w:hAnsi="Calibri Light"/>
          <w:sz w:val="14"/>
          <w:szCs w:val="14"/>
          <w:lang w:val="sq-AL"/>
        </w:rPr>
        <w:t>Administracjnego, doręczenie uważa się za dokonane po upływie 14 dni od daty publicznego ogłoszenia zgodnie z dyspozycją art. 49 KPA.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hAnsi="Calibri Light"/>
          <w:sz w:val="14"/>
          <w:szCs w:val="14"/>
        </w:rPr>
      </w:pPr>
      <w:r>
        <w:rPr>
          <w:rFonts w:ascii="Calibri Light" w:eastAsia="Calibri" w:hAnsi="Calibri Light"/>
          <w:sz w:val="14"/>
          <w:szCs w:val="14"/>
          <w:lang w:val="sq-AL"/>
        </w:rPr>
        <w:t>3.  Dyrektor Państwowego Gospodarstwa Wodnego Wody Polskie we Wrocławiu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eastAsia="Calibri" w:hAnsi="Calibri Light"/>
          <w:sz w:val="14"/>
          <w:szCs w:val="14"/>
          <w:lang w:val="sq-AL"/>
        </w:rPr>
      </w:pPr>
      <w:r>
        <w:rPr>
          <w:rFonts w:ascii="Calibri Light" w:eastAsia="Calibri" w:hAnsi="Calibri Light"/>
          <w:sz w:val="14"/>
          <w:szCs w:val="14"/>
          <w:lang w:val="sq-AL"/>
        </w:rPr>
        <w:t xml:space="preserve">4.  Państwowy Powiatowy Inspektor Sanitarny w </w:t>
      </w:r>
      <w:r>
        <w:rPr>
          <w:rFonts w:ascii="Calibri Light" w:eastAsia="Calibri" w:hAnsi="Calibri Light"/>
          <w:sz w:val="14"/>
          <w:szCs w:val="14"/>
          <w:lang w:val="sq-AL"/>
        </w:rPr>
        <w:t>Brzegu</w:t>
      </w:r>
    </w:p>
    <w:p w:rsidR="00682D43" w:rsidRDefault="005733BF">
      <w:pPr>
        <w:pStyle w:val="Standard"/>
        <w:spacing w:line="360" w:lineRule="auto"/>
        <w:jc w:val="both"/>
        <w:rPr>
          <w:rFonts w:ascii="Calibri Light" w:hAnsi="Calibri Light"/>
          <w:sz w:val="14"/>
          <w:szCs w:val="14"/>
        </w:rPr>
      </w:pPr>
      <w:r>
        <w:rPr>
          <w:rFonts w:ascii="Calibri Light" w:eastAsia="Calibri" w:hAnsi="Calibri Light"/>
          <w:sz w:val="14"/>
          <w:szCs w:val="14"/>
          <w:lang w:val="sq-AL"/>
        </w:rPr>
        <w:t>5.  Regionalny Dyrektor Ochrony Środowiska w Opolu</w:t>
      </w:r>
    </w:p>
    <w:p w:rsidR="00682D43" w:rsidRDefault="00682D43">
      <w:pPr>
        <w:pStyle w:val="Standard"/>
        <w:ind w:right="-82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5733BF">
      <w:pPr>
        <w:pStyle w:val="Standard"/>
        <w:spacing w:line="360" w:lineRule="auto"/>
        <w:jc w:val="right"/>
        <w:rPr>
          <w:rFonts w:ascii="Calibri Light" w:eastAsia="Calibri" w:hAnsi="Calibri Light"/>
          <w:b/>
          <w:bCs/>
          <w:sz w:val="22"/>
          <w:szCs w:val="22"/>
          <w:lang w:val="sq-AL"/>
        </w:rPr>
      </w:pPr>
      <w:r>
        <w:rPr>
          <w:rFonts w:ascii="Calibri Light" w:eastAsia="Calibri" w:hAnsi="Calibri Light"/>
          <w:b/>
          <w:bCs/>
          <w:sz w:val="22"/>
          <w:szCs w:val="22"/>
          <w:lang w:val="sq-AL"/>
        </w:rPr>
        <w:t>Wójt Gminy Olszanka</w:t>
      </w:r>
    </w:p>
    <w:p w:rsidR="00682D43" w:rsidRDefault="005733BF">
      <w:pPr>
        <w:pStyle w:val="Standard"/>
        <w:spacing w:line="360" w:lineRule="auto"/>
        <w:jc w:val="right"/>
        <w:rPr>
          <w:rFonts w:ascii="Calibri Light" w:eastAsia="Calibri" w:hAnsi="Calibri Light"/>
          <w:b/>
          <w:bCs/>
          <w:sz w:val="22"/>
          <w:szCs w:val="22"/>
          <w:lang w:val="sq-AL"/>
        </w:rPr>
      </w:pPr>
      <w:r>
        <w:rPr>
          <w:rFonts w:ascii="Calibri Light" w:eastAsia="Calibri" w:hAnsi="Calibri Light"/>
          <w:b/>
          <w:bCs/>
          <w:sz w:val="22"/>
          <w:szCs w:val="22"/>
          <w:lang w:val="sq-AL"/>
        </w:rPr>
        <w:t>/-/Tymoteusz Drebschok</w:t>
      </w:r>
    </w:p>
    <w:p w:rsidR="00682D43" w:rsidRDefault="00682D43">
      <w:pPr>
        <w:pStyle w:val="Standard"/>
        <w:spacing w:line="360" w:lineRule="auto"/>
        <w:jc w:val="right"/>
        <w:rPr>
          <w:rFonts w:ascii="Calibri Light" w:eastAsia="Calibri" w:hAnsi="Calibri Light"/>
          <w:b/>
          <w:bCs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5733BF">
      <w:pPr>
        <w:pStyle w:val="Standard"/>
        <w:spacing w:line="360" w:lineRule="auto"/>
        <w:jc w:val="center"/>
        <w:rPr>
          <w:rFonts w:ascii="Calibri Light" w:eastAsia="Calibri" w:hAnsi="Calibri Light"/>
          <w:sz w:val="22"/>
          <w:szCs w:val="22"/>
          <w:lang w:val="sq-AL"/>
        </w:rPr>
      </w:pPr>
      <w:r>
        <w:rPr>
          <w:rFonts w:ascii="Calibri Light" w:eastAsia="Calibri" w:hAnsi="Calibri Light"/>
          <w:sz w:val="22"/>
          <w:szCs w:val="22"/>
          <w:lang w:val="sq-AL"/>
        </w:rPr>
        <w:t>7</w:t>
      </w: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/>
          <w:sz w:val="22"/>
          <w:szCs w:val="22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 w:cs="Calibri Light"/>
          <w:color w:val="000000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 w:cs="Calibri Light"/>
          <w:color w:val="000000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 w:cs="Calibri Light"/>
          <w:color w:val="000000"/>
          <w:lang w:val="sq-AL"/>
        </w:rPr>
      </w:pPr>
    </w:p>
    <w:p w:rsidR="00682D43" w:rsidRDefault="00682D43">
      <w:pPr>
        <w:pStyle w:val="Standard"/>
        <w:spacing w:line="360" w:lineRule="auto"/>
        <w:jc w:val="both"/>
        <w:rPr>
          <w:rFonts w:ascii="Calibri Light" w:eastAsia="Calibri" w:hAnsi="Calibri Light" w:cs="Calibri Light"/>
          <w:color w:val="000000"/>
        </w:rPr>
      </w:pPr>
    </w:p>
    <w:sectPr w:rsidR="00682D4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3BF" w:rsidRDefault="005733BF">
      <w:pPr>
        <w:rPr>
          <w:rFonts w:hint="eastAsia"/>
        </w:rPr>
      </w:pPr>
      <w:r>
        <w:separator/>
      </w:r>
    </w:p>
  </w:endnote>
  <w:endnote w:type="continuationSeparator" w:id="0">
    <w:p w:rsidR="005733BF" w:rsidRDefault="005733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3BF" w:rsidRDefault="005733B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733BF" w:rsidRDefault="005733B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82D43"/>
    <w:rsid w:val="005733BF"/>
    <w:rsid w:val="00682D43"/>
    <w:rsid w:val="00F5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FFAAE2-30BD-4869-9DC8-A7797C74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2954</Words>
  <Characters>17724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2024-12-23T10:49:00Z</cp:lastPrinted>
  <dcterms:created xsi:type="dcterms:W3CDTF">2024-12-23T12:00:00Z</dcterms:created>
  <dcterms:modified xsi:type="dcterms:W3CDTF">2024-12-23T12:00:00Z</dcterms:modified>
</cp:coreProperties>
</file>