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0AB1">
      <w:bookmarkStart w:id="0" w:name="_GoBack"/>
      <w:bookmarkEnd w:id="0"/>
    </w:p>
    <w:p w:rsidR="00000000" w:rsidRDefault="000E0AB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Olszanka, </w:t>
      </w:r>
      <w:r>
        <w:rPr>
          <w:sz w:val="22"/>
          <w:szCs w:val="22"/>
        </w:rPr>
        <w:t>01.03.2021 r.</w:t>
      </w:r>
    </w:p>
    <w:p w:rsidR="00000000" w:rsidRDefault="000E0AB1">
      <w:r>
        <w:rPr>
          <w:sz w:val="22"/>
          <w:szCs w:val="22"/>
        </w:rPr>
        <w:t xml:space="preserve">             </w:t>
      </w:r>
    </w:p>
    <w:p w:rsidR="00000000" w:rsidRDefault="000E0AB1">
      <w:pPr>
        <w:jc w:val="center"/>
      </w:pPr>
      <w:r>
        <w:rPr>
          <w:b/>
          <w:sz w:val="22"/>
          <w:szCs w:val="22"/>
        </w:rPr>
        <w:t>OBWIESZCZENIE</w:t>
      </w:r>
    </w:p>
    <w:p w:rsidR="00000000" w:rsidRDefault="000E0AB1">
      <w:pPr>
        <w:jc w:val="center"/>
        <w:rPr>
          <w:b/>
          <w:sz w:val="22"/>
          <w:szCs w:val="22"/>
        </w:rPr>
      </w:pPr>
    </w:p>
    <w:p w:rsidR="00000000" w:rsidRDefault="000E0AB1">
      <w:pPr>
        <w:jc w:val="center"/>
      </w:pPr>
      <w:r>
        <w:rPr>
          <w:b/>
          <w:bCs/>
          <w:sz w:val="22"/>
          <w:szCs w:val="22"/>
          <w:u w:val="single"/>
        </w:rPr>
        <w:t>w sprawie przeprowadzenia obowiązkowej deratyzacji  na terenie Gminy Olszanka</w:t>
      </w:r>
    </w:p>
    <w:p w:rsidR="00000000" w:rsidRDefault="000E0AB1">
      <w:pPr>
        <w:jc w:val="center"/>
        <w:rPr>
          <w:b/>
          <w:bCs/>
          <w:sz w:val="22"/>
          <w:szCs w:val="22"/>
          <w:u w:val="single"/>
        </w:rPr>
      </w:pPr>
    </w:p>
    <w:p w:rsidR="00000000" w:rsidRDefault="000E0AB1">
      <w:pPr>
        <w:pStyle w:val="Default"/>
        <w:jc w:val="both"/>
      </w:pPr>
      <w:r>
        <w:rPr>
          <w:sz w:val="22"/>
          <w:szCs w:val="22"/>
        </w:rPr>
        <w:t xml:space="preserve">Na podstawie art. 30 ust. 1 i ust. 2 pkt 2 ustawy z dnia 8 marca 1990 r. o samorządzie gminnym </w:t>
      </w:r>
      <w:r>
        <w:rPr>
          <w:i/>
          <w:iCs/>
          <w:sz w:val="22"/>
          <w:szCs w:val="22"/>
        </w:rPr>
        <w:t xml:space="preserve">( </w:t>
      </w:r>
      <w:r>
        <w:rPr>
          <w:sz w:val="22"/>
          <w:szCs w:val="22"/>
        </w:rPr>
        <w:t>Dz. U.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r., p</w:t>
      </w:r>
      <w:r>
        <w:rPr>
          <w:sz w:val="22"/>
          <w:szCs w:val="22"/>
        </w:rPr>
        <w:t xml:space="preserve">oz. </w:t>
      </w:r>
      <w:r>
        <w:rPr>
          <w:sz w:val="22"/>
          <w:szCs w:val="22"/>
        </w:rPr>
        <w:t>713</w:t>
      </w:r>
      <w:r>
        <w:rPr>
          <w:sz w:val="22"/>
          <w:szCs w:val="22"/>
        </w:rPr>
        <w:t xml:space="preserve"> z późn. zm.), </w:t>
      </w:r>
      <w:r>
        <w:rPr>
          <w:sz w:val="22"/>
          <w:szCs w:val="22"/>
        </w:rPr>
        <w:t xml:space="preserve">art. 22 ust. 1 pkt 2 ustawy z dnia 5 grudnia 2008 roku </w:t>
      </w:r>
      <w:r>
        <w:rPr>
          <w:sz w:val="22"/>
          <w:szCs w:val="22"/>
        </w:rPr>
        <w:t>o zapobieganiu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oraz zwalczaniu zakażeń i chorób zakaźnych u ludzi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(Dz. U. 20</w:t>
      </w:r>
      <w:r>
        <w:rPr>
          <w:iCs/>
          <w:sz w:val="22"/>
          <w:szCs w:val="22"/>
        </w:rPr>
        <w:t>20</w:t>
      </w:r>
      <w:r>
        <w:rPr>
          <w:iCs/>
          <w:sz w:val="22"/>
          <w:szCs w:val="22"/>
        </w:rPr>
        <w:t xml:space="preserve"> r.,  poz. 1</w:t>
      </w:r>
      <w:r>
        <w:rPr>
          <w:iCs/>
          <w:sz w:val="22"/>
          <w:szCs w:val="22"/>
        </w:rPr>
        <w:t xml:space="preserve">845 </w:t>
      </w:r>
      <w:r>
        <w:rPr>
          <w:iCs/>
          <w:sz w:val="22"/>
          <w:szCs w:val="22"/>
        </w:rPr>
        <w:t xml:space="preserve"> z późn. zm.)</w:t>
      </w:r>
      <w:r>
        <w:rPr>
          <w:sz w:val="22"/>
          <w:szCs w:val="22"/>
        </w:rPr>
        <w:t>, w związku z § 13 podjętej Uchwały XVI/106/2020 Rady Gminy Olszanka z d</w:t>
      </w:r>
      <w:r>
        <w:rPr>
          <w:sz w:val="22"/>
          <w:szCs w:val="22"/>
        </w:rPr>
        <w:t>nia 28.01.2020 r. w sprawie uchwalenia regulaminu o utrzymaniu czystości i porządku na terenie Gminy Olszanka</w:t>
      </w:r>
    </w:p>
    <w:p w:rsidR="00000000" w:rsidRDefault="000E0AB1">
      <w:pPr>
        <w:pStyle w:val="Default"/>
        <w:jc w:val="both"/>
        <w:rPr>
          <w:sz w:val="22"/>
          <w:szCs w:val="22"/>
        </w:rPr>
      </w:pPr>
    </w:p>
    <w:p w:rsidR="00000000" w:rsidRDefault="000E0AB1">
      <w:pPr>
        <w:autoSpaceDE w:val="0"/>
        <w:jc w:val="center"/>
      </w:pPr>
      <w:r>
        <w:rPr>
          <w:b/>
          <w:sz w:val="22"/>
          <w:szCs w:val="22"/>
          <w:u w:val="single"/>
        </w:rPr>
        <w:t>Przypominam o obowiązku deratyzacji w terminie</w:t>
      </w:r>
    </w:p>
    <w:p w:rsidR="00000000" w:rsidRDefault="000E0AB1">
      <w:pPr>
        <w:autoSpaceDE w:val="0"/>
        <w:jc w:val="center"/>
      </w:pPr>
      <w:r>
        <w:rPr>
          <w:b/>
          <w:sz w:val="22"/>
          <w:szCs w:val="22"/>
          <w:u w:val="single"/>
        </w:rPr>
        <w:t>od 01.03.202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r. do 31.03.202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r.</w:t>
      </w:r>
    </w:p>
    <w:p w:rsidR="00000000" w:rsidRDefault="000E0AB1">
      <w:pPr>
        <w:autoSpaceDE w:val="0"/>
        <w:jc w:val="center"/>
      </w:pPr>
      <w:r>
        <w:rPr>
          <w:b/>
          <w:sz w:val="22"/>
          <w:szCs w:val="22"/>
          <w:u w:val="single"/>
        </w:rPr>
        <w:t xml:space="preserve">na terenie wszystkich  posesji </w:t>
      </w:r>
    </w:p>
    <w:p w:rsidR="00000000" w:rsidRDefault="000E0AB1">
      <w:pPr>
        <w:autoSpaceDE w:val="0"/>
        <w:jc w:val="center"/>
        <w:rPr>
          <w:b/>
          <w:sz w:val="22"/>
          <w:szCs w:val="22"/>
          <w:u w:val="single"/>
        </w:rPr>
      </w:pP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1. Deratyzację należy przeprowa</w:t>
      </w:r>
      <w:r>
        <w:rPr>
          <w:sz w:val="22"/>
          <w:szCs w:val="22"/>
        </w:rPr>
        <w:t>dzić w w/w terminie  poprzez wyłożenie preparatów do zwalczania szczurów w miejscach występowania i gromadzenia się gryzoni.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2. Obowiązek przeprowadzenia deratyzacji spoczywa na właścicielach nieruchomości, użytkownikach wieczystych i osobach posiadających</w:t>
      </w:r>
      <w:r>
        <w:rPr>
          <w:sz w:val="22"/>
          <w:szCs w:val="22"/>
        </w:rPr>
        <w:t xml:space="preserve"> nieruchomości w zarządzie lub użytkowaniu oraz innych podmiotach władających nieruchomościami.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3. Każdy ma prawo wybrać wykonawcę zabiegu deratyzacji lub wykonać zabieg we własnym zakresie.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4. Obiekty poddane zabiegowi deratyzacji powinny być przygotowane</w:t>
      </w:r>
      <w:r>
        <w:rPr>
          <w:sz w:val="22"/>
          <w:szCs w:val="22"/>
        </w:rPr>
        <w:t xml:space="preserve"> i zabezpieczone poprzez: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- usunięcie z terenu i pomieszczeń wszelkich odpadów żywnościowych mogących stanowić pożywienie dla gryzoni;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- dokonanie w budynkach i pomieszczeniach naprawy wszystkich urządzeń, które mogą służyć gryzoniom jako drogi wtargnięcia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(np. otwory w drzwiach, podłogach, itp.)</w:t>
      </w:r>
      <w:r>
        <w:rPr>
          <w:sz w:val="22"/>
          <w:szCs w:val="22"/>
        </w:rPr>
        <w:t>;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- wyłożenie trucizny w szczególności wewnątrz lub w pobliżu gniazd, w kątach i wzdłuż ścian, na ścieżkach przebiegu i w miejscu ich żerowania.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5. Właściciele lub osoby sprawujące zarząd zobowiązani są do oczyszcze</w:t>
      </w:r>
      <w:r>
        <w:rPr>
          <w:sz w:val="22"/>
          <w:szCs w:val="22"/>
        </w:rPr>
        <w:t xml:space="preserve">nia posesji z nagromadzonych nieczystości płynnych i stałych oraz do zakupu odpowiedniej ilości trucizny gryzoniobójczej dostępnej w handlu, </w:t>
      </w:r>
      <w:r>
        <w:rPr>
          <w:sz w:val="22"/>
          <w:szCs w:val="22"/>
          <w:u w:val="single"/>
        </w:rPr>
        <w:t>a także zachowanie paragonu, rachunku do kontroli.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6. W miejscach wyłożenia trucizny konieczne jest umieszczenie na</w:t>
      </w:r>
      <w:r>
        <w:rPr>
          <w:sz w:val="22"/>
          <w:szCs w:val="22"/>
        </w:rPr>
        <w:t>pisów ostrzegawczych o treści:„UWAGA! TRUCIZNA!”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 xml:space="preserve">7. Do zwalczania szczurów i myszy należy używać trutek </w:t>
      </w:r>
      <w:r>
        <w:rPr>
          <w:i/>
          <w:iCs/>
          <w:sz w:val="22"/>
          <w:szCs w:val="22"/>
        </w:rPr>
        <w:t xml:space="preserve">(preparatów) </w:t>
      </w:r>
      <w:r>
        <w:rPr>
          <w:sz w:val="22"/>
          <w:szCs w:val="22"/>
        </w:rPr>
        <w:t>ogólnodostępnych zatwierdzonych przez Ministerstwo Zdrowia lub posiadających atest Państwowego Zakładu Higieny w Warszawie.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8. Trutkę należ</w:t>
      </w:r>
      <w:r>
        <w:rPr>
          <w:sz w:val="22"/>
          <w:szCs w:val="22"/>
        </w:rPr>
        <w:t>y wyłożyć w ilości i według zasad właściwych dla danego preparatu.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  <w:u w:val="single"/>
        </w:rPr>
        <w:t>W czasie wyłożenia trutki uniemożliwić dostęp zwłaszcza dzieciom, do miejsc, w których wyłożono trutki, zaś zwierzęta domowe trzymać w tym czasie w zamknięciu oraz zabezpieczyć trutkę pr</w:t>
      </w:r>
      <w:r>
        <w:rPr>
          <w:b/>
          <w:sz w:val="22"/>
          <w:szCs w:val="22"/>
          <w:u w:val="single"/>
        </w:rPr>
        <w:t>zed dostępem ptactwa.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10. W okresie deratyzacji zaleca się kontrolowania i uzupełnianie trutki.</w:t>
      </w:r>
    </w:p>
    <w:p w:rsidR="00000000" w:rsidRDefault="000E0AB1">
      <w:pPr>
        <w:autoSpaceDE w:val="0"/>
        <w:jc w:val="both"/>
      </w:pPr>
      <w:r>
        <w:rPr>
          <w:sz w:val="22"/>
          <w:szCs w:val="22"/>
        </w:rPr>
        <w:t>11. Odszczurzanie mogą przeprowadzić zakłady dezynfekcji, dezynsekcji i deratyzacji.</w:t>
      </w:r>
    </w:p>
    <w:p w:rsidR="00000000" w:rsidRDefault="000E0AB1">
      <w:pPr>
        <w:autoSpaceDE w:val="0"/>
        <w:jc w:val="both"/>
      </w:pPr>
      <w:r>
        <w:rPr>
          <w:b/>
          <w:sz w:val="22"/>
          <w:szCs w:val="22"/>
          <w:u w:val="single"/>
        </w:rPr>
        <w:t>12. W przypadku niewykonania zabiegu w określonym terminie, jednostka wyzna</w:t>
      </w:r>
      <w:r>
        <w:rPr>
          <w:b/>
          <w:sz w:val="22"/>
          <w:szCs w:val="22"/>
          <w:u w:val="single"/>
        </w:rPr>
        <w:t>czona przez Wójta Gminy Olszanka  po dokonaniu  kontroli  ukarze grzywną.</w:t>
      </w:r>
    </w:p>
    <w:p w:rsidR="00000000" w:rsidRDefault="000E0AB1">
      <w:pPr>
        <w:autoSpaceDE w:val="0"/>
        <w:jc w:val="both"/>
        <w:rPr>
          <w:sz w:val="22"/>
          <w:szCs w:val="22"/>
        </w:rPr>
      </w:pPr>
    </w:p>
    <w:p w:rsidR="00000000" w:rsidRDefault="000E0AB1">
      <w:pPr>
        <w:autoSpaceDE w:val="0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Wójt Gminy Olszanka</w:t>
      </w:r>
    </w:p>
    <w:p w:rsidR="00000000" w:rsidRDefault="000E0AB1">
      <w:pPr>
        <w:autoSpaceDE w:val="0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/-/ Aneta Rabczewska</w:t>
      </w:r>
    </w:p>
    <w:p w:rsidR="000E0AB1" w:rsidRDefault="000E0AB1">
      <w:pPr>
        <w:autoSpaceDE w:val="0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0E0AB1">
      <w:headerReference w:type="default" r:id="rId6"/>
      <w:headerReference w:type="first" r:id="rId7"/>
      <w:pgSz w:w="11906" w:h="16838"/>
      <w:pgMar w:top="2459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B1" w:rsidRDefault="000E0AB1">
      <w:r>
        <w:separator/>
      </w:r>
    </w:p>
  </w:endnote>
  <w:endnote w:type="continuationSeparator" w:id="0">
    <w:p w:rsidR="000E0AB1" w:rsidRDefault="000E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B1" w:rsidRDefault="000E0AB1">
      <w:r>
        <w:separator/>
      </w:r>
    </w:p>
  </w:footnote>
  <w:footnote w:type="continuationSeparator" w:id="0">
    <w:p w:rsidR="000E0AB1" w:rsidRDefault="000E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0AB1">
    <w:r>
      <w:t>Wójt Gminy Olszanka</w:t>
    </w:r>
  </w:p>
  <w:p w:rsidR="00000000" w:rsidRDefault="000E0AB1">
    <w:r>
      <w:t>Olszanka 16</w:t>
    </w:r>
  </w:p>
  <w:p w:rsidR="00000000" w:rsidRDefault="000E0AB1">
    <w:r>
      <w:rPr>
        <w:sz w:val="22"/>
        <w:szCs w:val="22"/>
      </w:rPr>
      <w:t>49-332 Olszanka</w:t>
    </w:r>
  </w:p>
  <w:p w:rsidR="00000000" w:rsidRDefault="000E0AB1">
    <w:pPr>
      <w:pStyle w:val="Nagwek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0A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4F"/>
    <w:rsid w:val="000E0AB1"/>
    <w:rsid w:val="002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737D4F1D-05AE-DC46-A993-695AD4F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IRIOS DSS                1/2014                                                            Olszanka dn</dc:title>
  <dc:subject/>
  <dc:creator>Użytkownik UG</dc:creator>
  <cp:keywords/>
  <cp:lastModifiedBy>Rafał Bandrowski</cp:lastModifiedBy>
  <cp:revision>2</cp:revision>
  <cp:lastPrinted>2020-02-26T07:19:00Z</cp:lastPrinted>
  <dcterms:created xsi:type="dcterms:W3CDTF">2021-03-02T19:11:00Z</dcterms:created>
  <dcterms:modified xsi:type="dcterms:W3CDTF">2021-03-02T19:11:00Z</dcterms:modified>
</cp:coreProperties>
</file>