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0449" w:leader="dot"/>
        </w:tabs>
        <w:spacing w:before="41" w:after="0"/>
        <w:ind w:hanging="0" w:left="7831" w:right="0"/>
        <w:jc w:val="left"/>
        <w:rPr>
          <w:b/>
          <w:sz w:val="22"/>
        </w:rPr>
      </w:pPr>
      <w:r>
        <mc:AlternateContent>
          <mc:Choice Requires="wps">
            <w:drawing>
              <wp:anchor behindDoc="0" distT="10160" distB="8890" distL="10160" distR="8890" simplePos="0" locked="0" layoutInCell="0" allowOverlap="1" relativeHeight="10">
                <wp:simplePos x="0" y="0"/>
                <wp:positionH relativeFrom="page">
                  <wp:posOffset>0</wp:posOffset>
                </wp:positionH>
                <wp:positionV relativeFrom="page">
                  <wp:posOffset>9645015</wp:posOffset>
                </wp:positionV>
                <wp:extent cx="7560945" cy="14605"/>
                <wp:effectExtent l="10160" t="10160" r="8890" b="889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080" cy="14760"/>
                        </a:xfrm>
                        <a:custGeom>
                          <a:avLst/>
                          <a:gdLst>
                            <a:gd name="textAreaLeft" fmla="*/ 0 w 4286520"/>
                            <a:gd name="textAreaRight" fmla="*/ 4289760 w 4286520"/>
                            <a:gd name="textAreaTop" fmla="*/ 0 h 8280"/>
                            <a:gd name="textAreaBottom" fmla="*/ 11520 h 82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560945" h="14604">
                              <a:moveTo>
                                <a:pt x="0" y="0"/>
                              </a:moveTo>
                              <a:lnTo>
                                <a:pt x="7560564" y="14511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spacing w:val="-2"/>
          <w:sz w:val="22"/>
        </w:rPr>
        <w:t>Margonin, …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r.</w:t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Zgłoszenie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zamiaru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skorzystania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darmowego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transportu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lokalu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wyborczego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terenie</w:t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gminy Margonin, zorganizowanego przez Burmistrza Miasta i Gminy Margonin</w:t>
        <w:br/>
        <w:t>w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wyborach</w:t>
      </w:r>
      <w:r>
        <w:rPr>
          <w:b/>
          <w:spacing w:val="-8"/>
          <w:sz w:val="28"/>
        </w:rPr>
        <w:t xml:space="preserve"> Prezydenta Rzeczypospolitej Polskiej</w:t>
      </w:r>
      <w:r>
        <w:rPr>
          <w:b/>
          <w:sz w:val="28"/>
        </w:rPr>
        <w:t xml:space="preserve"> w dniu </w:t>
      </w:r>
      <w:r>
        <w:rPr>
          <w:b/>
          <w:sz w:val="28"/>
          <w:u w:val="single"/>
        </w:rPr>
        <w:t>18 maja 2025 r.</w:t>
      </w:r>
      <w:r>
        <w:rPr>
          <w:b/>
          <w:sz w:val="28"/>
          <w:u w:val="none"/>
        </w:rPr>
        <w:t xml:space="preserve">, </w:t>
      </w:r>
      <w:r>
        <w:rPr>
          <w:b/>
          <w:sz w:val="28"/>
          <w:u w:val="none"/>
        </w:rPr>
        <w:t xml:space="preserve">w ponownym głosowaniu w dniu </w:t>
      </w:r>
      <w:r>
        <w:rPr>
          <w:b/>
          <w:sz w:val="28"/>
          <w:u w:val="single"/>
        </w:rPr>
        <w:t>1 czerwca 2025 r.</w:t>
      </w:r>
    </w:p>
    <w:p>
      <w:pPr>
        <w:pStyle w:val="Normal"/>
        <w:spacing w:lineRule="exact" w:line="340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dla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wyborców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niepełnosprawnościami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oraz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tych,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którzy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ukończyli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60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lat.</w:t>
      </w:r>
    </w:p>
    <w:p>
      <w:pPr>
        <w:pStyle w:val="Normal"/>
        <w:spacing w:before="27" w:after="0"/>
        <w:ind w:hanging="0" w:left="1" w:right="17"/>
        <w:jc w:val="center"/>
        <w:rPr>
          <w:b/>
          <w:i/>
          <w:i/>
          <w:sz w:val="18"/>
        </w:rPr>
      </w:pPr>
      <w:r>
        <w:rPr>
          <w:b/>
          <w:i/>
          <w:sz w:val="18"/>
        </w:rPr>
        <w:t>(na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podst.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art.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37e</w:t>
      </w:r>
      <w:r>
        <w:rPr>
          <w:b/>
          <w:i/>
          <w:spacing w:val="-3"/>
          <w:sz w:val="18"/>
        </w:rPr>
        <w:t xml:space="preserve"> i 37 f K</w:t>
      </w:r>
      <w:r>
        <w:rPr>
          <w:b/>
          <w:i/>
          <w:sz w:val="18"/>
        </w:rPr>
        <w:t>odeksu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Wyborczego)</w:t>
      </w:r>
    </w:p>
    <w:p>
      <w:pPr>
        <w:pStyle w:val="Normal"/>
        <w:spacing w:before="27" w:after="0"/>
        <w:ind w:hanging="0" w:left="1" w:right="17"/>
        <w:jc w:val="center"/>
        <w:rPr>
          <w:b/>
          <w:i/>
          <w:i/>
          <w:sz w:val="18"/>
        </w:rPr>
      </w:pPr>
      <w:r>
        <w:rPr>
          <w:b/>
          <w:i/>
          <w:sz w:val="18"/>
        </w:rPr>
      </w:r>
    </w:p>
    <w:tbl>
      <w:tblPr>
        <w:tblW w:w="10458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106"/>
        <w:gridCol w:w="6351"/>
      </w:tblGrid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 w:before="2" w:after="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1" w:before="2" w:after="0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5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711" w:left="1385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jest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osobą z orzeczoną</w:t>
            </w:r>
          </w:p>
          <w:p>
            <w:pPr>
              <w:pStyle w:val="TableParagraph"/>
              <w:spacing w:lineRule="exact" w:line="321"/>
              <w:ind w:left="686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niepełnosprawnością?*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2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2" name="Group 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3240 w 180000"/>
                                    <a:gd name="textAreaTop" fmla="*/ 0 h 115200"/>
                                    <a:gd name="textAreaBottom" fmla="*/ 118440 h 115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3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4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3240 w 180000"/>
                                    <a:gd name="textAreaTop" fmla="*/ 0 h 115200"/>
                                    <a:gd name="textAreaBottom" fmla="*/ 118440 h 115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993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Orzeczony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stopień</w:t>
            </w:r>
          </w:p>
          <w:p>
            <w:pPr>
              <w:pStyle w:val="TableParagraph"/>
              <w:spacing w:lineRule="exact" w:line="321" w:before="1" w:after="0"/>
              <w:ind w:left="890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Data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ważności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orzeczenia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" w:left="593" w:right="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Czy jest Pan/Pani osobą poruszającą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się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na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wózku</w:t>
            </w:r>
          </w:p>
          <w:p>
            <w:pPr>
              <w:pStyle w:val="TableParagraph"/>
              <w:spacing w:lineRule="exact" w:line="32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inwalidzkim?*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4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6" name="Group 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3240 w 180000"/>
                                    <a:gd name="textAreaTop" fmla="*/ 0 h 115200"/>
                                    <a:gd name="textAreaBottom" fmla="*/ 118440 h 115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6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5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8" name="Group 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3240 w 180000"/>
                                    <a:gd name="textAreaTop" fmla="*/ 0 h 115200"/>
                                    <a:gd name="textAreaBottom" fmla="*/ 118440 h 115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8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72" w:left="739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Czy będzie Panu/Pani </w:t>
            </w:r>
            <w:r>
              <w:rPr>
                <w:b/>
                <w:spacing w:val="-2"/>
                <w:sz w:val="28"/>
              </w:rPr>
              <w:t>towarzyszył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6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10" name="Group 1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3240 w 180000"/>
                                    <a:gd name="textAreaTop" fmla="*/ 0 h 115200"/>
                                    <a:gd name="textAreaBottom" fmla="*/ 118440 h 115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 w:before="1" w:after="0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7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985"/>
                      <wp:wrapNone/>
                      <wp:docPr id="12" name="Group 1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3240 w 180000"/>
                                    <a:gd name="textAreaTop" fmla="*/ 0 h 115200"/>
                                    <a:gd name="textAreaBottom" fmla="*/ 118440 h 115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3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0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Miejsce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zamieszkania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lub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miejsce</w:t>
            </w:r>
          </w:p>
          <w:p>
            <w:pPr>
              <w:pStyle w:val="TableParagraph"/>
              <w:spacing w:lineRule="exact" w:line="323"/>
              <w:ind w:left="12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pobytu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7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27" w:left="554" w:right="0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będzie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korzystać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z transportu powrotnego?*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8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14" name="Group 1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3240 w 180000"/>
                                    <a:gd name="textAreaTop" fmla="*/ 0 h 115200"/>
                                    <a:gd name="textAreaBottom" fmla="*/ 118440 h 115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4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3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350" distL="6350" distR="6985" simplePos="0" locked="0" layoutInCell="1" allowOverlap="1" relativeHeight="9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350"/>
                      <wp:wrapNone/>
                      <wp:docPr id="16" name="Group 1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3240 w 180000"/>
                                    <a:gd name="textAreaTop" fmla="*/ 0 h 115200"/>
                                    <a:gd name="textAreaBottom" fmla="*/ 118440 h 1152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499"/>
                                      </a:moveTo>
                                      <a:lnTo>
                                        <a:pt x="304800" y="190499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6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Numer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telefonu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Adres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e-mail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</w:tbl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spacing w:before="147" w:after="0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sectPr>
          <w:type w:val="nextPage"/>
          <w:pgSz w:w="11906" w:h="16838"/>
          <w:pgMar w:left="620" w:right="600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1" w:after="0"/>
        <w:rPr/>
      </w:pPr>
      <w:r>
        <w:rPr/>
        <w:t>*</w:t>
      </w:r>
      <w:r>
        <w:rPr>
          <w:spacing w:val="-4"/>
        </w:rPr>
        <w:t xml:space="preserve"> </w:t>
      </w:r>
      <w:r>
        <w:rPr/>
        <w:t>zaznacz</w:t>
      </w:r>
      <w:r>
        <w:rPr>
          <w:spacing w:val="-4"/>
        </w:rPr>
        <w:t xml:space="preserve"> </w:t>
      </w:r>
      <w:r>
        <w:rPr/>
        <w:t>znakiem</w:t>
      </w:r>
      <w:r>
        <w:rPr>
          <w:spacing w:val="-5"/>
        </w:rPr>
        <w:t xml:space="preserve"> </w:t>
      </w:r>
      <w:r>
        <w:rPr>
          <w:spacing w:val="-10"/>
        </w:rPr>
        <w:t>X</w:t>
      </w:r>
    </w:p>
    <w:p>
      <w:pPr>
        <w:pStyle w:val="Normal"/>
        <w:spacing w:before="41" w:after="0"/>
        <w:ind w:hanging="0" w:left="100" w:right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="41" w:after="0"/>
        <w:ind w:hanging="0" w:left="10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OBOWIĄZEK INFORMACYJNY</w:t>
      </w:r>
    </w:p>
    <w:p>
      <w:pPr>
        <w:pStyle w:val="BodyText"/>
        <w:spacing w:lineRule="auto" w:line="276"/>
        <w:ind w:left="0" w:right="0"/>
        <w:rPr>
          <w:b/>
        </w:rPr>
      </w:pPr>
      <w:r>
        <w:rPr>
          <w:b/>
        </w:rPr>
      </w:r>
    </w:p>
    <w:p>
      <w:pPr>
        <w:pStyle w:val="BodyText"/>
        <w:spacing w:lineRule="auto" w:line="276"/>
        <w:ind w:left="100" w:right="113"/>
        <w:jc w:val="both"/>
        <w:rPr/>
      </w:pPr>
      <w:r>
        <w:rPr/>
        <w:t>Zgodnie</w:t>
      </w:r>
      <w:r>
        <w:rPr>
          <w:spacing w:val="-7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art.</w:t>
      </w:r>
      <w:r>
        <w:rPr>
          <w:spacing w:val="-7"/>
        </w:rPr>
        <w:t xml:space="preserve"> </w:t>
      </w:r>
      <w:r>
        <w:rPr/>
        <w:t>13</w:t>
      </w:r>
      <w:r>
        <w:rPr>
          <w:spacing w:val="-6"/>
        </w:rPr>
        <w:t xml:space="preserve"> </w:t>
      </w:r>
      <w:r>
        <w:rPr/>
        <w:t>rozporządzenia</w:t>
      </w:r>
      <w:r>
        <w:rPr>
          <w:spacing w:val="-5"/>
        </w:rPr>
        <w:t xml:space="preserve"> </w:t>
      </w:r>
      <w:r>
        <w:rPr/>
        <w:t>Parlamentu</w:t>
      </w:r>
      <w:r>
        <w:rPr>
          <w:spacing w:val="-5"/>
        </w:rPr>
        <w:t xml:space="preserve"> </w:t>
      </w:r>
      <w:r>
        <w:rPr/>
        <w:t>Europejskiego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Rady</w:t>
      </w:r>
      <w:r>
        <w:rPr>
          <w:spacing w:val="-6"/>
        </w:rPr>
        <w:t xml:space="preserve"> </w:t>
      </w:r>
      <w:r>
        <w:rPr/>
        <w:t>(UE)</w:t>
      </w:r>
      <w:r>
        <w:rPr>
          <w:spacing w:val="-6"/>
        </w:rPr>
        <w:t xml:space="preserve"> </w:t>
      </w:r>
      <w:r>
        <w:rPr/>
        <w:t>2016/679</w:t>
      </w:r>
      <w:r>
        <w:rPr>
          <w:spacing w:val="-6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dnia</w:t>
      </w:r>
      <w:r>
        <w:rPr>
          <w:spacing w:val="-5"/>
        </w:rPr>
        <w:t xml:space="preserve"> </w:t>
      </w:r>
      <w:r>
        <w:rPr/>
        <w:t>27</w:t>
      </w:r>
      <w:r>
        <w:rPr>
          <w:spacing w:val="-3"/>
        </w:rPr>
        <w:t xml:space="preserve"> </w:t>
      </w:r>
      <w:r>
        <w:rPr/>
        <w:t>kwietnia</w:t>
      </w:r>
      <w:r>
        <w:rPr>
          <w:spacing w:val="-7"/>
        </w:rPr>
        <w:t xml:space="preserve"> </w:t>
      </w:r>
      <w:r>
        <w:rPr/>
        <w:t>2016</w:t>
      </w:r>
      <w:r>
        <w:rPr>
          <w:spacing w:val="-6"/>
        </w:rPr>
        <w:t xml:space="preserve"> </w:t>
      </w:r>
      <w:r>
        <w:rPr/>
        <w:t>r.</w:t>
      </w:r>
      <w:r>
        <w:rPr>
          <w:spacing w:val="-7"/>
        </w:rPr>
        <w:br/>
      </w:r>
      <w:r>
        <w:rPr/>
        <w:t>w</w:t>
      </w:r>
      <w:r>
        <w:rPr>
          <w:spacing w:val="-4"/>
        </w:rPr>
        <w:t xml:space="preserve"> </w:t>
      </w:r>
      <w:r>
        <w:rPr/>
        <w:t>sprawie ochrony osób fizycznych w związku z przetwarzaniem danych osobowych i w sprawie swobodnego przepływu takich danych</w:t>
      </w:r>
      <w:r>
        <w:rPr>
          <w:spacing w:val="-8"/>
        </w:rPr>
        <w:t xml:space="preserve"> </w:t>
      </w:r>
      <w:r>
        <w:rPr/>
        <w:t>oraz</w:t>
      </w:r>
      <w:r>
        <w:rPr>
          <w:spacing w:val="-8"/>
        </w:rPr>
        <w:t xml:space="preserve"> </w:t>
      </w:r>
      <w:r>
        <w:rPr/>
        <w:t>uchylenia</w:t>
      </w:r>
      <w:r>
        <w:rPr>
          <w:spacing w:val="-7"/>
        </w:rPr>
        <w:t xml:space="preserve"> </w:t>
      </w:r>
      <w:r>
        <w:rPr/>
        <w:t>dyrektywy</w:t>
      </w:r>
      <w:r>
        <w:rPr>
          <w:spacing w:val="-6"/>
        </w:rPr>
        <w:t xml:space="preserve"> </w:t>
      </w:r>
      <w:r>
        <w:rPr/>
        <w:t>95/46/WE</w:t>
      </w:r>
      <w:r>
        <w:rPr>
          <w:spacing w:val="-7"/>
        </w:rPr>
        <w:t xml:space="preserve"> </w:t>
      </w:r>
      <w:r>
        <w:rPr/>
        <w:t>(ogólne</w:t>
      </w:r>
      <w:r>
        <w:rPr>
          <w:spacing w:val="-9"/>
        </w:rPr>
        <w:t xml:space="preserve"> </w:t>
      </w:r>
      <w:r>
        <w:rPr/>
        <w:t>rozporządzenie</w:t>
      </w:r>
      <w:r>
        <w:rPr>
          <w:spacing w:val="-7"/>
        </w:rPr>
        <w:t xml:space="preserve"> </w:t>
      </w:r>
      <w:r>
        <w:rPr/>
        <w:t>o</w:t>
      </w:r>
      <w:r>
        <w:rPr>
          <w:spacing w:val="-8"/>
        </w:rPr>
        <w:t xml:space="preserve"> </w:t>
      </w:r>
      <w:r>
        <w:rPr/>
        <w:t>ochronie</w:t>
      </w:r>
      <w:r>
        <w:rPr>
          <w:spacing w:val="-7"/>
        </w:rPr>
        <w:t xml:space="preserve"> </w:t>
      </w:r>
      <w:r>
        <w:rPr/>
        <w:t>danych)</w:t>
      </w:r>
      <w:r>
        <w:rPr>
          <w:spacing w:val="-8"/>
        </w:rPr>
        <w:br/>
      </w:r>
      <w:r>
        <w:rPr/>
        <w:t>(Dz. U. UE. L.</w:t>
      </w:r>
      <w:r>
        <w:rPr>
          <w:spacing w:val="-9"/>
        </w:rPr>
        <w:t xml:space="preserve"> </w:t>
      </w:r>
      <w:r>
        <w:rPr/>
        <w:t>z 2016 r. Nr 119, s. 1 ze zm.) – dalej RODO, informuj, że: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Administratorem</w:t>
      </w:r>
      <w:r>
        <w:rPr>
          <w:spacing w:val="80"/>
          <w:sz w:val="22"/>
        </w:rPr>
        <w:t xml:space="preserve"> </w:t>
      </w:r>
      <w:r>
        <w:rPr>
          <w:sz w:val="22"/>
        </w:rPr>
        <w:t>Państwa</w:t>
      </w:r>
      <w:r>
        <w:rPr>
          <w:spacing w:val="80"/>
          <w:sz w:val="22"/>
        </w:rPr>
        <w:t xml:space="preserve"> </w:t>
      </w:r>
      <w:r>
        <w:rPr>
          <w:sz w:val="22"/>
        </w:rPr>
        <w:t>danych</w:t>
      </w:r>
      <w:r>
        <w:rPr>
          <w:spacing w:val="80"/>
          <w:sz w:val="22"/>
        </w:rPr>
        <w:t xml:space="preserve"> </w:t>
      </w:r>
      <w:r>
        <w:rPr>
          <w:sz w:val="22"/>
        </w:rPr>
        <w:t>osobowych</w:t>
      </w:r>
      <w:r>
        <w:rPr>
          <w:spacing w:val="80"/>
          <w:sz w:val="22"/>
        </w:rPr>
        <w:t xml:space="preserve"> </w:t>
      </w:r>
      <w:r>
        <w:rPr>
          <w:sz w:val="22"/>
        </w:rPr>
        <w:t>jest</w:t>
      </w:r>
      <w:r>
        <w:rPr>
          <w:spacing w:val="80"/>
          <w:sz w:val="22"/>
        </w:rPr>
        <w:t xml:space="preserve"> </w:t>
      </w:r>
      <w:r>
        <w:rPr>
          <w:sz w:val="22"/>
        </w:rPr>
        <w:t xml:space="preserve">Burmistrz Miasta i Gminy Margonin, ul. Kościuszki 13, </w:t>
        <w:br/>
        <w:t xml:space="preserve">64 – 830 Margonin. </w:t>
      </w:r>
      <w:r>
        <w:rPr>
          <w:spacing w:val="-7"/>
          <w:sz w:val="22"/>
        </w:rPr>
        <w:t>Tel.: 67 28 46 068, e-mail</w:t>
      </w:r>
      <w:r>
        <w:rPr>
          <w:color w:val="1C1C1C"/>
          <w:spacing w:val="-7"/>
          <w:sz w:val="22"/>
          <w:u w:val="single"/>
        </w:rPr>
        <w:t xml:space="preserve"> </w:t>
      </w:r>
      <w:r>
        <w:rPr>
          <w:rStyle w:val="Hyperlink"/>
          <w:color w:val="1C1C1C"/>
          <w:spacing w:val="-7"/>
          <w:sz w:val="22"/>
          <w:u w:val="none"/>
        </w:rPr>
        <w:t>sekretariat@margonin.pl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Administrator wyznaczył Inspektora Ochrony Danych, z którym mogą Państwo kontaktować się we wszystkich sprawach dotyczących przetwarzania danych osobowych za pośrednictwem adresu e-mail: </w:t>
      </w:r>
      <w:hyperlink r:id="rId2">
        <w:r>
          <w:rPr>
            <w:rStyle w:val="Hyperlink"/>
            <w:color w:val="1C1C1C"/>
            <w:sz w:val="22"/>
            <w:u w:val="none"/>
          </w:rPr>
          <w:t>inspektor@cbi24.pl</w:t>
        </w:r>
      </w:hyperlink>
      <w:r>
        <w:rPr>
          <w:color w:val="1C1C1C"/>
          <w:sz w:val="22"/>
          <w:u w:val="none"/>
        </w:rPr>
        <w:t xml:space="preserve"> </w:t>
      </w:r>
      <w:r>
        <w:rPr>
          <w:sz w:val="22"/>
        </w:rPr>
        <w:t>bądź</w:t>
      </w:r>
      <w:r>
        <w:rPr>
          <w:spacing w:val="-13"/>
          <w:sz w:val="22"/>
        </w:rPr>
        <w:t xml:space="preserve"> </w:t>
      </w:r>
      <w:r>
        <w:rPr>
          <w:sz w:val="22"/>
        </w:rPr>
        <w:t>pisemnie</w:t>
      </w:r>
      <w:r>
        <w:rPr>
          <w:spacing w:val="-11"/>
          <w:sz w:val="22"/>
        </w:rPr>
        <w:t xml:space="preserve"> </w:t>
      </w:r>
      <w:r>
        <w:rPr>
          <w:sz w:val="22"/>
        </w:rPr>
        <w:t>na</w:t>
      </w:r>
      <w:r>
        <w:rPr>
          <w:spacing w:val="-12"/>
          <w:sz w:val="22"/>
        </w:rPr>
        <w:t xml:space="preserve"> </w:t>
      </w:r>
      <w:r>
        <w:rPr>
          <w:sz w:val="22"/>
        </w:rPr>
        <w:t>adres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siedziby </w:t>
      </w:r>
      <w:r>
        <w:rPr>
          <w:spacing w:val="-2"/>
          <w:sz w:val="22"/>
        </w:rPr>
        <w:t>Administratora.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 dane osobowe będę przetwarzane w celu zapewnienia bezpłatnego transportu do lokalu wyborczego lub bezpłatnego transportu powrotnego w związku ze złożonym zgłoszeniem,</w:t>
        <w:br/>
        <w:t>gdyż jest to niezbędne do wypełnienia obowiązku prawnego ciążącego na Administratorze (art. 6 ust. 1 lit.</w:t>
        <w:br/>
        <w:t xml:space="preserve">c) RODO oraz 9 ust. 2 lit. g) RODO) w związku z art. 37e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i 3-7 ustawy z dnia 5 stycznia 2011 r.</w:t>
        <w:br/>
      </w:r>
      <w:r>
        <w:rPr>
          <w:sz w:val="22"/>
        </w:rPr>
        <w:t>Kodeks Wyborczy (Dz. U. z 2025 r. poz 365) oraz przepisami wykonawczymi do ww. ustawy.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pacing w:val="-2"/>
          <w:sz w:val="22"/>
        </w:rPr>
        <w:t>Państwa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dane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osobowe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będą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przetwarzane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przez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okres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niezbędny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do realizacji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celu</w:t>
      </w:r>
      <w:r>
        <w:rPr>
          <w:spacing w:val="-4"/>
          <w:sz w:val="22"/>
        </w:rPr>
        <w:t>, o którym mowa w pkt. 3</w:t>
        <w:br/>
        <w:t>z uwzględnieniem okresów przechowywania określonych w przepisach szczególnych, w tym przepisów archiwalnych, tj.</w:t>
      </w:r>
      <w:r>
        <w:rPr>
          <w:spacing w:val="-2"/>
          <w:sz w:val="22"/>
        </w:rPr>
        <w:t xml:space="preserve"> przez </w:t>
      </w:r>
      <w:r>
        <w:rPr>
          <w:sz w:val="22"/>
        </w:rPr>
        <w:t>okres 5 lat.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</w:t>
      </w:r>
      <w:r>
        <w:rPr>
          <w:spacing w:val="-1"/>
          <w:sz w:val="22"/>
        </w:rPr>
        <w:t xml:space="preserve"> </w:t>
      </w:r>
      <w:r>
        <w:rPr>
          <w:sz w:val="22"/>
        </w:rPr>
        <w:t>dane osobowe będą</w:t>
      </w:r>
      <w:r>
        <w:rPr>
          <w:spacing w:val="-1"/>
          <w:sz w:val="22"/>
        </w:rPr>
        <w:t xml:space="preserve"> </w:t>
      </w:r>
      <w:r>
        <w:rPr>
          <w:sz w:val="22"/>
        </w:rPr>
        <w:t>przetwarzane w sposób</w:t>
      </w:r>
      <w:r>
        <w:rPr>
          <w:spacing w:val="-2"/>
          <w:sz w:val="22"/>
        </w:rPr>
        <w:t xml:space="preserve"> </w:t>
      </w:r>
      <w:r>
        <w:rPr>
          <w:sz w:val="22"/>
        </w:rPr>
        <w:t>zautomatyzowany,</w:t>
      </w:r>
      <w:r>
        <w:rPr>
          <w:spacing w:val="-1"/>
          <w:sz w:val="22"/>
        </w:rPr>
        <w:t xml:space="preserve"> lecz </w:t>
      </w:r>
      <w:r>
        <w:rPr>
          <w:sz w:val="22"/>
        </w:rPr>
        <w:t>nie będą</w:t>
      </w:r>
      <w:r>
        <w:rPr>
          <w:spacing w:val="-1"/>
          <w:sz w:val="22"/>
        </w:rPr>
        <w:t xml:space="preserve"> podlegały zautomatyzowanemu podejmowaniu decyzji, w tym o </w:t>
      </w:r>
      <w:r>
        <w:rPr>
          <w:sz w:val="22"/>
        </w:rPr>
        <w:t xml:space="preserve"> profilowaniu.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sz w:val="22"/>
        </w:rPr>
      </w:pPr>
      <w:r>
        <w:rPr>
          <w:sz w:val="22"/>
        </w:rPr>
        <w:t>Państwa dane osobowe nie będą przekazywane poza Europejski Obszar Gospodarczy (obejmujący Unię Europejską, Norwegię, Liechtenstein i Islandię).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W związku z przetwarzaniem Państwa danych osobowych, przysługują Państwu następujące prawa: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dostępu do swoich danych oraz otrzymania ich kopii;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sprostowania (poprawiania) swoich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ograniczenia przetwarzania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usunięcia danych w przypadkach określonych w przepisach RODO;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 xml:space="preserve">prawo wniesienia skargi do Prezesa Urzędu Ochrony Danych Osobowych ( ul. Styki 2, 00 – 193    </w:t>
        <w:br/>
        <w:t xml:space="preserve">             Warszawa), w sytuacji, gdy uznają Państwo, że przetwarzanie danych osobowych narusza przepisy  </w:t>
        <w:br/>
        <w:t xml:space="preserve">  </w:t>
      </w:r>
      <w:r>
        <w:rPr>
          <w:sz w:val="22"/>
          <w:szCs w:val="22"/>
        </w:rPr>
        <w:t xml:space="preserve">           </w:t>
      </w:r>
      <w:r>
        <w:rPr>
          <w:spacing w:val="-2"/>
          <w:sz w:val="22"/>
          <w:szCs w:val="22"/>
        </w:rPr>
        <w:t>ogólnego rozporządzenia o ochronie danych osobowych (RODO).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 w:eastAsia="Times New Roman" w:cs="Times New Roman"/>
          <w:color w:val="000000"/>
          <w:w w:val="105"/>
          <w:sz w:val="22"/>
          <w:szCs w:val="22"/>
        </w:rPr>
      </w:pPr>
      <w:r>
        <w:rPr>
          <w:rFonts w:eastAsia="Times New Roman" w:cs="Times New Roman"/>
          <w:color w:val="000000"/>
          <w:w w:val="105"/>
          <w:sz w:val="22"/>
          <w:szCs w:val="22"/>
        </w:rPr>
        <w:t>Podanie przez Państwa danych osobowych jest obowiązkiem ustawowym. Nieprzekazanie danych skutkować będzie brakiem realizacji celu, o którym mowa w punkcie 3.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Times New Roman"/>
          <w:color w:val="000000"/>
          <w:w w:val="105"/>
          <w:sz w:val="22"/>
          <w:szCs w:val="22"/>
        </w:rPr>
        <w:t xml:space="preserve">Państwa dane mogą zostać przekazane podmiotom zewnętrznym na podstawie  umowy powierzenia przetwarzania danych osobowych, a także  podmiotom lub organom uprawnionym na podstawie przepisów prawa. </w:t>
      </w:r>
      <w:r>
        <w:rPr>
          <w:sz w:val="22"/>
          <w:szCs w:val="22"/>
        </w:rPr>
        <w:t>Odbiorcą Państwa danych będzie przedsiębiorca realizujący usługi transportowe, z którym Administrator na tą okoliczność zawrze odrębną umowę powierzenia danych osobowych do przetwarzania.</w:t>
      </w:r>
    </w:p>
    <w:p>
      <w:pPr>
        <w:pStyle w:val="ListParagraph"/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 w:before="41" w:after="0"/>
        <w:ind w:hanging="0" w:left="10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OBOWIĄZEK INFORMACYJNY</w:t>
      </w:r>
    </w:p>
    <w:p>
      <w:pPr>
        <w:pStyle w:val="BodyText"/>
        <w:spacing w:lineRule="auto" w:line="276"/>
        <w:ind w:left="0" w:right="0"/>
        <w:rPr>
          <w:b/>
        </w:rPr>
      </w:pPr>
      <w:r>
        <w:rPr>
          <w:b/>
        </w:rPr>
      </w:r>
    </w:p>
    <w:p>
      <w:pPr>
        <w:pStyle w:val="BodyText"/>
        <w:spacing w:lineRule="auto" w:line="276"/>
        <w:ind w:left="100" w:right="113"/>
        <w:jc w:val="both"/>
        <w:rPr/>
      </w:pPr>
      <w:r>
        <w:rPr/>
        <w:t>Zgodnie</w:t>
      </w:r>
      <w:r>
        <w:rPr>
          <w:spacing w:val="-7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art.</w:t>
      </w:r>
      <w:r>
        <w:rPr>
          <w:spacing w:val="-7"/>
        </w:rPr>
        <w:t xml:space="preserve"> </w:t>
      </w:r>
      <w:r>
        <w:rPr/>
        <w:t>13</w:t>
      </w:r>
      <w:r>
        <w:rPr>
          <w:spacing w:val="-6"/>
        </w:rPr>
        <w:t xml:space="preserve"> </w:t>
      </w:r>
      <w:r>
        <w:rPr/>
        <w:t>rozporządzenia</w:t>
      </w:r>
      <w:r>
        <w:rPr>
          <w:spacing w:val="-5"/>
        </w:rPr>
        <w:t xml:space="preserve"> </w:t>
      </w:r>
      <w:r>
        <w:rPr/>
        <w:t>Parlamentu</w:t>
      </w:r>
      <w:r>
        <w:rPr>
          <w:spacing w:val="-5"/>
        </w:rPr>
        <w:t xml:space="preserve"> </w:t>
      </w:r>
      <w:r>
        <w:rPr/>
        <w:t>Europejskiego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Rady</w:t>
      </w:r>
      <w:r>
        <w:rPr>
          <w:spacing w:val="-6"/>
        </w:rPr>
        <w:t xml:space="preserve"> </w:t>
      </w:r>
      <w:r>
        <w:rPr/>
        <w:t>(UE)</w:t>
      </w:r>
      <w:r>
        <w:rPr>
          <w:spacing w:val="-6"/>
        </w:rPr>
        <w:t xml:space="preserve"> </w:t>
      </w:r>
      <w:r>
        <w:rPr/>
        <w:t>2016/679</w:t>
      </w:r>
      <w:r>
        <w:rPr>
          <w:spacing w:val="-6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dnia</w:t>
      </w:r>
      <w:r>
        <w:rPr>
          <w:spacing w:val="-5"/>
        </w:rPr>
        <w:t xml:space="preserve"> </w:t>
      </w:r>
      <w:r>
        <w:rPr/>
        <w:t>27</w:t>
      </w:r>
      <w:r>
        <w:rPr>
          <w:spacing w:val="-3"/>
        </w:rPr>
        <w:t xml:space="preserve"> </w:t>
      </w:r>
      <w:r>
        <w:rPr/>
        <w:t>kwietnia</w:t>
      </w:r>
      <w:r>
        <w:rPr>
          <w:spacing w:val="-7"/>
        </w:rPr>
        <w:t xml:space="preserve"> </w:t>
      </w:r>
      <w:r>
        <w:rPr/>
        <w:t>2016</w:t>
      </w:r>
      <w:r>
        <w:rPr>
          <w:spacing w:val="-6"/>
        </w:rPr>
        <w:t xml:space="preserve"> </w:t>
      </w:r>
      <w:r>
        <w:rPr/>
        <w:t>r.</w:t>
      </w:r>
      <w:r>
        <w:rPr>
          <w:spacing w:val="-7"/>
        </w:rPr>
        <w:br/>
      </w:r>
      <w:r>
        <w:rPr/>
        <w:t>w</w:t>
      </w:r>
      <w:r>
        <w:rPr>
          <w:spacing w:val="-4"/>
        </w:rPr>
        <w:t xml:space="preserve"> </w:t>
      </w:r>
      <w:r>
        <w:rPr/>
        <w:t>sprawie ochrony osób fizycznych w związku z przetwarzaniem danych osobowych i w sprawie swobodnego przepływu takich danych</w:t>
      </w:r>
      <w:r>
        <w:rPr>
          <w:spacing w:val="-8"/>
        </w:rPr>
        <w:t xml:space="preserve"> </w:t>
      </w:r>
      <w:r>
        <w:rPr/>
        <w:t>oraz</w:t>
      </w:r>
      <w:r>
        <w:rPr>
          <w:spacing w:val="-8"/>
        </w:rPr>
        <w:t xml:space="preserve"> </w:t>
      </w:r>
      <w:r>
        <w:rPr/>
        <w:t>uchylenia</w:t>
      </w:r>
      <w:r>
        <w:rPr>
          <w:spacing w:val="-7"/>
        </w:rPr>
        <w:t xml:space="preserve"> </w:t>
      </w:r>
      <w:r>
        <w:rPr/>
        <w:t>dyrektywy</w:t>
      </w:r>
      <w:r>
        <w:rPr>
          <w:spacing w:val="-6"/>
        </w:rPr>
        <w:t xml:space="preserve"> </w:t>
      </w:r>
      <w:r>
        <w:rPr/>
        <w:t>95/46/WE</w:t>
      </w:r>
      <w:r>
        <w:rPr>
          <w:spacing w:val="-7"/>
        </w:rPr>
        <w:t xml:space="preserve"> </w:t>
      </w:r>
      <w:r>
        <w:rPr/>
        <w:t>(ogólne</w:t>
      </w:r>
      <w:r>
        <w:rPr>
          <w:spacing w:val="-9"/>
        </w:rPr>
        <w:t xml:space="preserve"> </w:t>
      </w:r>
      <w:r>
        <w:rPr/>
        <w:t>rozporządzenie</w:t>
      </w:r>
      <w:r>
        <w:rPr>
          <w:spacing w:val="-7"/>
        </w:rPr>
        <w:t xml:space="preserve"> </w:t>
      </w:r>
      <w:r>
        <w:rPr/>
        <w:t>o</w:t>
      </w:r>
      <w:r>
        <w:rPr>
          <w:spacing w:val="-8"/>
        </w:rPr>
        <w:t xml:space="preserve"> </w:t>
      </w:r>
      <w:r>
        <w:rPr/>
        <w:t>ochronie</w:t>
      </w:r>
      <w:r>
        <w:rPr>
          <w:spacing w:val="-7"/>
        </w:rPr>
        <w:t xml:space="preserve"> </w:t>
      </w:r>
      <w:r>
        <w:rPr/>
        <w:t>danych)</w:t>
      </w:r>
      <w:r>
        <w:rPr>
          <w:spacing w:val="-8"/>
        </w:rPr>
        <w:br/>
      </w:r>
      <w:r>
        <w:rPr/>
        <w:t>(Dz. U. UE. L.</w:t>
      </w:r>
      <w:r>
        <w:rPr>
          <w:spacing w:val="-9"/>
        </w:rPr>
        <w:t xml:space="preserve"> </w:t>
      </w:r>
      <w:r>
        <w:rPr/>
        <w:t>z 2016 r. Nr 119, s. 1 ze zm.) – dalej RODO, informuj, że: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Administratorem</w:t>
      </w:r>
      <w:r>
        <w:rPr>
          <w:spacing w:val="80"/>
          <w:sz w:val="22"/>
        </w:rPr>
        <w:t xml:space="preserve"> </w:t>
      </w:r>
      <w:r>
        <w:rPr>
          <w:sz w:val="22"/>
        </w:rPr>
        <w:t>Państwa</w:t>
      </w:r>
      <w:r>
        <w:rPr>
          <w:spacing w:val="80"/>
          <w:sz w:val="22"/>
        </w:rPr>
        <w:t xml:space="preserve"> </w:t>
      </w:r>
      <w:r>
        <w:rPr>
          <w:sz w:val="22"/>
        </w:rPr>
        <w:t>danych</w:t>
      </w:r>
      <w:r>
        <w:rPr>
          <w:spacing w:val="80"/>
          <w:sz w:val="22"/>
        </w:rPr>
        <w:t xml:space="preserve"> </w:t>
      </w:r>
      <w:r>
        <w:rPr>
          <w:sz w:val="22"/>
        </w:rPr>
        <w:t>osobowych</w:t>
      </w:r>
      <w:r>
        <w:rPr>
          <w:spacing w:val="80"/>
          <w:sz w:val="22"/>
        </w:rPr>
        <w:t xml:space="preserve"> </w:t>
      </w:r>
      <w:r>
        <w:rPr>
          <w:sz w:val="22"/>
        </w:rPr>
        <w:t>jest</w:t>
      </w:r>
      <w:r>
        <w:rPr>
          <w:spacing w:val="80"/>
          <w:sz w:val="22"/>
        </w:rPr>
        <w:t xml:space="preserve"> </w:t>
      </w:r>
      <w:r>
        <w:rPr>
          <w:sz w:val="22"/>
        </w:rPr>
        <w:t xml:space="preserve">Burmistrz Miasta i Gminy Margonin, ul. Kościuszki 13, </w:t>
        <w:br/>
        <w:t xml:space="preserve">64 – 830 Margonin. </w:t>
      </w:r>
      <w:r>
        <w:rPr>
          <w:spacing w:val="-7"/>
          <w:sz w:val="22"/>
        </w:rPr>
        <w:t>Tel.: 67 28 46 068, e-mail</w:t>
      </w:r>
      <w:r>
        <w:rPr>
          <w:color w:val="1C1C1C"/>
          <w:spacing w:val="-7"/>
          <w:sz w:val="22"/>
          <w:u w:val="single"/>
        </w:rPr>
        <w:t xml:space="preserve"> </w:t>
      </w:r>
      <w:r>
        <w:rPr>
          <w:rStyle w:val="Hyperlink"/>
          <w:color w:val="1C1C1C"/>
          <w:spacing w:val="-7"/>
          <w:sz w:val="22"/>
          <w:u w:val="none"/>
        </w:rPr>
        <w:t>sekretariat@margonin.pl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Administrator wyznaczył Inspektora Ochrony Danych, z którym mogą Państwo kontaktować się we wszystkich sprawach dotyczących przetwarzania danych osobowych za pośrednictwem adresu e-mail: </w:t>
      </w:r>
      <w:hyperlink r:id="rId3">
        <w:r>
          <w:rPr>
            <w:rStyle w:val="Hyperlink"/>
            <w:color w:val="1C1C1C"/>
            <w:sz w:val="22"/>
            <w:u w:val="none"/>
          </w:rPr>
          <w:t>inspektor@cbi24.pl</w:t>
        </w:r>
      </w:hyperlink>
      <w:r>
        <w:rPr>
          <w:color w:val="1C1C1C"/>
          <w:sz w:val="22"/>
          <w:u w:val="none"/>
        </w:rPr>
        <w:t xml:space="preserve"> </w:t>
      </w:r>
      <w:r>
        <w:rPr>
          <w:sz w:val="22"/>
        </w:rPr>
        <w:t>bądź</w:t>
      </w:r>
      <w:r>
        <w:rPr>
          <w:spacing w:val="-13"/>
          <w:sz w:val="22"/>
        </w:rPr>
        <w:t xml:space="preserve"> </w:t>
      </w:r>
      <w:r>
        <w:rPr>
          <w:sz w:val="22"/>
        </w:rPr>
        <w:t>pisemnie</w:t>
      </w:r>
      <w:r>
        <w:rPr>
          <w:spacing w:val="-11"/>
          <w:sz w:val="22"/>
        </w:rPr>
        <w:t xml:space="preserve"> </w:t>
      </w:r>
      <w:r>
        <w:rPr>
          <w:sz w:val="22"/>
        </w:rPr>
        <w:t>na</w:t>
      </w:r>
      <w:r>
        <w:rPr>
          <w:spacing w:val="-12"/>
          <w:sz w:val="22"/>
        </w:rPr>
        <w:t xml:space="preserve"> </w:t>
      </w:r>
      <w:r>
        <w:rPr>
          <w:sz w:val="22"/>
        </w:rPr>
        <w:t>adres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siedziby </w:t>
      </w:r>
      <w:r>
        <w:rPr>
          <w:spacing w:val="-2"/>
          <w:sz w:val="22"/>
        </w:rPr>
        <w:t>Administratora.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 dane osobowe będę przetwarzane w celu zapewnienia bezpłatnego transportu do lokalu wyborczego lub bezpłatnego transportu powrotnego w związku ze złożonym zgłoszeniem,</w:t>
        <w:br/>
        <w:t>gdyż jest to niezbędne do wypełnienia obowiązku prawnego ciążącego na Administratorze (art. 6 ust. 1 lit.</w:t>
        <w:br/>
        <w:t xml:space="preserve">c) RODO oraz 9 ust. 2 lit. g) RODO) w związku z art. 37e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i 2, </w:t>
      </w:r>
      <w:r>
        <w:rPr>
          <w:rFonts w:eastAsia="Calibri" w:cs="Calibri" w:ascii="Liberation Serif" w:hAnsi="Liberation Serif"/>
          <w:sz w:val="22"/>
        </w:rPr>
        <w:t>§</w:t>
      </w:r>
      <w:r>
        <w:rPr>
          <w:rFonts w:eastAsia="Calibri" w:cs="Calibri"/>
          <w:sz w:val="22"/>
        </w:rPr>
        <w:t xml:space="preserve"> 4-6 ustawy z dnia 5 stycznia 2011 r.</w:t>
        <w:br/>
      </w:r>
      <w:r>
        <w:rPr>
          <w:sz w:val="22"/>
        </w:rPr>
        <w:t>Kodeks Wyborczy (Dz. U. z 2025 r. poz 365) oraz przepisami wykonawczymi do ww. ustawy.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pacing w:val="-2"/>
          <w:sz w:val="22"/>
        </w:rPr>
        <w:t>Państwa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dane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osobowe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będą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przetwarzane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przez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okres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niezbędny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do realizacji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celu</w:t>
      </w:r>
      <w:r>
        <w:rPr>
          <w:spacing w:val="-4"/>
          <w:sz w:val="22"/>
        </w:rPr>
        <w:t>, o którym mowa w pkt. 3</w:t>
        <w:br/>
        <w:t>z uwzględnieniem okresów przechowywania określonych w przepisach szczególnych, w tym przepisów archiwalnych, tj.</w:t>
      </w:r>
      <w:r>
        <w:rPr>
          <w:spacing w:val="-2"/>
          <w:sz w:val="22"/>
        </w:rPr>
        <w:t xml:space="preserve"> przez </w:t>
      </w:r>
      <w:r>
        <w:rPr>
          <w:sz w:val="22"/>
        </w:rPr>
        <w:t>okres 5 lat.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</w:t>
      </w:r>
      <w:r>
        <w:rPr>
          <w:spacing w:val="-1"/>
          <w:sz w:val="22"/>
        </w:rPr>
        <w:t xml:space="preserve"> </w:t>
      </w:r>
      <w:r>
        <w:rPr>
          <w:sz w:val="22"/>
        </w:rPr>
        <w:t>dane osobowe będą</w:t>
      </w:r>
      <w:r>
        <w:rPr>
          <w:spacing w:val="-1"/>
          <w:sz w:val="22"/>
        </w:rPr>
        <w:t xml:space="preserve"> </w:t>
      </w:r>
      <w:r>
        <w:rPr>
          <w:sz w:val="22"/>
        </w:rPr>
        <w:t>przetwarzane w sposób</w:t>
      </w:r>
      <w:r>
        <w:rPr>
          <w:spacing w:val="-2"/>
          <w:sz w:val="22"/>
        </w:rPr>
        <w:t xml:space="preserve"> </w:t>
      </w:r>
      <w:r>
        <w:rPr>
          <w:sz w:val="22"/>
        </w:rPr>
        <w:t>zautomatyzowany,</w:t>
      </w:r>
      <w:r>
        <w:rPr>
          <w:spacing w:val="-1"/>
          <w:sz w:val="22"/>
        </w:rPr>
        <w:t xml:space="preserve"> lecz </w:t>
      </w:r>
      <w:r>
        <w:rPr>
          <w:sz w:val="22"/>
        </w:rPr>
        <w:t>nie będą</w:t>
      </w:r>
      <w:r>
        <w:rPr>
          <w:spacing w:val="-1"/>
          <w:sz w:val="22"/>
        </w:rPr>
        <w:t xml:space="preserve"> podlegały zautomatyzowanemu podejmowaniu decyzji, w tym o </w:t>
      </w:r>
      <w:r>
        <w:rPr>
          <w:sz w:val="22"/>
        </w:rPr>
        <w:t xml:space="preserve"> profilowaniu.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sz w:val="22"/>
        </w:rPr>
      </w:pPr>
      <w:r>
        <w:rPr>
          <w:sz w:val="22"/>
        </w:rPr>
        <w:t>Państwa dane osobowe nie będą przekazywane poza Europejski Obszar Gospodarczy (obejmujący Unię Europejską, Norwegię, Liechtenstein i Islandię).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W związku z przetwarzaniem Państwa danych osobowych, przysługują Państwu następujące prawa: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dostępu do swoich danych oraz otrzymania ich kopii;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sprostowania (poprawiania) swoich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ograniczenia przetwarzania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usunięcia danych w przypadkach określonych w przepisach RODO;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 xml:space="preserve">prawo wniesienia skargi do Prezesa Urzędu Ochrony Danych Osobowych ( ul. Styki 2, 00 – 193    </w:t>
        <w:br/>
        <w:t xml:space="preserve">             Warszawa), w sytuacji, gdy uznają Państwo, że przetwarzanie danych osobowych narusza przepisy  </w:t>
        <w:br/>
        <w:t xml:space="preserve">  </w:t>
      </w:r>
      <w:r>
        <w:rPr>
          <w:sz w:val="22"/>
          <w:szCs w:val="22"/>
        </w:rPr>
        <w:t xml:space="preserve">           </w:t>
      </w:r>
      <w:r>
        <w:rPr>
          <w:spacing w:val="-2"/>
          <w:sz w:val="22"/>
          <w:szCs w:val="22"/>
        </w:rPr>
        <w:t>ogólnego rozporządzenia o ochronie danych osobowych (RODO).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 w:eastAsia="Times New Roman" w:cs="Times New Roman"/>
          <w:color w:val="000000"/>
          <w:w w:val="105"/>
          <w:sz w:val="22"/>
          <w:szCs w:val="22"/>
        </w:rPr>
      </w:pPr>
      <w:r>
        <w:rPr>
          <w:rFonts w:eastAsia="Times New Roman" w:cs="Times New Roman"/>
          <w:color w:val="000000"/>
          <w:w w:val="105"/>
          <w:sz w:val="22"/>
          <w:szCs w:val="22"/>
        </w:rPr>
        <w:t>Podanie przez Państwa danych osobowych jest obowiązkiem ustawowym. Nieprzekazanie danych skutkować będzie brakiem realizacji celu, o którym mowa w punkcie 3.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>
          <w:rFonts w:ascii="Calibri" w:hAnsi="Calibri"/>
          <w:sz w:val="22"/>
          <w:szCs w:val="22"/>
        </w:rPr>
      </w:pPr>
      <w:r>
        <w:rPr>
          <w:rFonts w:eastAsia="Times New Roman" w:cs="Times New Roman"/>
          <w:color w:val="000000"/>
          <w:w w:val="105"/>
          <w:sz w:val="22"/>
          <w:szCs w:val="22"/>
        </w:rPr>
        <w:t xml:space="preserve">Państwa dane mogą zostać przekazane podmiotom zewnętrznym na podstawie  umowy powierzenia przetwarzania danych osobowych, a także  podmiotom lub organom uprawnionym na podstawie przepisów prawa. </w:t>
      </w:r>
      <w:r>
        <w:rPr>
          <w:sz w:val="22"/>
          <w:szCs w:val="22"/>
        </w:rPr>
        <w:t>Odbiorcą Państwa danych będzie przedsiębiorca realizujący usługi transportowe, z którym Administrator na tą okoliczność zawrze odrębną umowę powierzenia danych osobowych do przetwarzania.</w:t>
      </w:r>
    </w:p>
    <w:sectPr>
      <w:type w:val="nextPage"/>
      <w:pgSz w:w="11906" w:h="16838"/>
      <w:pgMar w:left="620" w:right="600" w:gutter="0" w:header="0" w:top="6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/>
    </w:lvl>
    <w:lvl w:ilvl="1">
      <w:start w:val="1"/>
      <w:numFmt w:val="decimal"/>
      <w:lvlText w:val="%2."/>
      <w:lvlJc w:val="left"/>
      <w:pPr>
        <w:tabs>
          <w:tab w:val="num" w:pos="1180"/>
        </w:tabs>
        <w:ind w:left="1180" w:hanging="360"/>
      </w:pPr>
      <w:rPr/>
    </w:lvl>
    <w:lvl w:ilvl="2">
      <w:start w:val="1"/>
      <w:numFmt w:val="decimal"/>
      <w:lvlText w:val="%3."/>
      <w:lvlJc w:val="left"/>
      <w:pPr>
        <w:tabs>
          <w:tab w:val="num" w:pos="1540"/>
        </w:tabs>
        <w:ind w:left="1540" w:hanging="360"/>
      </w:pPr>
      <w:rPr/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360"/>
      </w:pPr>
      <w:rPr/>
    </w:lvl>
    <w:lvl w:ilvl="4">
      <w:start w:val="1"/>
      <w:numFmt w:val="decimal"/>
      <w:lvlText w:val="%5."/>
      <w:lvlJc w:val="left"/>
      <w:pPr>
        <w:tabs>
          <w:tab w:val="num" w:pos="2260"/>
        </w:tabs>
        <w:ind w:left="2260" w:hanging="360"/>
      </w:pPr>
      <w:rPr/>
    </w:lvl>
    <w:lvl w:ilvl="5">
      <w:start w:val="1"/>
      <w:numFmt w:val="decimal"/>
      <w:lvlText w:val="%6."/>
      <w:lvlJc w:val="left"/>
      <w:pPr>
        <w:tabs>
          <w:tab w:val="num" w:pos="2620"/>
        </w:tabs>
        <w:ind w:left="2620" w:hanging="360"/>
      </w:pPr>
      <w:rPr/>
    </w:lvl>
    <w:lvl w:ilvl="6">
      <w:start w:val="1"/>
      <w:numFmt w:val="decimal"/>
      <w:lvlText w:val="%7."/>
      <w:lvlJc w:val="left"/>
      <w:pPr>
        <w:tabs>
          <w:tab w:val="num" w:pos="2980"/>
        </w:tabs>
        <w:ind w:left="2980" w:hanging="360"/>
      </w:pPr>
      <w:rPr/>
    </w:lvl>
    <w:lvl w:ilvl="7">
      <w:start w:val="1"/>
      <w:numFmt w:val="decimal"/>
      <w:lvlText w:val="%8."/>
      <w:lvlJc w:val="left"/>
      <w:pPr>
        <w:tabs>
          <w:tab w:val="num" w:pos="3340"/>
        </w:tabs>
        <w:ind w:left="3340" w:hanging="360"/>
      </w:pPr>
      <w:rPr/>
    </w:lvl>
    <w:lvl w:ilvl="8">
      <w:start w:val="1"/>
      <w:numFmt w:val="decimal"/>
      <w:lvlText w:val="%9."/>
      <w:lvlJc w:val="left"/>
      <w:pPr>
        <w:tabs>
          <w:tab w:val="num" w:pos="3700"/>
        </w:tabs>
        <w:ind w:left="3700" w:hanging="36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10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159" w:after="0"/>
      <w:ind w:left="100" w:right="113"/>
      <w:jc w:val="both"/>
    </w:pPr>
    <w:rPr>
      <w:rFonts w:ascii="Calibri" w:hAnsi="Calibri" w:eastAsia="Calibri" w:cs="Calibri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cbi24.pl" TargetMode="External"/><Relationship Id="rId3" Type="http://schemas.openxmlformats.org/officeDocument/2006/relationships/hyperlink" Target="mailto:inspektor@cbi24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Application>LibreOffice/25.2.2.2$Windows_X86_64 LibreOffice_project/7370d4be9e3cf6031a51beef54ff3bda878e3fac</Application>
  <AppVersion>15.0000</AppVersion>
  <Pages>3</Pages>
  <Words>980</Words>
  <Characters>5948</Characters>
  <CharactersWithSpaces>6913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2023-09-14T09:19:46Z</dcterms:created>
  <dc:creator>OC</dc:creator>
  <dc:description/>
  <dc:language>pl-PL</dc:language>
  <cp:lastModifiedBy/>
  <cp:lastPrinted>2025-04-16T12:35:40Z</cp:lastPrinted>
  <dcterms:modified xsi:type="dcterms:W3CDTF">2025-05-23T10:50:46Z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2023-09-14T00:00:00Z</vt:filetime>
  </property>
  <property fmtid="{D5CDD505-2E9C-101B-9397-08002B2CF9AE}" pid="5" name="Producer">
    <vt:lpwstr>Microsoft® Word 2019</vt:lpwstr>
  </property>
</Properties>
</file>