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2DBF99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756807">
        <w:rPr>
          <w:rFonts w:ascii="Cambria" w:hAnsi="Cambria"/>
          <w:b/>
          <w:bCs/>
        </w:rPr>
        <w:t>4</w:t>
      </w:r>
      <w:r w:rsidR="00FD155C">
        <w:rPr>
          <w:rFonts w:ascii="Cambria" w:hAnsi="Cambria"/>
          <w:b/>
          <w:bCs/>
        </w:rPr>
        <w:t>.202</w:t>
      </w:r>
      <w:r w:rsidR="0033412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1EB2174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334125" w:rsidRPr="00334125">
        <w:rPr>
          <w:rFonts w:ascii="Cambria" w:hAnsi="Cambria"/>
          <w:b/>
          <w:bCs/>
          <w:i/>
          <w:iCs/>
        </w:rPr>
        <w:t>„</w:t>
      </w:r>
      <w:bookmarkStart w:id="0" w:name="_Hlk179279559"/>
      <w:r w:rsidR="00334125" w:rsidRPr="00334125">
        <w:rPr>
          <w:rFonts w:ascii="Cambria" w:hAnsi="Cambria"/>
          <w:b/>
          <w:bCs/>
          <w:i/>
          <w:iCs/>
        </w:rPr>
        <w:t>Modernizacja kompleksu sportowego "Moje boisko Orlik 2012" w Szewnie</w:t>
      </w:r>
      <w:bookmarkEnd w:id="0"/>
      <w:r w:rsidR="00334125" w:rsidRPr="00334125">
        <w:rPr>
          <w:rFonts w:ascii="Cambria" w:hAnsi="Cambria"/>
          <w:b/>
          <w:bCs/>
          <w:i/>
          <w:iCs/>
        </w:rPr>
        <w:t>”</w:t>
      </w:r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7D440F5-FE2E-4318-9E20-D476776755C9}"/>
  </w:docVars>
  <w:rsids>
    <w:rsidRoot w:val="0023534F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52F74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C7174"/>
    <w:rsid w:val="002E203F"/>
    <w:rsid w:val="002E4E18"/>
    <w:rsid w:val="002F039F"/>
    <w:rsid w:val="003045DC"/>
    <w:rsid w:val="00315A38"/>
    <w:rsid w:val="0031612C"/>
    <w:rsid w:val="00322286"/>
    <w:rsid w:val="00334125"/>
    <w:rsid w:val="00340FF1"/>
    <w:rsid w:val="00347FBB"/>
    <w:rsid w:val="003753DC"/>
    <w:rsid w:val="00377705"/>
    <w:rsid w:val="00387BA1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56807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D6B55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73D7A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D440F5-FE2E-4318-9E20-D476776755C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2024-10-08T10:23:00Z</dcterms:created>
  <dcterms:modified xsi:type="dcterms:W3CDTF">2025-02-27T11:09:00Z</dcterms:modified>
</cp:coreProperties>
</file>