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A8" w:rsidRDefault="000939A8" w:rsidP="003E1233">
      <w:pPr>
        <w:shd w:val="clear" w:color="auto" w:fill="FFFFFF"/>
        <w:spacing w:after="240" w:line="240" w:lineRule="auto"/>
        <w:jc w:val="center"/>
        <w:textAlignment w:val="baseline"/>
        <w:rPr>
          <w:rFonts w:eastAsia="Times New Roman" w:cs="Arial"/>
          <w:color w:val="1B1B1B"/>
          <w:sz w:val="24"/>
          <w:szCs w:val="24"/>
          <w:lang w:eastAsia="pl-PL"/>
        </w:rPr>
      </w:pPr>
      <w:r w:rsidRPr="00AC1A5B">
        <w:rPr>
          <w:rFonts w:eastAsia="Times New Roman" w:cs="Arial"/>
          <w:color w:val="1B1B1B"/>
          <w:sz w:val="24"/>
          <w:szCs w:val="24"/>
          <w:lang w:eastAsia="pl-PL"/>
        </w:rPr>
        <w:t xml:space="preserve">Rozkład godzin pracy aptek i punktów aptecznych ogólnodostępnych działających </w:t>
      </w:r>
      <w:r w:rsidRPr="00AC1A5B">
        <w:rPr>
          <w:rFonts w:eastAsia="Times New Roman" w:cs="Arial"/>
          <w:color w:val="1B1B1B"/>
          <w:sz w:val="24"/>
          <w:szCs w:val="24"/>
          <w:lang w:eastAsia="pl-PL"/>
        </w:rPr>
        <w:br/>
        <w:t>na terenie Powiatu Łosickiego.</w:t>
      </w:r>
    </w:p>
    <w:p w:rsidR="003E1233" w:rsidRPr="00AC1A5B" w:rsidRDefault="003E1233" w:rsidP="00E94EAF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="Arial"/>
          <w:color w:val="1B1B1B"/>
          <w:sz w:val="24"/>
          <w:szCs w:val="24"/>
          <w:lang w:eastAsia="pl-PL"/>
        </w:rPr>
      </w:pPr>
    </w:p>
    <w:p w:rsidR="000939A8" w:rsidRPr="003E1233" w:rsidRDefault="00CD2EB4" w:rsidP="003E1233">
      <w:pPr>
        <w:pStyle w:val="Akapitzlist"/>
        <w:numPr>
          <w:ilvl w:val="0"/>
          <w:numId w:val="1"/>
        </w:numPr>
        <w:shd w:val="clear" w:color="auto" w:fill="FFFFFF"/>
        <w:spacing w:after="240" w:line="240" w:lineRule="auto"/>
        <w:jc w:val="both"/>
        <w:textAlignment w:val="baseline"/>
        <w:rPr>
          <w:rFonts w:eastAsia="Times New Roman" w:cs="Arial"/>
          <w:color w:val="1B1B1B"/>
          <w:sz w:val="24"/>
          <w:szCs w:val="24"/>
          <w:lang w:eastAsia="pl-PL"/>
        </w:rPr>
      </w:pPr>
      <w:r w:rsidRPr="003E1233">
        <w:rPr>
          <w:rFonts w:eastAsia="Times New Roman" w:cs="Arial"/>
          <w:color w:val="1B1B1B"/>
          <w:sz w:val="24"/>
          <w:szCs w:val="24"/>
          <w:lang w:eastAsia="pl-PL"/>
        </w:rPr>
        <w:t>Uchwała Nr XLVI/238</w:t>
      </w:r>
      <w:r w:rsidR="000939A8" w:rsidRPr="003E1233">
        <w:rPr>
          <w:rFonts w:eastAsia="Times New Roman" w:cs="Arial"/>
          <w:color w:val="1B1B1B"/>
          <w:sz w:val="24"/>
          <w:szCs w:val="24"/>
          <w:lang w:eastAsia="pl-PL"/>
        </w:rPr>
        <w:t>/202</w:t>
      </w:r>
      <w:r w:rsidRPr="003E1233">
        <w:rPr>
          <w:rFonts w:eastAsia="Times New Roman" w:cs="Arial"/>
          <w:color w:val="1B1B1B"/>
          <w:sz w:val="24"/>
          <w:szCs w:val="24"/>
          <w:lang w:eastAsia="pl-PL"/>
        </w:rPr>
        <w:t>1</w:t>
      </w:r>
      <w:r w:rsidR="000939A8" w:rsidRPr="003E1233">
        <w:rPr>
          <w:rFonts w:eastAsia="Times New Roman" w:cs="Arial"/>
          <w:color w:val="1B1B1B"/>
          <w:sz w:val="24"/>
          <w:szCs w:val="24"/>
          <w:lang w:eastAsia="pl-PL"/>
        </w:rPr>
        <w:t xml:space="preserve"> Rady Powiatu Łosickiego z dnia 1</w:t>
      </w:r>
      <w:r w:rsidRPr="003E1233">
        <w:rPr>
          <w:rFonts w:eastAsia="Times New Roman" w:cs="Arial"/>
          <w:color w:val="1B1B1B"/>
          <w:sz w:val="24"/>
          <w:szCs w:val="24"/>
          <w:lang w:eastAsia="pl-PL"/>
        </w:rPr>
        <w:t>4 grudnia 2021</w:t>
      </w:r>
      <w:r w:rsidR="000939A8" w:rsidRPr="003E1233">
        <w:rPr>
          <w:rFonts w:eastAsia="Times New Roman" w:cs="Arial"/>
          <w:color w:val="1B1B1B"/>
          <w:sz w:val="24"/>
          <w:szCs w:val="24"/>
          <w:lang w:eastAsia="pl-PL"/>
        </w:rPr>
        <w:t xml:space="preserve"> r. </w:t>
      </w:r>
      <w:r w:rsidRPr="003E1233">
        <w:rPr>
          <w:rFonts w:eastAsia="Times New Roman" w:cs="Arial"/>
          <w:color w:val="1B1B1B"/>
          <w:sz w:val="24"/>
          <w:szCs w:val="24"/>
          <w:lang w:eastAsia="pl-PL"/>
        </w:rPr>
        <w:br/>
      </w:r>
      <w:r w:rsidR="000939A8" w:rsidRPr="003E1233">
        <w:rPr>
          <w:rFonts w:eastAsia="Times New Roman" w:cs="Arial"/>
          <w:color w:val="1B1B1B"/>
          <w:sz w:val="24"/>
          <w:szCs w:val="24"/>
          <w:lang w:eastAsia="pl-PL"/>
        </w:rPr>
        <w:t>w sprawie ustalenia rozkładu godzin pracy aptek i punktów aptecznych ogólnodost</w:t>
      </w:r>
      <w:r w:rsidR="00102164" w:rsidRPr="003E1233">
        <w:rPr>
          <w:rFonts w:eastAsia="Times New Roman" w:cs="Arial"/>
          <w:color w:val="1B1B1B"/>
          <w:sz w:val="24"/>
          <w:szCs w:val="24"/>
          <w:lang w:eastAsia="pl-PL"/>
        </w:rPr>
        <w:t>ępnych działających na terenie P</w:t>
      </w:r>
      <w:r w:rsidR="000939A8" w:rsidRPr="003E1233">
        <w:rPr>
          <w:rFonts w:eastAsia="Times New Roman" w:cs="Arial"/>
          <w:color w:val="1B1B1B"/>
          <w:sz w:val="24"/>
          <w:szCs w:val="24"/>
          <w:lang w:eastAsia="pl-PL"/>
        </w:rPr>
        <w:t xml:space="preserve">owiatu </w:t>
      </w:r>
      <w:r w:rsidR="00102164" w:rsidRPr="003E1233">
        <w:rPr>
          <w:rFonts w:eastAsia="Times New Roman" w:cs="Arial"/>
          <w:color w:val="1B1B1B"/>
          <w:sz w:val="24"/>
          <w:szCs w:val="24"/>
          <w:lang w:eastAsia="pl-PL"/>
        </w:rPr>
        <w:t>Ł</w:t>
      </w:r>
      <w:r w:rsidR="000939A8" w:rsidRPr="003E1233">
        <w:rPr>
          <w:rFonts w:eastAsia="Times New Roman" w:cs="Arial"/>
          <w:color w:val="1B1B1B"/>
          <w:sz w:val="24"/>
          <w:szCs w:val="24"/>
          <w:lang w:eastAsia="pl-PL"/>
        </w:rPr>
        <w:t>osickiego, została opublikowana w Dzienniku Urzędowym Wojewó</w:t>
      </w:r>
      <w:r w:rsidR="00102164" w:rsidRPr="003E1233">
        <w:rPr>
          <w:rFonts w:eastAsia="Times New Roman" w:cs="Arial"/>
          <w:color w:val="1B1B1B"/>
          <w:sz w:val="24"/>
          <w:szCs w:val="24"/>
          <w:lang w:eastAsia="pl-PL"/>
        </w:rPr>
        <w:t xml:space="preserve">dztwa Mazowieckiego z dnia 17 </w:t>
      </w:r>
      <w:r w:rsidR="000939A8" w:rsidRPr="003E1233">
        <w:rPr>
          <w:rFonts w:eastAsia="Times New Roman" w:cs="Arial"/>
          <w:color w:val="1B1B1B"/>
          <w:sz w:val="24"/>
          <w:szCs w:val="24"/>
          <w:lang w:eastAsia="pl-PL"/>
        </w:rPr>
        <w:t>grudnia 202</w:t>
      </w:r>
      <w:r w:rsidR="00102164" w:rsidRPr="003E1233">
        <w:rPr>
          <w:rFonts w:eastAsia="Times New Roman" w:cs="Arial"/>
          <w:color w:val="1B1B1B"/>
          <w:sz w:val="24"/>
          <w:szCs w:val="24"/>
          <w:lang w:eastAsia="pl-PL"/>
        </w:rPr>
        <w:t xml:space="preserve">1 r. pod </w:t>
      </w:r>
      <w:bookmarkStart w:id="0" w:name="_GoBack"/>
      <w:bookmarkEnd w:id="0"/>
      <w:r w:rsidR="00102164" w:rsidRPr="003E1233">
        <w:rPr>
          <w:rFonts w:eastAsia="Times New Roman" w:cs="Arial"/>
          <w:color w:val="1B1B1B"/>
          <w:sz w:val="24"/>
          <w:szCs w:val="24"/>
          <w:lang w:eastAsia="pl-PL"/>
        </w:rPr>
        <w:t>poz.12014</w:t>
      </w:r>
      <w:r w:rsidR="000939A8" w:rsidRPr="003E1233">
        <w:rPr>
          <w:rFonts w:eastAsia="Times New Roman" w:cs="Arial"/>
          <w:color w:val="1B1B1B"/>
          <w:sz w:val="24"/>
          <w:szCs w:val="24"/>
          <w:lang w:eastAsia="pl-PL"/>
        </w:rPr>
        <w:t>.</w:t>
      </w:r>
    </w:p>
    <w:p w:rsidR="000215C6" w:rsidRPr="003E1233" w:rsidRDefault="00E94EAF" w:rsidP="003E1233">
      <w:pPr>
        <w:pStyle w:val="Akapitzlist"/>
        <w:numPr>
          <w:ilvl w:val="0"/>
          <w:numId w:val="1"/>
        </w:numPr>
        <w:shd w:val="clear" w:color="auto" w:fill="FFFFFF"/>
        <w:spacing w:after="240" w:line="240" w:lineRule="auto"/>
        <w:jc w:val="both"/>
        <w:textAlignment w:val="baseline"/>
        <w:rPr>
          <w:rFonts w:eastAsia="Times New Roman" w:cs="Arial"/>
          <w:color w:val="1B1B1B"/>
          <w:sz w:val="24"/>
          <w:szCs w:val="24"/>
          <w:lang w:eastAsia="pl-PL"/>
        </w:rPr>
      </w:pPr>
      <w:r w:rsidRPr="003E1233">
        <w:rPr>
          <w:rFonts w:eastAsia="Times New Roman" w:cs="Arial"/>
          <w:color w:val="1B1B1B"/>
          <w:sz w:val="24"/>
          <w:szCs w:val="24"/>
          <w:lang w:eastAsia="pl-PL"/>
        </w:rPr>
        <w:t>Uchwała Nr XLVIII</w:t>
      </w:r>
      <w:r w:rsidR="000939A8" w:rsidRPr="003E1233">
        <w:rPr>
          <w:rFonts w:eastAsia="Times New Roman" w:cs="Arial"/>
          <w:color w:val="1B1B1B"/>
          <w:sz w:val="24"/>
          <w:szCs w:val="24"/>
          <w:lang w:eastAsia="pl-PL"/>
        </w:rPr>
        <w:t>/</w:t>
      </w:r>
      <w:r w:rsidRPr="003E1233">
        <w:rPr>
          <w:rFonts w:eastAsia="Times New Roman" w:cs="Arial"/>
          <w:color w:val="1B1B1B"/>
          <w:sz w:val="24"/>
          <w:szCs w:val="24"/>
          <w:lang w:eastAsia="pl-PL"/>
        </w:rPr>
        <w:t>253</w:t>
      </w:r>
      <w:r w:rsidR="000939A8" w:rsidRPr="003E1233">
        <w:rPr>
          <w:rFonts w:eastAsia="Times New Roman" w:cs="Arial"/>
          <w:color w:val="1B1B1B"/>
          <w:sz w:val="24"/>
          <w:szCs w:val="24"/>
          <w:lang w:eastAsia="pl-PL"/>
        </w:rPr>
        <w:t>/202</w:t>
      </w:r>
      <w:r w:rsidRPr="003E1233">
        <w:rPr>
          <w:rFonts w:eastAsia="Times New Roman" w:cs="Arial"/>
          <w:color w:val="1B1B1B"/>
          <w:sz w:val="24"/>
          <w:szCs w:val="24"/>
          <w:lang w:eastAsia="pl-PL"/>
        </w:rPr>
        <w:t>2</w:t>
      </w:r>
      <w:r w:rsidR="000939A8" w:rsidRPr="003E1233">
        <w:rPr>
          <w:rFonts w:eastAsia="Times New Roman" w:cs="Arial"/>
          <w:color w:val="1B1B1B"/>
          <w:sz w:val="24"/>
          <w:szCs w:val="24"/>
          <w:lang w:eastAsia="pl-PL"/>
        </w:rPr>
        <w:t xml:space="preserve"> R</w:t>
      </w:r>
      <w:r w:rsidRPr="003E1233">
        <w:rPr>
          <w:rFonts w:eastAsia="Times New Roman" w:cs="Arial"/>
          <w:color w:val="1B1B1B"/>
          <w:sz w:val="24"/>
          <w:szCs w:val="24"/>
          <w:lang w:eastAsia="pl-PL"/>
        </w:rPr>
        <w:t xml:space="preserve">ady Powiatu Łosickiego z dnia 28 </w:t>
      </w:r>
      <w:r w:rsidR="000939A8" w:rsidRPr="003E1233">
        <w:rPr>
          <w:rFonts w:eastAsia="Times New Roman" w:cs="Arial"/>
          <w:color w:val="1B1B1B"/>
          <w:sz w:val="24"/>
          <w:szCs w:val="24"/>
          <w:lang w:eastAsia="pl-PL"/>
        </w:rPr>
        <w:t>stycznia 202</w:t>
      </w:r>
      <w:r w:rsidRPr="003E1233">
        <w:rPr>
          <w:rFonts w:eastAsia="Times New Roman" w:cs="Arial"/>
          <w:color w:val="1B1B1B"/>
          <w:sz w:val="24"/>
          <w:szCs w:val="24"/>
          <w:lang w:eastAsia="pl-PL"/>
        </w:rPr>
        <w:t>2</w:t>
      </w:r>
      <w:r w:rsidR="000939A8" w:rsidRPr="003E1233">
        <w:rPr>
          <w:rFonts w:eastAsia="Times New Roman" w:cs="Arial"/>
          <w:color w:val="1B1B1B"/>
          <w:sz w:val="24"/>
          <w:szCs w:val="24"/>
          <w:lang w:eastAsia="pl-PL"/>
        </w:rPr>
        <w:t xml:space="preserve"> r. do</w:t>
      </w:r>
      <w:r w:rsidRPr="003E1233">
        <w:rPr>
          <w:rFonts w:eastAsia="Times New Roman" w:cs="Arial"/>
          <w:color w:val="1B1B1B"/>
          <w:sz w:val="24"/>
          <w:szCs w:val="24"/>
          <w:lang w:eastAsia="pl-PL"/>
        </w:rPr>
        <w:t>tycząca zmiany Uchwały Nr XLVI/238</w:t>
      </w:r>
      <w:r w:rsidR="000939A8" w:rsidRPr="003E1233">
        <w:rPr>
          <w:rFonts w:eastAsia="Times New Roman" w:cs="Arial"/>
          <w:color w:val="1B1B1B"/>
          <w:sz w:val="24"/>
          <w:szCs w:val="24"/>
          <w:lang w:eastAsia="pl-PL"/>
        </w:rPr>
        <w:t>/202</w:t>
      </w:r>
      <w:r w:rsidRPr="003E1233">
        <w:rPr>
          <w:rFonts w:eastAsia="Times New Roman" w:cs="Arial"/>
          <w:color w:val="1B1B1B"/>
          <w:sz w:val="24"/>
          <w:szCs w:val="24"/>
          <w:lang w:eastAsia="pl-PL"/>
        </w:rPr>
        <w:t>1</w:t>
      </w:r>
      <w:r w:rsidR="009B1D53" w:rsidRPr="003E1233">
        <w:rPr>
          <w:rFonts w:eastAsia="Times New Roman" w:cs="Arial"/>
          <w:color w:val="1B1B1B"/>
          <w:sz w:val="24"/>
          <w:szCs w:val="24"/>
          <w:lang w:eastAsia="pl-PL"/>
        </w:rPr>
        <w:t xml:space="preserve"> Rady Powiatu Łosickiego z dnia </w:t>
      </w:r>
      <w:r w:rsidR="000939A8" w:rsidRPr="003E1233">
        <w:rPr>
          <w:rFonts w:eastAsia="Times New Roman" w:cs="Arial"/>
          <w:color w:val="1B1B1B"/>
          <w:sz w:val="24"/>
          <w:szCs w:val="24"/>
          <w:lang w:eastAsia="pl-PL"/>
        </w:rPr>
        <w:t>1</w:t>
      </w:r>
      <w:r w:rsidRPr="003E1233">
        <w:rPr>
          <w:rFonts w:eastAsia="Times New Roman" w:cs="Arial"/>
          <w:color w:val="1B1B1B"/>
          <w:sz w:val="24"/>
          <w:szCs w:val="24"/>
          <w:lang w:eastAsia="pl-PL"/>
        </w:rPr>
        <w:t xml:space="preserve">4 </w:t>
      </w:r>
      <w:r w:rsidR="000939A8" w:rsidRPr="003E1233">
        <w:rPr>
          <w:rFonts w:eastAsia="Times New Roman" w:cs="Arial"/>
          <w:color w:val="1B1B1B"/>
          <w:sz w:val="24"/>
          <w:szCs w:val="24"/>
          <w:lang w:eastAsia="pl-PL"/>
        </w:rPr>
        <w:t>grudnia 202</w:t>
      </w:r>
      <w:r w:rsidRPr="003E1233">
        <w:rPr>
          <w:rFonts w:eastAsia="Times New Roman" w:cs="Arial"/>
          <w:color w:val="1B1B1B"/>
          <w:sz w:val="24"/>
          <w:szCs w:val="24"/>
          <w:lang w:eastAsia="pl-PL"/>
        </w:rPr>
        <w:t>1</w:t>
      </w:r>
      <w:r w:rsidR="000939A8" w:rsidRPr="003E1233">
        <w:rPr>
          <w:rFonts w:eastAsia="Times New Roman" w:cs="Arial"/>
          <w:color w:val="1B1B1B"/>
          <w:sz w:val="24"/>
          <w:szCs w:val="24"/>
          <w:lang w:eastAsia="pl-PL"/>
        </w:rPr>
        <w:t xml:space="preserve"> r. w sprawie ustalenia rozkładu godzin pracy aptek i punktów aptecznych ogólnodost</w:t>
      </w:r>
      <w:r w:rsidRPr="003E1233">
        <w:rPr>
          <w:rFonts w:eastAsia="Times New Roman" w:cs="Arial"/>
          <w:color w:val="1B1B1B"/>
          <w:sz w:val="24"/>
          <w:szCs w:val="24"/>
          <w:lang w:eastAsia="pl-PL"/>
        </w:rPr>
        <w:t>ępnych działających na terenie Powiatu Ł</w:t>
      </w:r>
      <w:r w:rsidR="000939A8" w:rsidRPr="003E1233">
        <w:rPr>
          <w:rFonts w:eastAsia="Times New Roman" w:cs="Arial"/>
          <w:color w:val="1B1B1B"/>
          <w:sz w:val="24"/>
          <w:szCs w:val="24"/>
          <w:lang w:eastAsia="pl-PL"/>
        </w:rPr>
        <w:t>osickiego</w:t>
      </w:r>
    </w:p>
    <w:p w:rsidR="00AC1A5B" w:rsidRPr="00AC1A5B" w:rsidRDefault="00AC1A5B" w:rsidP="00AC1A5B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="Arial"/>
          <w:color w:val="1B1B1B"/>
          <w:sz w:val="24"/>
          <w:szCs w:val="24"/>
          <w:lang w:eastAsia="pl-PL"/>
        </w:rPr>
      </w:pPr>
    </w:p>
    <w:p w:rsidR="00AC1A5B" w:rsidRPr="00AC1A5B" w:rsidRDefault="00AC1A5B" w:rsidP="00AC1A5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5" w:tgtFrame="_blank" w:history="1">
        <w:r w:rsidRPr="00AC1A5B">
          <w:rPr>
            <w:rFonts w:eastAsia="Times New Roman" w:cs="Arial"/>
            <w:b/>
            <w:bCs/>
            <w:color w:val="2E74B5" w:themeColor="accent1" w:themeShade="BF"/>
            <w:sz w:val="24"/>
            <w:szCs w:val="24"/>
            <w:shd w:val="clear" w:color="auto" w:fill="FFFFFF"/>
            <w:lang w:eastAsia="pl-PL"/>
          </w:rPr>
          <w:t>Uchwała 238</w:t>
        </w:r>
        <w:r w:rsidRPr="00AC1A5B">
          <w:rPr>
            <w:rFonts w:eastAsia="Times New Roman" w:cs="Arial"/>
            <w:b/>
            <w:bCs/>
            <w:color w:val="9CC2E5" w:themeColor="accent1" w:themeTint="99"/>
            <w:sz w:val="24"/>
            <w:szCs w:val="24"/>
            <w:shd w:val="clear" w:color="auto" w:fill="FFFFFF"/>
            <w:lang w:eastAsia="pl-PL"/>
          </w:rPr>
          <w:t xml:space="preserve"> </w:t>
        </w:r>
        <w:r w:rsidRPr="00AC1A5B">
          <w:rPr>
            <w:rFonts w:eastAsia="Times New Roman" w:cs="Arial"/>
            <w:b/>
            <w:bCs/>
            <w:color w:val="0052A5"/>
            <w:sz w:val="24"/>
            <w:szCs w:val="24"/>
            <w:shd w:val="clear" w:color="auto" w:fill="FFFFFF"/>
            <w:lang w:eastAsia="pl-PL"/>
          </w:rPr>
          <w:br/>
        </w:r>
        <w:r w:rsidRPr="00AC1A5B">
          <w:rPr>
            <w:rFonts w:eastAsia="Times New Roman" w:cs="Arial"/>
            <w:color w:val="1B1B1B"/>
            <w:sz w:val="24"/>
            <w:szCs w:val="24"/>
            <w:shd w:val="clear" w:color="auto" w:fill="FFFFFF"/>
            <w:lang w:eastAsia="pl-PL"/>
          </w:rPr>
          <w:t>Uchwala​_238.pdf</w:t>
        </w:r>
        <w:r w:rsidRPr="00AC1A5B">
          <w:rPr>
            <w:rFonts w:eastAsia="Times New Roman" w:cs="Arial"/>
            <w:b/>
            <w:bCs/>
            <w:color w:val="0052A5"/>
            <w:sz w:val="24"/>
            <w:szCs w:val="24"/>
            <w:shd w:val="clear" w:color="auto" w:fill="FFFFFF"/>
            <w:lang w:eastAsia="pl-PL"/>
          </w:rPr>
          <w:t> </w:t>
        </w:r>
        <w:r w:rsidRPr="00AC1A5B">
          <w:rPr>
            <w:rFonts w:eastAsia="Times New Roman" w:cs="Arial"/>
            <w:color w:val="1B1B1B"/>
            <w:sz w:val="24"/>
            <w:szCs w:val="24"/>
            <w:shd w:val="clear" w:color="auto" w:fill="FFFFFF"/>
            <w:lang w:eastAsia="pl-PL"/>
          </w:rPr>
          <w:t>0.05MB</w:t>
        </w:r>
      </w:hyperlink>
    </w:p>
    <w:p w:rsidR="00AC1A5B" w:rsidRPr="00AC1A5B" w:rsidRDefault="003E1233" w:rsidP="00AC1A5B">
      <w:pPr>
        <w:spacing w:after="0" w:line="240" w:lineRule="auto"/>
        <w:rPr>
          <w:rFonts w:eastAsia="Times New Roman" w:cs="Arial"/>
          <w:color w:val="1B1B1B"/>
          <w:sz w:val="24"/>
          <w:szCs w:val="24"/>
          <w:shd w:val="clear" w:color="auto" w:fill="FFFFFF"/>
          <w:lang w:eastAsia="pl-PL"/>
        </w:rPr>
      </w:pPr>
      <w:hyperlink r:id="rId6" w:tgtFrame="_blank" w:history="1">
        <w:r w:rsidR="00E94EAF" w:rsidRPr="00AC1A5B">
          <w:rPr>
            <w:rFonts w:eastAsia="Times New Roman" w:cs="Arial"/>
            <w:b/>
            <w:bCs/>
            <w:color w:val="2E74B5" w:themeColor="accent1" w:themeShade="BF"/>
            <w:sz w:val="24"/>
            <w:szCs w:val="24"/>
            <w:shd w:val="clear" w:color="auto" w:fill="FFFFFF"/>
            <w:lang w:eastAsia="pl-PL"/>
          </w:rPr>
          <w:t>Rozkład godzin pracy aptek</w:t>
        </w:r>
        <w:r w:rsidR="00AC1A5B" w:rsidRPr="00AC1A5B">
          <w:rPr>
            <w:rFonts w:eastAsia="Times New Roman" w:cs="Arial"/>
            <w:b/>
            <w:bCs/>
            <w:color w:val="2E74B5" w:themeColor="accent1" w:themeShade="BF"/>
            <w:sz w:val="24"/>
            <w:szCs w:val="24"/>
            <w:shd w:val="clear" w:color="auto" w:fill="FFFFFF"/>
            <w:lang w:eastAsia="pl-PL"/>
          </w:rPr>
          <w:t xml:space="preserve"> </w:t>
        </w:r>
        <w:r w:rsidR="00E94EAF" w:rsidRPr="00AC1A5B">
          <w:rPr>
            <w:rFonts w:eastAsia="Times New Roman" w:cs="Arial"/>
            <w:b/>
            <w:bCs/>
            <w:color w:val="0052A5"/>
            <w:sz w:val="24"/>
            <w:szCs w:val="24"/>
            <w:shd w:val="clear" w:color="auto" w:fill="FFFFFF"/>
            <w:lang w:eastAsia="pl-PL"/>
          </w:rPr>
          <w:br/>
        </w:r>
      </w:hyperlink>
      <w:r w:rsidR="00AC1A5B" w:rsidRPr="00AC1A5B">
        <w:rPr>
          <w:rFonts w:eastAsia="Times New Roman" w:cs="Arial"/>
          <w:color w:val="1B1B1B"/>
          <w:sz w:val="24"/>
          <w:szCs w:val="24"/>
          <w:shd w:val="clear" w:color="auto" w:fill="FFFFFF"/>
          <w:lang w:eastAsia="pl-PL"/>
        </w:rPr>
        <w:t>Zalacznik_1_do_238</w:t>
      </w:r>
    </w:p>
    <w:p w:rsidR="00AC1A5B" w:rsidRPr="00AC1A5B" w:rsidRDefault="00AC1A5B" w:rsidP="00AC1A5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hyperlink r:id="rId7" w:tgtFrame="_blank" w:history="1">
        <w:r w:rsidRPr="00AC1A5B">
          <w:rPr>
            <w:rFonts w:eastAsia="Times New Roman" w:cs="Arial"/>
            <w:b/>
            <w:bCs/>
            <w:color w:val="2E74B5" w:themeColor="accent1" w:themeShade="BF"/>
            <w:sz w:val="24"/>
            <w:szCs w:val="24"/>
            <w:shd w:val="clear" w:color="auto" w:fill="FFFFFF"/>
            <w:lang w:eastAsia="pl-PL"/>
          </w:rPr>
          <w:t xml:space="preserve">Harmonogram dyżurów aptek </w:t>
        </w:r>
        <w:r>
          <w:rPr>
            <w:rFonts w:eastAsia="Times New Roman" w:cs="Arial"/>
            <w:b/>
            <w:bCs/>
            <w:color w:val="2E74B5" w:themeColor="accent1" w:themeShade="BF"/>
            <w:sz w:val="24"/>
            <w:szCs w:val="24"/>
            <w:shd w:val="clear" w:color="auto" w:fill="FFFFFF"/>
            <w:lang w:eastAsia="pl-PL"/>
          </w:rPr>
          <w:t xml:space="preserve">styczeń – grudzień </w:t>
        </w:r>
        <w:r w:rsidRPr="00AC1A5B">
          <w:rPr>
            <w:rFonts w:eastAsia="Times New Roman" w:cs="Arial"/>
            <w:b/>
            <w:bCs/>
            <w:color w:val="2E74B5" w:themeColor="accent1" w:themeShade="BF"/>
            <w:sz w:val="24"/>
            <w:szCs w:val="24"/>
            <w:shd w:val="clear" w:color="auto" w:fill="FFFFFF"/>
            <w:lang w:eastAsia="pl-PL"/>
          </w:rPr>
          <w:t>2022</w:t>
        </w:r>
        <w:r w:rsidRPr="00AC1A5B">
          <w:rPr>
            <w:rFonts w:eastAsia="Times New Roman" w:cs="Arial"/>
            <w:b/>
            <w:bCs/>
            <w:color w:val="2E74B5" w:themeColor="accent1" w:themeShade="BF"/>
            <w:sz w:val="24"/>
            <w:szCs w:val="24"/>
            <w:shd w:val="clear" w:color="auto" w:fill="FFFFFF"/>
            <w:lang w:eastAsia="pl-PL"/>
          </w:rPr>
          <w:br/>
        </w:r>
        <w:r w:rsidRPr="00AC1A5B">
          <w:rPr>
            <w:rFonts w:eastAsia="Times New Roman" w:cs="Arial"/>
            <w:color w:val="1B1B1B"/>
            <w:sz w:val="24"/>
            <w:szCs w:val="24"/>
            <w:shd w:val="clear" w:color="auto" w:fill="FFFFFF"/>
            <w:lang w:eastAsia="pl-PL"/>
          </w:rPr>
          <w:t>Zalacznik_2</w:t>
        </w:r>
        <w:r w:rsidRPr="00AC1A5B">
          <w:rPr>
            <w:rFonts w:eastAsia="Times New Roman" w:cs="Arial"/>
            <w:color w:val="1B1B1B"/>
            <w:sz w:val="24"/>
            <w:szCs w:val="24"/>
            <w:shd w:val="clear" w:color="auto" w:fill="FFFFFF"/>
            <w:lang w:eastAsia="pl-PL"/>
          </w:rPr>
          <w:t>_do_238</w:t>
        </w:r>
      </w:hyperlink>
    </w:p>
    <w:p w:rsidR="00E94EAF" w:rsidRDefault="00E94EAF" w:rsidP="00AC1A5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AC1A5B" w:rsidRPr="00AC1A5B" w:rsidRDefault="00AC1A5B" w:rsidP="00AC1A5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FC74AC" w:rsidRPr="00AC1A5B" w:rsidRDefault="003E1233" w:rsidP="00AC1A5B">
      <w:pPr>
        <w:spacing w:after="0" w:line="240" w:lineRule="auto"/>
        <w:rPr>
          <w:rFonts w:eastAsia="Times New Roman" w:cs="Arial"/>
          <w:color w:val="1B1B1B"/>
          <w:sz w:val="24"/>
          <w:szCs w:val="24"/>
          <w:shd w:val="clear" w:color="auto" w:fill="FFFFFF"/>
          <w:lang w:eastAsia="pl-PL"/>
        </w:rPr>
      </w:pPr>
      <w:hyperlink r:id="rId8" w:tgtFrame="_blank" w:history="1">
        <w:r w:rsidR="00E94EAF" w:rsidRPr="00AC1A5B">
          <w:rPr>
            <w:rFonts w:eastAsia="Times New Roman" w:cs="Arial"/>
            <w:b/>
            <w:bCs/>
            <w:color w:val="2E74B5" w:themeColor="accent1" w:themeShade="BF"/>
            <w:sz w:val="24"/>
            <w:szCs w:val="24"/>
            <w:shd w:val="clear" w:color="auto" w:fill="FFFFFF"/>
            <w:lang w:eastAsia="pl-PL"/>
          </w:rPr>
          <w:t>Uchwała 253</w:t>
        </w:r>
        <w:r w:rsidR="00E94EAF" w:rsidRPr="00AC1A5B">
          <w:rPr>
            <w:rFonts w:eastAsia="Times New Roman" w:cs="Arial"/>
            <w:b/>
            <w:bCs/>
            <w:color w:val="2E74B5" w:themeColor="accent1" w:themeShade="BF"/>
            <w:sz w:val="24"/>
            <w:szCs w:val="24"/>
            <w:shd w:val="clear" w:color="auto" w:fill="FFFFFF"/>
            <w:lang w:eastAsia="pl-PL"/>
          </w:rPr>
          <w:br/>
        </w:r>
        <w:r w:rsidR="00E94EAF" w:rsidRPr="00AC1A5B">
          <w:rPr>
            <w:rFonts w:eastAsia="Times New Roman" w:cs="Arial"/>
            <w:color w:val="1B1B1B"/>
            <w:sz w:val="24"/>
            <w:szCs w:val="24"/>
            <w:shd w:val="clear" w:color="auto" w:fill="FFFFFF"/>
            <w:lang w:eastAsia="pl-PL"/>
          </w:rPr>
          <w:t>Uchwala​_253.pdf</w:t>
        </w:r>
        <w:r w:rsidR="00E94EAF" w:rsidRPr="00AC1A5B">
          <w:rPr>
            <w:rFonts w:eastAsia="Times New Roman" w:cs="Arial"/>
            <w:b/>
            <w:bCs/>
            <w:color w:val="0052A5"/>
            <w:sz w:val="24"/>
            <w:szCs w:val="24"/>
            <w:shd w:val="clear" w:color="auto" w:fill="FFFFFF"/>
            <w:lang w:eastAsia="pl-PL"/>
          </w:rPr>
          <w:t> </w:t>
        </w:r>
        <w:r w:rsidR="00E94EAF" w:rsidRPr="00AC1A5B">
          <w:rPr>
            <w:rFonts w:eastAsia="Times New Roman" w:cs="Arial"/>
            <w:color w:val="1B1B1B"/>
            <w:sz w:val="24"/>
            <w:szCs w:val="24"/>
            <w:shd w:val="clear" w:color="auto" w:fill="FFFFFF"/>
            <w:lang w:eastAsia="pl-PL"/>
          </w:rPr>
          <w:t>0.09MB</w:t>
        </w:r>
      </w:hyperlink>
    </w:p>
    <w:p w:rsidR="00AC1A5B" w:rsidRPr="00AC1A5B" w:rsidRDefault="00AC1A5B" w:rsidP="00AC1A5B">
      <w:pPr>
        <w:spacing w:after="0" w:line="240" w:lineRule="auto"/>
        <w:rPr>
          <w:rFonts w:eastAsia="Times New Roman" w:cs="Arial"/>
          <w:b/>
          <w:color w:val="2E74B5" w:themeColor="accent1" w:themeShade="BF"/>
          <w:sz w:val="24"/>
          <w:szCs w:val="24"/>
          <w:shd w:val="clear" w:color="auto" w:fill="FFFFFF"/>
          <w:lang w:eastAsia="pl-PL"/>
        </w:rPr>
      </w:pPr>
      <w:r w:rsidRPr="00AC1A5B">
        <w:rPr>
          <w:rFonts w:eastAsia="Times New Roman" w:cs="Arial"/>
          <w:b/>
          <w:color w:val="2E74B5" w:themeColor="accent1" w:themeShade="BF"/>
          <w:sz w:val="24"/>
          <w:szCs w:val="24"/>
          <w:shd w:val="clear" w:color="auto" w:fill="FFFFFF"/>
          <w:lang w:eastAsia="pl-PL"/>
        </w:rPr>
        <w:t>Harmonogram dyżurów aptek</w:t>
      </w:r>
      <w:r>
        <w:rPr>
          <w:rFonts w:eastAsia="Times New Roman" w:cs="Arial"/>
          <w:b/>
          <w:color w:val="2E74B5" w:themeColor="accent1" w:themeShade="BF"/>
          <w:sz w:val="24"/>
          <w:szCs w:val="24"/>
          <w:shd w:val="clear" w:color="auto" w:fill="FFFFFF"/>
          <w:lang w:eastAsia="pl-PL"/>
        </w:rPr>
        <w:t xml:space="preserve"> na kwiecień </w:t>
      </w:r>
      <w:r w:rsidRPr="00AC1A5B">
        <w:rPr>
          <w:rFonts w:eastAsia="Times New Roman" w:cs="Arial"/>
          <w:b/>
          <w:color w:val="2E74B5" w:themeColor="accent1" w:themeShade="BF"/>
          <w:sz w:val="24"/>
          <w:szCs w:val="24"/>
          <w:shd w:val="clear" w:color="auto" w:fill="FFFFFF"/>
          <w:lang w:eastAsia="pl-PL"/>
        </w:rPr>
        <w:t>2022</w:t>
      </w:r>
    </w:p>
    <w:p w:rsidR="00AC1A5B" w:rsidRPr="00AC1A5B" w:rsidRDefault="00AC1A5B" w:rsidP="00AC1A5B">
      <w:pPr>
        <w:spacing w:after="0" w:line="240" w:lineRule="auto"/>
        <w:rPr>
          <w:rFonts w:eastAsia="Times New Roman" w:cs="Arial"/>
          <w:color w:val="1B1B1B"/>
          <w:sz w:val="24"/>
          <w:szCs w:val="24"/>
          <w:shd w:val="clear" w:color="auto" w:fill="FFFFFF"/>
          <w:lang w:eastAsia="pl-PL"/>
        </w:rPr>
      </w:pPr>
      <w:r w:rsidRPr="00AC1A5B">
        <w:rPr>
          <w:rFonts w:eastAsia="Times New Roman" w:cs="Arial"/>
          <w:color w:val="1B1B1B"/>
          <w:sz w:val="24"/>
          <w:szCs w:val="24"/>
          <w:shd w:val="clear" w:color="auto" w:fill="FFFFFF"/>
          <w:lang w:eastAsia="pl-PL"/>
        </w:rPr>
        <w:t>Zalacznik_do_253</w:t>
      </w:r>
    </w:p>
    <w:sectPr w:rsidR="00AC1A5B" w:rsidRPr="00AC1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4394C"/>
    <w:multiLevelType w:val="hybridMultilevel"/>
    <w:tmpl w:val="65B8C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A8"/>
    <w:rsid w:val="000215C6"/>
    <w:rsid w:val="000939A8"/>
    <w:rsid w:val="00102164"/>
    <w:rsid w:val="003E1233"/>
    <w:rsid w:val="009B1D53"/>
    <w:rsid w:val="00AC1A5B"/>
    <w:rsid w:val="00CD2EB4"/>
    <w:rsid w:val="00E94EAF"/>
    <w:rsid w:val="00FC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66ED0-BA95-489D-B33C-2E8CDF00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4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orzad.gov.pl/attachment/89ad2271-752b-45b1-af02-67f25c07b1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morzad.gov.pl/attachment/aba2d41c-8b92-4a9f-b406-3053221a49a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orzad.gov.pl/attachment/074607ba-bd25-480c-bdb0-13c80b1588f3" TargetMode="External"/><Relationship Id="rId5" Type="http://schemas.openxmlformats.org/officeDocument/2006/relationships/hyperlink" Target="https://samorzad.gov.pl/attachment/363e61c2-8757-499f-b9c3-fcbbb117583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10</cp:revision>
  <dcterms:created xsi:type="dcterms:W3CDTF">2022-02-03T12:23:00Z</dcterms:created>
  <dcterms:modified xsi:type="dcterms:W3CDTF">2022-02-03T12:36:00Z</dcterms:modified>
</cp:coreProperties>
</file>