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4"/>
          <w:szCs w:val="24"/>
        </w:rPr>
        <w:t>Olszanka, 29.10.2021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OGŁOSZENIE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podstawie art. 46 ustawy z dnia 27 października 2017 r. o finansowaniu zadań oświatowych  (t.j. Dz. U. 2021r poz. 1930), zwana dalej ustawą, Gmina Olszanka                  ogłasza, że: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2021 rok, o której mowa w art. 12 ust. 1 ustawy  wynosi  </w:t>
      </w:r>
      <w:r>
        <w:rPr>
          <w:rFonts w:cs="Times New Roman" w:ascii="Times New Roman" w:hAnsi="Times New Roman"/>
          <w:b/>
          <w:bCs/>
          <w:sz w:val="24"/>
          <w:szCs w:val="24"/>
        </w:rPr>
        <w:t>1 027,41</w:t>
      </w:r>
      <w:r>
        <w:rPr>
          <w:rFonts w:cs="Times New Roman" w:ascii="Times New Roman" w:hAnsi="Times New Roman"/>
          <w:b/>
          <w:sz w:val="24"/>
          <w:szCs w:val="24"/>
        </w:rPr>
        <w:t xml:space="preserve"> 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2021 rok, o której mowa w art. 12 ust. 2 ustawy  wynosi  </w:t>
      </w:r>
      <w:r>
        <w:rPr>
          <w:rFonts w:cs="Times New Roman" w:ascii="Times New Roman" w:hAnsi="Times New Roman"/>
          <w:b/>
          <w:sz w:val="24"/>
          <w:szCs w:val="24"/>
        </w:rPr>
        <w:t>1 113,61zł.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Statystyczna liczba dzieci objętych wczesnym wspomaganiem rozwoju, uczniów, wychowanków lub uczestników zajęć rewalidacyjno – wychowawczych, ustalona na podstawie art. 11 ust. 1 ustawy wynosi </w:t>
      </w:r>
      <w:r>
        <w:rPr>
          <w:rFonts w:cs="Times New Roman" w:ascii="Times New Roman" w:hAnsi="Times New Roman"/>
          <w:b/>
          <w:sz w:val="24"/>
          <w:szCs w:val="24"/>
        </w:rPr>
        <w:t>140,67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Wskaźnik zwiększający, o którym mowa w art. 14 ust. 1  wynosi </w:t>
      </w:r>
      <w:r>
        <w:rPr>
          <w:rFonts w:cs="Times New Roman" w:ascii="Times New Roman" w:hAnsi="Times New Roman"/>
          <w:b/>
          <w:sz w:val="24"/>
          <w:szCs w:val="24"/>
        </w:rPr>
        <w:t>1,151.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Najbliższa gmina prowadząca szkołę podstawową, w której zorganizowano oddział przedszkolny, o którym mowa w art. 10 ust. 3 ustawy - </w:t>
      </w:r>
      <w:r>
        <w:rPr>
          <w:rFonts w:cs="Times New Roman" w:ascii="Times New Roman" w:hAnsi="Times New Roman"/>
          <w:b/>
          <w:sz w:val="24"/>
          <w:szCs w:val="24"/>
        </w:rPr>
        <w:t>Gmina Skarbimierz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4"/>
          <w:szCs w:val="24"/>
        </w:rPr>
        <w:t>Wójt</w:t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 xml:space="preserve">            </w:t>
        <w:tab/>
        <w:t>/-/ Aneta Rabczewska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27926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Calibri" w:cs="" w:cstheme="minorBidi" w:eastAsia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c1757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LibreOffice/7.0.1.2$Windows_X86_64 LibreOffice_project/7cbcfc562f6eb6708b5ff7d7397325de9e764452</Application>
  <Pages>1</Pages>
  <Words>135</Words>
  <Characters>718</Characters>
  <CharactersWithSpaces>900</CharactersWithSpaces>
  <Paragraphs>10</Paragraphs>
  <Company>Oświata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2018-01-29T10:44:00Z</dcterms:created>
  <dc:creator>Użytkownik UG</dc:creator>
  <dc:description/>
  <dc:language>pl-PL</dc:language>
  <cp:lastModifiedBy/>
  <cp:lastPrinted>2021-10-29T09:57:00Z</cp:lastPrinted>
  <dcterms:modified xsi:type="dcterms:W3CDTF">2021-10-29T10:50:56Z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