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C012F" w14:textId="6C526C17" w:rsidR="00D126AE" w:rsidRPr="00E9642D" w:rsidRDefault="003907AF" w:rsidP="003907AF">
      <w:pPr>
        <w:jc w:val="center"/>
        <w:rPr>
          <w:b/>
          <w:bCs/>
          <w:color w:val="FF0000"/>
          <w:sz w:val="32"/>
          <w:szCs w:val="32"/>
          <w:u w:val="single"/>
        </w:rPr>
      </w:pPr>
      <w:r w:rsidRPr="00E9642D">
        <w:rPr>
          <w:b/>
          <w:bCs/>
          <w:color w:val="FF0000"/>
          <w:sz w:val="32"/>
          <w:szCs w:val="32"/>
          <w:u w:val="single"/>
        </w:rPr>
        <w:t>WYSOKOŚĆ PODATKU ROLNEGO NA 202</w:t>
      </w:r>
      <w:r w:rsidR="00B45EF2">
        <w:rPr>
          <w:b/>
          <w:bCs/>
          <w:color w:val="FF0000"/>
          <w:sz w:val="32"/>
          <w:szCs w:val="32"/>
          <w:u w:val="single"/>
        </w:rPr>
        <w:t>6</w:t>
      </w:r>
      <w:r w:rsidRPr="00E9642D">
        <w:rPr>
          <w:b/>
          <w:bCs/>
          <w:color w:val="FF0000"/>
          <w:sz w:val="32"/>
          <w:szCs w:val="32"/>
          <w:u w:val="single"/>
        </w:rPr>
        <w:t xml:space="preserve"> R.</w:t>
      </w:r>
    </w:p>
    <w:p w14:paraId="67CD27D7" w14:textId="36A88DDF" w:rsidR="003907AF" w:rsidRPr="003907AF" w:rsidRDefault="003907AF" w:rsidP="003907AF">
      <w:pPr>
        <w:jc w:val="center"/>
        <w:rPr>
          <w:b/>
          <w:bCs/>
          <w:sz w:val="28"/>
          <w:szCs w:val="28"/>
        </w:rPr>
      </w:pPr>
      <w:r w:rsidRPr="003907AF">
        <w:rPr>
          <w:b/>
          <w:bCs/>
          <w:sz w:val="28"/>
          <w:szCs w:val="28"/>
        </w:rPr>
        <w:t xml:space="preserve">- Podatek rolny: </w:t>
      </w:r>
      <w:r w:rsidR="00B45EF2">
        <w:rPr>
          <w:b/>
          <w:bCs/>
          <w:sz w:val="28"/>
          <w:szCs w:val="28"/>
        </w:rPr>
        <w:t>166,05</w:t>
      </w:r>
      <w:r w:rsidRPr="003907AF">
        <w:rPr>
          <w:b/>
          <w:bCs/>
          <w:sz w:val="28"/>
          <w:szCs w:val="28"/>
        </w:rPr>
        <w:t xml:space="preserve"> zł</w:t>
      </w:r>
    </w:p>
    <w:p w14:paraId="6A571366" w14:textId="43BB3AD9" w:rsidR="003907AF" w:rsidRPr="003907AF" w:rsidRDefault="003907AF" w:rsidP="003907AF">
      <w:pPr>
        <w:jc w:val="center"/>
        <w:rPr>
          <w:b/>
          <w:bCs/>
          <w:sz w:val="28"/>
          <w:szCs w:val="28"/>
        </w:rPr>
      </w:pPr>
      <w:r w:rsidRPr="003907AF">
        <w:rPr>
          <w:b/>
          <w:bCs/>
          <w:sz w:val="28"/>
          <w:szCs w:val="28"/>
        </w:rPr>
        <w:t xml:space="preserve">- Podatek od gruntów użytkowanych rolniczo: </w:t>
      </w:r>
      <w:r w:rsidR="00B45EF2">
        <w:rPr>
          <w:b/>
          <w:bCs/>
          <w:sz w:val="28"/>
          <w:szCs w:val="28"/>
        </w:rPr>
        <w:t>332,10</w:t>
      </w:r>
      <w:r w:rsidRPr="003907AF">
        <w:rPr>
          <w:b/>
          <w:bCs/>
          <w:sz w:val="28"/>
          <w:szCs w:val="28"/>
        </w:rPr>
        <w:t xml:space="preserve"> zł</w:t>
      </w:r>
    </w:p>
    <w:p w14:paraId="39FDD3EF" w14:textId="36A14BAC" w:rsidR="003907AF" w:rsidRDefault="00F72B4F" w:rsidP="00F72B4F">
      <w:pPr>
        <w:jc w:val="center"/>
      </w:pPr>
      <w:r w:rsidRPr="00F72B4F">
        <w:t>Stawka podatku rolnego nie podlega zaokrągleniu. Zaokrągleniu do pełnych złotych podlega natomiast kwota podatku rolnego, stosownie do art. 63 § 1 ustawy Ordynacja podatkowa.</w:t>
      </w:r>
    </w:p>
    <w:p w14:paraId="28645710" w14:textId="77777777" w:rsidR="003907AF" w:rsidRDefault="003907AF" w:rsidP="003907AF">
      <w:pPr>
        <w:jc w:val="center"/>
        <w:rPr>
          <w:color w:val="FF0000"/>
          <w:sz w:val="32"/>
          <w:szCs w:val="32"/>
          <w:u w:val="single"/>
        </w:rPr>
      </w:pPr>
    </w:p>
    <w:p w14:paraId="109A477E" w14:textId="59C2A98E" w:rsidR="003907AF" w:rsidRPr="00E9642D" w:rsidRDefault="003907AF" w:rsidP="003907AF">
      <w:pPr>
        <w:jc w:val="center"/>
        <w:rPr>
          <w:b/>
          <w:bCs/>
          <w:color w:val="FF0000"/>
          <w:sz w:val="32"/>
          <w:szCs w:val="32"/>
          <w:u w:val="single"/>
        </w:rPr>
      </w:pPr>
      <w:r w:rsidRPr="00E9642D">
        <w:rPr>
          <w:b/>
          <w:bCs/>
          <w:color w:val="FF0000"/>
          <w:sz w:val="32"/>
          <w:szCs w:val="32"/>
          <w:u w:val="single"/>
        </w:rPr>
        <w:t>WYSOKOŚĆ PODATKU LEŚNEGO NA 202</w:t>
      </w:r>
      <w:r w:rsidR="00B45EF2">
        <w:rPr>
          <w:b/>
          <w:bCs/>
          <w:color w:val="FF0000"/>
          <w:sz w:val="32"/>
          <w:szCs w:val="32"/>
          <w:u w:val="single"/>
        </w:rPr>
        <w:t>6</w:t>
      </w:r>
      <w:r w:rsidRPr="00E9642D">
        <w:rPr>
          <w:b/>
          <w:bCs/>
          <w:color w:val="FF0000"/>
          <w:sz w:val="32"/>
          <w:szCs w:val="32"/>
          <w:u w:val="single"/>
        </w:rPr>
        <w:t xml:space="preserve"> R.</w:t>
      </w:r>
    </w:p>
    <w:p w14:paraId="2E3ED843" w14:textId="3907EC2C" w:rsidR="003907AF" w:rsidRDefault="003907AF" w:rsidP="003907AF">
      <w:pPr>
        <w:jc w:val="center"/>
        <w:rPr>
          <w:b/>
          <w:bCs/>
          <w:sz w:val="28"/>
          <w:szCs w:val="28"/>
        </w:rPr>
      </w:pPr>
      <w:r w:rsidRPr="003907AF">
        <w:rPr>
          <w:b/>
          <w:bCs/>
          <w:sz w:val="28"/>
          <w:szCs w:val="28"/>
        </w:rPr>
        <w:t>- Podatek leśny 61,</w:t>
      </w:r>
      <w:r w:rsidR="00B45EF2">
        <w:rPr>
          <w:b/>
          <w:bCs/>
          <w:sz w:val="28"/>
          <w:szCs w:val="28"/>
        </w:rPr>
        <w:t>9014</w:t>
      </w:r>
      <w:r w:rsidRPr="003907AF">
        <w:rPr>
          <w:b/>
          <w:bCs/>
          <w:sz w:val="28"/>
          <w:szCs w:val="28"/>
        </w:rPr>
        <w:t xml:space="preserve"> zł</w:t>
      </w:r>
    </w:p>
    <w:p w14:paraId="48FCCEDA" w14:textId="6386E2D5" w:rsidR="00F72B4F" w:rsidRPr="00F72B4F" w:rsidRDefault="00F72B4F" w:rsidP="00F72B4F">
      <w:pPr>
        <w:jc w:val="center"/>
        <w:rPr>
          <w:sz w:val="24"/>
          <w:szCs w:val="24"/>
        </w:rPr>
      </w:pPr>
      <w:r w:rsidRPr="00F72B4F">
        <w:rPr>
          <w:sz w:val="24"/>
          <w:szCs w:val="24"/>
        </w:rPr>
        <w:t>Stawka podatku leśnego nie podlega zaokrągleniu. Zaokrągleniu do pełnych złotych podlega natomiast kwota podatku leśnego, stosownie do art. 63 § 1 ustawy Ordynacja podatkowa.</w:t>
      </w:r>
    </w:p>
    <w:sectPr w:rsidR="00F72B4F" w:rsidRPr="00F72B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AF"/>
    <w:rsid w:val="001B3010"/>
    <w:rsid w:val="001E2932"/>
    <w:rsid w:val="002E78BA"/>
    <w:rsid w:val="003907AF"/>
    <w:rsid w:val="00613E90"/>
    <w:rsid w:val="008009BB"/>
    <w:rsid w:val="00B45EF2"/>
    <w:rsid w:val="00D126AE"/>
    <w:rsid w:val="00E9642D"/>
    <w:rsid w:val="00F213E3"/>
    <w:rsid w:val="00F26701"/>
    <w:rsid w:val="00F7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B064A"/>
  <w15:chartTrackingRefBased/>
  <w15:docId w15:val="{157B5054-ED38-4F7A-800C-8A2B77F9D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456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Rogowska-Koprzak</dc:creator>
  <cp:keywords/>
  <dc:description/>
  <cp:lastModifiedBy>Urząd Miasta Kamieniec Ząbkowicki</cp:lastModifiedBy>
  <cp:revision>5</cp:revision>
  <cp:lastPrinted>2024-12-10T08:30:00Z</cp:lastPrinted>
  <dcterms:created xsi:type="dcterms:W3CDTF">2025-12-30T11:34:00Z</dcterms:created>
  <dcterms:modified xsi:type="dcterms:W3CDTF">2025-12-30T12:42:00Z</dcterms:modified>
</cp:coreProperties>
</file>