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A2AD56" w14:textId="20523E2E" w:rsidR="00FA651A" w:rsidRPr="00682B6F" w:rsidRDefault="00FA651A">
      <w:pPr>
        <w:rPr>
          <w:b/>
          <w:sz w:val="24"/>
        </w:rPr>
      </w:pPr>
      <w:r w:rsidRPr="00682B6F">
        <w:rPr>
          <w:b/>
          <w:sz w:val="24"/>
        </w:rPr>
        <w:t>Wymagania edukacyjne na poszczególne oceny. Planeta Nowa 6</w:t>
      </w:r>
    </w:p>
    <w:p w14:paraId="0E282BAD" w14:textId="50B4E655" w:rsidR="003E750C" w:rsidRPr="00682B6F" w:rsidRDefault="003E750C">
      <w:pPr>
        <w:rPr>
          <w:b/>
          <w:sz w:val="24"/>
        </w:rPr>
      </w:pPr>
      <w:r w:rsidRPr="00682B6F">
        <w:rPr>
          <w:b/>
          <w:sz w:val="24"/>
        </w:rPr>
        <w:t>oparte na Programie nauczania geografii w szkole podstawowej – Planeta Nowa autorstwa Ewy Marii Tuz i Barbary Dziedzic</w:t>
      </w:r>
      <w:r w:rsidR="001806CB">
        <w:rPr>
          <w:rFonts w:ascii="Arial" w:eastAsia="Calibri" w:hAnsi="Arial" w:cs="Arial"/>
          <w:b/>
          <w:bCs/>
          <w:szCs w:val="28"/>
        </w:rPr>
        <w:t>; Edycja 2024</w:t>
      </w:r>
    </w:p>
    <w:p w14:paraId="3CE085F9" w14:textId="77777777" w:rsidR="00E84D66" w:rsidRPr="00FA651A" w:rsidRDefault="00E84D66">
      <w:pPr>
        <w:rPr>
          <w:b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02"/>
        <w:gridCol w:w="3003"/>
        <w:gridCol w:w="3003"/>
        <w:gridCol w:w="3003"/>
        <w:gridCol w:w="3003"/>
      </w:tblGrid>
      <w:tr w:rsidR="00FA651A" w14:paraId="367FF5DF" w14:textId="77777777" w:rsidTr="00682B6F">
        <w:trPr>
          <w:trHeight w:val="397"/>
        </w:trPr>
        <w:tc>
          <w:tcPr>
            <w:tcW w:w="15014" w:type="dxa"/>
            <w:gridSpan w:val="5"/>
            <w:vAlign w:val="center"/>
          </w:tcPr>
          <w:p w14:paraId="0C80711C" w14:textId="77777777" w:rsidR="00FA651A" w:rsidRPr="00853A61" w:rsidRDefault="00FA651A" w:rsidP="00E84D66">
            <w:pPr>
              <w:jc w:val="center"/>
              <w:rPr>
                <w:rFonts w:cstheme="minorHAnsi"/>
                <w:sz w:val="18"/>
              </w:rPr>
            </w:pPr>
            <w:r w:rsidRPr="00853A61">
              <w:rPr>
                <w:rFonts w:cstheme="minorHAnsi"/>
                <w:b/>
                <w:bCs/>
                <w:sz w:val="18"/>
                <w:szCs w:val="17"/>
              </w:rPr>
              <w:t>Wymagania na poszczególne oceny</w:t>
            </w:r>
          </w:p>
        </w:tc>
      </w:tr>
      <w:tr w:rsidR="00853A61" w14:paraId="1CDA82E5" w14:textId="77777777" w:rsidTr="00682B6F">
        <w:trPr>
          <w:trHeight w:val="340"/>
        </w:trPr>
        <w:tc>
          <w:tcPr>
            <w:tcW w:w="3002" w:type="dxa"/>
            <w:vAlign w:val="center"/>
          </w:tcPr>
          <w:p w14:paraId="641C6882" w14:textId="4CA51862" w:rsidR="00853A61" w:rsidRPr="00853A61" w:rsidRDefault="00853A61" w:rsidP="00853A61">
            <w:pPr>
              <w:jc w:val="center"/>
              <w:rPr>
                <w:rFonts w:cstheme="minorHAnsi"/>
                <w:sz w:val="18"/>
              </w:rPr>
            </w:pPr>
            <w:r w:rsidRPr="00853A61">
              <w:rPr>
                <w:rFonts w:ascii="Calibri" w:hAnsi="Calibri" w:cs="Calibri"/>
                <w:b/>
                <w:bCs/>
                <w:sz w:val="18"/>
                <w:szCs w:val="18"/>
              </w:rPr>
              <w:t>na ocenę</w:t>
            </w:r>
            <w:r w:rsidRPr="00853A61">
              <w:rPr>
                <w:rFonts w:ascii="Calibri" w:hAnsi="Calibri" w:cs="Calibri"/>
                <w:b/>
                <w:sz w:val="18"/>
                <w:szCs w:val="18"/>
              </w:rPr>
              <w:t xml:space="preserve"> dopuszczającą</w:t>
            </w:r>
          </w:p>
        </w:tc>
        <w:tc>
          <w:tcPr>
            <w:tcW w:w="3003" w:type="dxa"/>
            <w:vAlign w:val="center"/>
          </w:tcPr>
          <w:p w14:paraId="6E2E5F16" w14:textId="03FFEFE4" w:rsidR="00853A61" w:rsidRPr="00853A61" w:rsidRDefault="00853A61" w:rsidP="00853A61">
            <w:pPr>
              <w:jc w:val="center"/>
              <w:rPr>
                <w:rFonts w:cstheme="minorHAnsi"/>
                <w:sz w:val="18"/>
              </w:rPr>
            </w:pPr>
            <w:r w:rsidRPr="00853A61">
              <w:rPr>
                <w:rFonts w:ascii="Calibri" w:hAnsi="Calibri" w:cs="Calibri"/>
                <w:b/>
                <w:bCs/>
                <w:sz w:val="18"/>
                <w:szCs w:val="18"/>
              </w:rPr>
              <w:t>na ocenę</w:t>
            </w:r>
            <w:r w:rsidRPr="00853A61">
              <w:rPr>
                <w:rFonts w:ascii="Calibri" w:hAnsi="Calibri" w:cs="Calibri"/>
                <w:b/>
                <w:sz w:val="18"/>
                <w:szCs w:val="18"/>
              </w:rPr>
              <w:t xml:space="preserve"> dostateczną</w:t>
            </w:r>
          </w:p>
        </w:tc>
        <w:tc>
          <w:tcPr>
            <w:tcW w:w="3003" w:type="dxa"/>
            <w:vAlign w:val="center"/>
          </w:tcPr>
          <w:p w14:paraId="7832E12C" w14:textId="5593305F" w:rsidR="00853A61" w:rsidRPr="00853A61" w:rsidRDefault="00853A61" w:rsidP="00853A61">
            <w:pPr>
              <w:jc w:val="center"/>
              <w:rPr>
                <w:rFonts w:cstheme="minorHAnsi"/>
                <w:sz w:val="18"/>
              </w:rPr>
            </w:pPr>
            <w:r w:rsidRPr="00853A61">
              <w:rPr>
                <w:rFonts w:ascii="Calibri" w:hAnsi="Calibri" w:cs="Calibri"/>
                <w:b/>
                <w:bCs/>
                <w:sz w:val="18"/>
                <w:szCs w:val="18"/>
              </w:rPr>
              <w:t>na ocenę</w:t>
            </w:r>
            <w:r w:rsidRPr="00853A61">
              <w:rPr>
                <w:rFonts w:ascii="Calibri" w:hAnsi="Calibri" w:cs="Calibri"/>
                <w:b/>
                <w:sz w:val="18"/>
                <w:szCs w:val="18"/>
              </w:rPr>
              <w:t xml:space="preserve"> dobrą</w:t>
            </w:r>
          </w:p>
        </w:tc>
        <w:tc>
          <w:tcPr>
            <w:tcW w:w="3003" w:type="dxa"/>
            <w:vAlign w:val="center"/>
          </w:tcPr>
          <w:p w14:paraId="24D57206" w14:textId="2840CDD0" w:rsidR="00853A61" w:rsidRPr="00853A61" w:rsidRDefault="00853A61" w:rsidP="00853A61">
            <w:pPr>
              <w:jc w:val="center"/>
              <w:rPr>
                <w:rFonts w:cstheme="minorHAnsi"/>
                <w:sz w:val="18"/>
              </w:rPr>
            </w:pPr>
            <w:r w:rsidRPr="00853A61">
              <w:rPr>
                <w:rFonts w:ascii="Calibri" w:hAnsi="Calibri" w:cs="Calibri"/>
                <w:b/>
                <w:bCs/>
                <w:sz w:val="18"/>
                <w:szCs w:val="18"/>
              </w:rPr>
              <w:t>na ocenę</w:t>
            </w:r>
            <w:r w:rsidRPr="00853A61">
              <w:rPr>
                <w:rFonts w:ascii="Calibri" w:hAnsi="Calibri" w:cs="Calibri"/>
                <w:b/>
                <w:sz w:val="18"/>
                <w:szCs w:val="18"/>
              </w:rPr>
              <w:t xml:space="preserve"> bardzo dobrą</w:t>
            </w:r>
          </w:p>
        </w:tc>
        <w:tc>
          <w:tcPr>
            <w:tcW w:w="3003" w:type="dxa"/>
            <w:vAlign w:val="center"/>
          </w:tcPr>
          <w:p w14:paraId="03422D8F" w14:textId="6423F45A" w:rsidR="00853A61" w:rsidRPr="00853A61" w:rsidRDefault="00853A61" w:rsidP="00853A61">
            <w:pPr>
              <w:jc w:val="center"/>
              <w:rPr>
                <w:rFonts w:cstheme="minorHAnsi"/>
                <w:sz w:val="18"/>
              </w:rPr>
            </w:pPr>
            <w:r w:rsidRPr="00853A61">
              <w:rPr>
                <w:rFonts w:ascii="Calibri" w:hAnsi="Calibri" w:cs="Calibri"/>
                <w:b/>
                <w:bCs/>
                <w:sz w:val="18"/>
                <w:szCs w:val="18"/>
              </w:rPr>
              <w:t>na ocenę</w:t>
            </w:r>
            <w:r w:rsidRPr="00853A61">
              <w:rPr>
                <w:rFonts w:ascii="Calibri" w:hAnsi="Calibri" w:cs="Calibri"/>
                <w:b/>
                <w:sz w:val="18"/>
                <w:szCs w:val="18"/>
              </w:rPr>
              <w:t xml:space="preserve"> celującą</w:t>
            </w:r>
          </w:p>
        </w:tc>
      </w:tr>
      <w:tr w:rsidR="00FA651A" w14:paraId="3E4DA4C7" w14:textId="77777777" w:rsidTr="00682B6F">
        <w:trPr>
          <w:trHeight w:val="340"/>
        </w:trPr>
        <w:tc>
          <w:tcPr>
            <w:tcW w:w="3002" w:type="dxa"/>
            <w:tcBorders>
              <w:bottom w:val="double" w:sz="4" w:space="0" w:color="auto"/>
            </w:tcBorders>
            <w:vAlign w:val="center"/>
          </w:tcPr>
          <w:p w14:paraId="05DC4AA9" w14:textId="77777777" w:rsidR="00FA651A" w:rsidRPr="00853A61" w:rsidRDefault="00FA651A" w:rsidP="00E84D66">
            <w:pPr>
              <w:jc w:val="center"/>
              <w:rPr>
                <w:rFonts w:cstheme="minorHAnsi"/>
                <w:sz w:val="18"/>
              </w:rPr>
            </w:pPr>
            <w:r w:rsidRPr="00853A61">
              <w:rPr>
                <w:rFonts w:cstheme="minorHAnsi"/>
                <w:b/>
                <w:bCs/>
                <w:sz w:val="18"/>
                <w:szCs w:val="17"/>
              </w:rPr>
              <w:t>2</w:t>
            </w:r>
          </w:p>
        </w:tc>
        <w:tc>
          <w:tcPr>
            <w:tcW w:w="3003" w:type="dxa"/>
            <w:tcBorders>
              <w:bottom w:val="double" w:sz="4" w:space="0" w:color="auto"/>
            </w:tcBorders>
            <w:vAlign w:val="center"/>
          </w:tcPr>
          <w:p w14:paraId="6F28FA1A" w14:textId="77777777" w:rsidR="00FA651A" w:rsidRPr="00853A61" w:rsidRDefault="00FA651A" w:rsidP="00E84D66">
            <w:pPr>
              <w:jc w:val="center"/>
              <w:rPr>
                <w:rFonts w:cstheme="minorHAnsi"/>
                <w:sz w:val="18"/>
              </w:rPr>
            </w:pPr>
            <w:r w:rsidRPr="00853A61">
              <w:rPr>
                <w:rFonts w:cstheme="minorHAnsi"/>
                <w:b/>
                <w:bCs/>
                <w:sz w:val="18"/>
                <w:szCs w:val="17"/>
              </w:rPr>
              <w:t>3</w:t>
            </w:r>
          </w:p>
        </w:tc>
        <w:tc>
          <w:tcPr>
            <w:tcW w:w="3003" w:type="dxa"/>
            <w:tcBorders>
              <w:bottom w:val="double" w:sz="4" w:space="0" w:color="auto"/>
            </w:tcBorders>
            <w:vAlign w:val="center"/>
          </w:tcPr>
          <w:p w14:paraId="120FA6F1" w14:textId="77777777" w:rsidR="00FA651A" w:rsidRPr="00853A61" w:rsidRDefault="00FA651A" w:rsidP="00E84D66">
            <w:pPr>
              <w:jc w:val="center"/>
              <w:rPr>
                <w:rFonts w:cstheme="minorHAnsi"/>
                <w:sz w:val="18"/>
              </w:rPr>
            </w:pPr>
            <w:r w:rsidRPr="00853A61">
              <w:rPr>
                <w:rFonts w:cstheme="minorHAnsi"/>
                <w:b/>
                <w:bCs/>
                <w:sz w:val="18"/>
                <w:szCs w:val="17"/>
              </w:rPr>
              <w:t>4</w:t>
            </w:r>
          </w:p>
        </w:tc>
        <w:tc>
          <w:tcPr>
            <w:tcW w:w="3003" w:type="dxa"/>
            <w:tcBorders>
              <w:bottom w:val="double" w:sz="4" w:space="0" w:color="auto"/>
            </w:tcBorders>
            <w:vAlign w:val="center"/>
          </w:tcPr>
          <w:p w14:paraId="7D8429D0" w14:textId="77777777" w:rsidR="00FA651A" w:rsidRPr="00853A61" w:rsidRDefault="00FA651A" w:rsidP="00E84D66">
            <w:pPr>
              <w:jc w:val="center"/>
              <w:rPr>
                <w:rFonts w:cstheme="minorHAnsi"/>
                <w:sz w:val="18"/>
              </w:rPr>
            </w:pPr>
            <w:r w:rsidRPr="00853A61">
              <w:rPr>
                <w:rFonts w:cstheme="minorHAnsi"/>
                <w:b/>
                <w:bCs/>
                <w:sz w:val="18"/>
                <w:szCs w:val="17"/>
              </w:rPr>
              <w:t>5</w:t>
            </w:r>
          </w:p>
        </w:tc>
        <w:tc>
          <w:tcPr>
            <w:tcW w:w="3003" w:type="dxa"/>
            <w:vAlign w:val="center"/>
          </w:tcPr>
          <w:p w14:paraId="52450E97" w14:textId="77777777" w:rsidR="00FA651A" w:rsidRPr="00853A61" w:rsidRDefault="00FA651A" w:rsidP="00E84D66">
            <w:pPr>
              <w:jc w:val="center"/>
              <w:rPr>
                <w:rFonts w:cstheme="minorHAnsi"/>
                <w:sz w:val="18"/>
              </w:rPr>
            </w:pPr>
            <w:r w:rsidRPr="00853A61">
              <w:rPr>
                <w:rFonts w:cstheme="minorHAnsi"/>
                <w:b/>
                <w:bCs/>
                <w:sz w:val="18"/>
                <w:szCs w:val="17"/>
              </w:rPr>
              <w:t>6</w:t>
            </w:r>
          </w:p>
        </w:tc>
      </w:tr>
      <w:tr w:rsidR="00FA651A" w14:paraId="65136D54" w14:textId="77777777" w:rsidTr="00682B6F">
        <w:trPr>
          <w:trHeight w:val="340"/>
        </w:trPr>
        <w:tc>
          <w:tcPr>
            <w:tcW w:w="15014" w:type="dxa"/>
            <w:gridSpan w:val="5"/>
            <w:tcBorders>
              <w:top w:val="double" w:sz="4" w:space="0" w:color="auto"/>
            </w:tcBorders>
            <w:vAlign w:val="center"/>
          </w:tcPr>
          <w:p w14:paraId="43B72BAD" w14:textId="77777777" w:rsidR="00FA651A" w:rsidRPr="00FE5A41" w:rsidRDefault="00FA651A" w:rsidP="00E84D66">
            <w:pPr>
              <w:ind w:left="172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b/>
                <w:bCs/>
                <w:sz w:val="18"/>
                <w:szCs w:val="18"/>
              </w:rPr>
              <w:t>1. Współrzędne geograficzne</w:t>
            </w:r>
          </w:p>
        </w:tc>
      </w:tr>
      <w:tr w:rsidR="00FA651A" w14:paraId="1BBEBD78" w14:textId="77777777" w:rsidTr="00FA651A">
        <w:tc>
          <w:tcPr>
            <w:tcW w:w="3002" w:type="dxa"/>
          </w:tcPr>
          <w:p w14:paraId="3556156B" w14:textId="77777777" w:rsidR="00FA651A" w:rsidRPr="00FE5A41" w:rsidRDefault="00FA651A" w:rsidP="00E84D66">
            <w:pPr>
              <w:spacing w:before="40"/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Uczeń:</w:t>
            </w:r>
          </w:p>
          <w:p w14:paraId="428084E9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wskazuje na mapie lub na globusie równik, południki 0° i 180° oraz półkule: południową, północną, wschodnią i zachodnią</w:t>
            </w:r>
          </w:p>
          <w:p w14:paraId="5777ACB8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podaje symbole oznaczające kierunki geograficzne</w:t>
            </w:r>
          </w:p>
          <w:p w14:paraId="2529F306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wyjaśnia, do czego służą współrzędne geograficzne</w:t>
            </w:r>
          </w:p>
        </w:tc>
        <w:tc>
          <w:tcPr>
            <w:tcW w:w="3003" w:type="dxa"/>
          </w:tcPr>
          <w:p w14:paraId="555D0166" w14:textId="77777777" w:rsidR="00FA651A" w:rsidRPr="00FE5A41" w:rsidRDefault="00FA651A" w:rsidP="00E84D66">
            <w:pPr>
              <w:spacing w:before="40"/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Uczeń:</w:t>
            </w:r>
          </w:p>
          <w:p w14:paraId="6C0B862F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cechy południków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i</w:t>
            </w:r>
            <w:r w:rsidR="00FE5A41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równoleżników</w:t>
            </w:r>
          </w:p>
          <w:p w14:paraId="1127BB01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podaje wartości południków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i</w:t>
            </w:r>
            <w:r w:rsidR="00FE5A41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równoleżników w miarach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kątowych</w:t>
            </w:r>
          </w:p>
          <w:p w14:paraId="3C3DC7A4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wyjaśnia znaczenie terminów: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i/>
                <w:sz w:val="18"/>
                <w:szCs w:val="18"/>
              </w:rPr>
              <w:t>długość geograficzna</w:t>
            </w:r>
            <w:r w:rsidRPr="00FE5A41">
              <w:rPr>
                <w:rFonts w:cstheme="minorHAnsi"/>
                <w:sz w:val="18"/>
                <w:szCs w:val="18"/>
              </w:rPr>
              <w:t xml:space="preserve">, </w:t>
            </w:r>
            <w:r w:rsidRPr="00FE5A41">
              <w:rPr>
                <w:rFonts w:cstheme="minorHAnsi"/>
                <w:i/>
                <w:sz w:val="18"/>
                <w:szCs w:val="18"/>
              </w:rPr>
              <w:t>szerokość</w:t>
            </w:r>
            <w:r w:rsidR="00527076" w:rsidRPr="00FE5A41">
              <w:rPr>
                <w:rFonts w:cstheme="minorHAnsi"/>
                <w:i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i/>
                <w:sz w:val="18"/>
                <w:szCs w:val="18"/>
              </w:rPr>
              <w:t>geograficzna</w:t>
            </w:r>
          </w:p>
          <w:p w14:paraId="2920B3D9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wyjaśnia znaczenie terminów:</w:t>
            </w:r>
            <w:r w:rsidR="00FE5A41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i/>
                <w:sz w:val="18"/>
                <w:szCs w:val="18"/>
              </w:rPr>
              <w:t>rozciągłość południkowa</w:t>
            </w:r>
            <w:r w:rsidRPr="00FE5A41">
              <w:rPr>
                <w:rFonts w:cstheme="minorHAnsi"/>
                <w:sz w:val="18"/>
                <w:szCs w:val="18"/>
              </w:rPr>
              <w:t xml:space="preserve">, </w:t>
            </w:r>
            <w:r w:rsidRPr="00FE5A41">
              <w:rPr>
                <w:rFonts w:cstheme="minorHAnsi"/>
                <w:i/>
                <w:sz w:val="18"/>
                <w:szCs w:val="18"/>
              </w:rPr>
              <w:t>rozciągłość</w:t>
            </w:r>
            <w:r w:rsidR="00527076" w:rsidRPr="00FE5A41">
              <w:rPr>
                <w:rFonts w:cstheme="minorHAnsi"/>
                <w:i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i/>
                <w:sz w:val="18"/>
                <w:szCs w:val="18"/>
              </w:rPr>
              <w:t>równoleżnikowa</w:t>
            </w:r>
          </w:p>
        </w:tc>
        <w:tc>
          <w:tcPr>
            <w:tcW w:w="3003" w:type="dxa"/>
          </w:tcPr>
          <w:p w14:paraId="66A05A6E" w14:textId="77777777" w:rsidR="00FA651A" w:rsidRPr="00FE5A41" w:rsidRDefault="00FA651A" w:rsidP="00E84D66">
            <w:pPr>
              <w:spacing w:before="40"/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Uczeń:</w:t>
            </w:r>
          </w:p>
          <w:p w14:paraId="30BA1C8E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odczytuje szerokość geograficzną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i</w:t>
            </w:r>
            <w:r w:rsidR="00FE5A41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długość geograficzną wybranych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punktów na globusie i mapie</w:t>
            </w:r>
          </w:p>
          <w:p w14:paraId="6EE65152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odszukuje obiekty na mapie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na podstawie podanych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współrzędnych geograficznych</w:t>
            </w:r>
          </w:p>
        </w:tc>
        <w:tc>
          <w:tcPr>
            <w:tcW w:w="3003" w:type="dxa"/>
          </w:tcPr>
          <w:p w14:paraId="14CA998C" w14:textId="77777777" w:rsidR="00FA651A" w:rsidRPr="00FE5A41" w:rsidRDefault="00FA651A" w:rsidP="00E84D66">
            <w:pPr>
              <w:spacing w:before="40"/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Uczeń:</w:t>
            </w:r>
          </w:p>
          <w:p w14:paraId="3B7152EC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określa położenie matematycznogeograficzne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punktów i obszarów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na mapie świata i mapie Europy</w:t>
            </w:r>
          </w:p>
          <w:p w14:paraId="0586F105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wyznacza współrzędne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geograficzne na podstawie mapy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drogowej</w:t>
            </w:r>
          </w:p>
          <w:p w14:paraId="24D8F2A8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oblicza rozciągłość południkową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i</w:t>
            </w:r>
            <w:r w:rsidR="00FE5A41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rozciągłość równoleżnikową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wybranych obszarów na Ziemi</w:t>
            </w:r>
          </w:p>
          <w:p w14:paraId="31E1E675" w14:textId="77777777" w:rsidR="00FA651A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wyznacza współrzędne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geograficzne punktu, w którym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się znajduje, za pomocą aplikacji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obsługującej mapy w smartfonie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 </w:t>
            </w:r>
            <w:r w:rsidRPr="00FE5A41">
              <w:rPr>
                <w:rFonts w:cstheme="minorHAnsi"/>
                <w:sz w:val="18"/>
                <w:szCs w:val="18"/>
              </w:rPr>
              <w:t>lub komputerze</w:t>
            </w:r>
          </w:p>
          <w:p w14:paraId="4252DEA9" w14:textId="77777777" w:rsidR="00E84D66" w:rsidRPr="00FE5A41" w:rsidRDefault="00E84D66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003" w:type="dxa"/>
          </w:tcPr>
          <w:p w14:paraId="0034D02A" w14:textId="77777777" w:rsidR="00FA651A" w:rsidRPr="00FE5A41" w:rsidRDefault="00FA651A" w:rsidP="00E84D66">
            <w:pPr>
              <w:spacing w:before="40"/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Uczeń:</w:t>
            </w:r>
          </w:p>
          <w:p w14:paraId="05229BC6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wyznacza w terenie współrzędne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geograficzne dowolnych punktów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za pomocą mapy i odbiornika GPS</w:t>
            </w:r>
          </w:p>
        </w:tc>
      </w:tr>
      <w:tr w:rsidR="00FA651A" w14:paraId="2456C5BF" w14:textId="77777777" w:rsidTr="00682B6F">
        <w:trPr>
          <w:trHeight w:val="340"/>
        </w:trPr>
        <w:tc>
          <w:tcPr>
            <w:tcW w:w="15014" w:type="dxa"/>
            <w:gridSpan w:val="5"/>
            <w:vAlign w:val="center"/>
          </w:tcPr>
          <w:p w14:paraId="7F7771D4" w14:textId="77777777" w:rsidR="00FA651A" w:rsidRPr="00FE5A41" w:rsidRDefault="00FA651A" w:rsidP="00E84D66">
            <w:pPr>
              <w:ind w:left="172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b/>
                <w:bCs/>
                <w:sz w:val="18"/>
                <w:szCs w:val="18"/>
              </w:rPr>
              <w:t>2. Ruchy Ziemi</w:t>
            </w:r>
          </w:p>
        </w:tc>
      </w:tr>
      <w:tr w:rsidR="00FA651A" w14:paraId="76B512B7" w14:textId="77777777" w:rsidTr="00FA651A">
        <w:tc>
          <w:tcPr>
            <w:tcW w:w="3002" w:type="dxa"/>
          </w:tcPr>
          <w:p w14:paraId="2FECE5A9" w14:textId="77777777" w:rsidR="00FA651A" w:rsidRPr="00FE5A41" w:rsidRDefault="00FA651A" w:rsidP="00E84D66">
            <w:pPr>
              <w:spacing w:before="40"/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Uczeń:</w:t>
            </w:r>
          </w:p>
          <w:p w14:paraId="2E3363DB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rodzaje ciał niebieskich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znajdujących się w Układzie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Słonecznym</w:t>
            </w:r>
          </w:p>
          <w:p w14:paraId="048A8BC6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planety Układu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Słonecznego w kolejności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od znajdującej się najbliżej Słońca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do tej, która jest położona najdalej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</w:p>
          <w:p w14:paraId="5220DBC8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wyjaśnia, na czym polega ruch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obrotowy Ziemi</w:t>
            </w:r>
          </w:p>
          <w:p w14:paraId="519C71FB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wyjaśnia znaczenie terminu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i/>
                <w:sz w:val="18"/>
                <w:szCs w:val="18"/>
              </w:rPr>
              <w:t>górowanie Słońca</w:t>
            </w:r>
          </w:p>
          <w:p w14:paraId="79CD7A5B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określa czas trwania ruchu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obrotowego</w:t>
            </w:r>
          </w:p>
          <w:p w14:paraId="5ADBDC89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demonstruje ruch obrotowy Ziemi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przy użyciu modeli</w:t>
            </w:r>
          </w:p>
          <w:p w14:paraId="3FA847C4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wyjaśnia, na czym polega ruch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obiegowy Ziemi</w:t>
            </w:r>
          </w:p>
          <w:p w14:paraId="35D5F56F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lastRenderedPageBreak/>
              <w:t>• demonstruje ruch obiegowy Ziemi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przy użyciu modeli</w:t>
            </w:r>
          </w:p>
          <w:p w14:paraId="6C3564E2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daty rozpoczęcia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astronomicznych pór roku</w:t>
            </w:r>
          </w:p>
          <w:p w14:paraId="576C2FD5" w14:textId="77777777" w:rsidR="00FA651A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wskazuje na globusie i mapie strefy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oświetlenia Ziemi</w:t>
            </w:r>
          </w:p>
          <w:p w14:paraId="6C73D06C" w14:textId="77777777" w:rsidR="00E84D66" w:rsidRPr="00FE5A41" w:rsidRDefault="00E84D66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003" w:type="dxa"/>
          </w:tcPr>
          <w:p w14:paraId="320FBB77" w14:textId="77777777" w:rsidR="00FA651A" w:rsidRPr="00FE5A41" w:rsidRDefault="00FA651A" w:rsidP="00E84D66">
            <w:pPr>
              <w:spacing w:before="40"/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lastRenderedPageBreak/>
              <w:t>Uczeń:</w:t>
            </w:r>
          </w:p>
          <w:p w14:paraId="2097A45E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wyjaśnia znaczenie terminów:</w:t>
            </w:r>
            <w:r w:rsidR="00E84D66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i/>
                <w:sz w:val="18"/>
                <w:szCs w:val="18"/>
              </w:rPr>
              <w:t>gwiazda</w:t>
            </w:r>
            <w:r w:rsidRPr="00FE5A41">
              <w:rPr>
                <w:rFonts w:cstheme="minorHAnsi"/>
                <w:sz w:val="18"/>
                <w:szCs w:val="18"/>
              </w:rPr>
              <w:t xml:space="preserve">, </w:t>
            </w:r>
            <w:r w:rsidRPr="00FE5A41">
              <w:rPr>
                <w:rFonts w:cstheme="minorHAnsi"/>
                <w:i/>
                <w:sz w:val="18"/>
                <w:szCs w:val="18"/>
              </w:rPr>
              <w:t>planeta</w:t>
            </w:r>
            <w:r w:rsidRPr="00FE5A41">
              <w:rPr>
                <w:rFonts w:cstheme="minorHAnsi"/>
                <w:sz w:val="18"/>
                <w:szCs w:val="18"/>
              </w:rPr>
              <w:t xml:space="preserve">, </w:t>
            </w:r>
            <w:r w:rsidRPr="00FE5A41">
              <w:rPr>
                <w:rFonts w:cstheme="minorHAnsi"/>
                <w:i/>
                <w:sz w:val="18"/>
                <w:szCs w:val="18"/>
              </w:rPr>
              <w:t>planetoida</w:t>
            </w:r>
            <w:r w:rsidRPr="00FE5A41">
              <w:rPr>
                <w:rFonts w:cstheme="minorHAnsi"/>
                <w:sz w:val="18"/>
                <w:szCs w:val="18"/>
              </w:rPr>
              <w:t>,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i/>
                <w:sz w:val="18"/>
                <w:szCs w:val="18"/>
              </w:rPr>
              <w:t>meteor</w:t>
            </w:r>
            <w:r w:rsidRPr="00FE5A41">
              <w:rPr>
                <w:rFonts w:cstheme="minorHAnsi"/>
                <w:sz w:val="18"/>
                <w:szCs w:val="18"/>
              </w:rPr>
              <w:t xml:space="preserve">, </w:t>
            </w:r>
            <w:r w:rsidRPr="00FE5A41">
              <w:rPr>
                <w:rFonts w:cstheme="minorHAnsi"/>
                <w:i/>
                <w:sz w:val="18"/>
                <w:szCs w:val="18"/>
              </w:rPr>
              <w:t>meteoryt</w:t>
            </w:r>
            <w:r w:rsidRPr="00FE5A41">
              <w:rPr>
                <w:rFonts w:cstheme="minorHAnsi"/>
                <w:sz w:val="18"/>
                <w:szCs w:val="18"/>
              </w:rPr>
              <w:t xml:space="preserve">, </w:t>
            </w:r>
            <w:r w:rsidRPr="00FE5A41">
              <w:rPr>
                <w:rFonts w:cstheme="minorHAnsi"/>
                <w:i/>
                <w:sz w:val="18"/>
                <w:szCs w:val="18"/>
              </w:rPr>
              <w:t>kometa</w:t>
            </w:r>
          </w:p>
          <w:p w14:paraId="74895F58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podaje różnicę między gwiazdą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a</w:t>
            </w:r>
            <w:r w:rsidR="00FE5A41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planetą</w:t>
            </w:r>
          </w:p>
          <w:p w14:paraId="551BB1D2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cechy ruchu obrotowego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Ziemi</w:t>
            </w:r>
          </w:p>
          <w:p w14:paraId="2281B310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omawia występowanie dnia i nocy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jako głównego następstwo ruchu</w:t>
            </w:r>
          </w:p>
          <w:p w14:paraId="64BF2442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obrotowego</w:t>
            </w:r>
          </w:p>
          <w:p w14:paraId="13DEE1B4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podaje cechy ruchu obiegowego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Ziemi</w:t>
            </w:r>
          </w:p>
          <w:p w14:paraId="6885752E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strefy oświetlenia Ziemi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i</w:t>
            </w:r>
            <w:r w:rsidR="00FE5A41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wskazuje ich granice na mapie lub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globusie</w:t>
            </w:r>
          </w:p>
        </w:tc>
        <w:tc>
          <w:tcPr>
            <w:tcW w:w="3003" w:type="dxa"/>
          </w:tcPr>
          <w:p w14:paraId="62ED47CA" w14:textId="77777777" w:rsidR="00FA651A" w:rsidRPr="00FE5A41" w:rsidRDefault="00FA651A" w:rsidP="00E84D66">
            <w:pPr>
              <w:spacing w:before="40"/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Uczeń:</w:t>
            </w:r>
          </w:p>
          <w:p w14:paraId="43E807AB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rozpoznaje rodzaje ciał niebieskich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przedstawionych na ilustracji</w:t>
            </w:r>
          </w:p>
          <w:p w14:paraId="377B0B8E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opisuje dzienną wędrówkę Słońca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po niebie, posługując się ilustracją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lub planszą</w:t>
            </w:r>
          </w:p>
          <w:p w14:paraId="067717AA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omawia wędrówkę Słońca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po niebie w różnych porach roku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na podstawie ilustracji</w:t>
            </w:r>
          </w:p>
          <w:p w14:paraId="21D37667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omawia przebieg linii zmiany daty</w:t>
            </w:r>
          </w:p>
          <w:p w14:paraId="48721640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przedstawia zmiany w oświetleniu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Ziemi w pierwszych dniach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astronomicznych pór roku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na podstawie ilustracji</w:t>
            </w:r>
          </w:p>
          <w:p w14:paraId="5BCC5E01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następstwa ruchu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obiegowego Ziemi</w:t>
            </w:r>
          </w:p>
          <w:p w14:paraId="4A3F3483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wyjaśnia, na jakiej podstawie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wyróżnia się strefy oświetlenia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Ziemi</w:t>
            </w:r>
          </w:p>
        </w:tc>
        <w:tc>
          <w:tcPr>
            <w:tcW w:w="3003" w:type="dxa"/>
          </w:tcPr>
          <w:p w14:paraId="75CE71DC" w14:textId="77777777" w:rsidR="00FA651A" w:rsidRPr="00FE5A41" w:rsidRDefault="00FA651A" w:rsidP="00E84D66">
            <w:pPr>
              <w:spacing w:before="40"/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Uczeń:</w:t>
            </w:r>
          </w:p>
          <w:p w14:paraId="0BF2F0D2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opisuje budowę Układu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Słonecznego</w:t>
            </w:r>
          </w:p>
          <w:p w14:paraId="020D7159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wyjaśnia zależność między kątem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padania promieni słonecznych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a</w:t>
            </w:r>
            <w:r w:rsidR="00FE5A41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długością cienia gnomonu lub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drzewa na podstawie ilustracji</w:t>
            </w:r>
          </w:p>
          <w:p w14:paraId="58C21AA1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określa różnicę między czasem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strefowym a czasem słonecznym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na kuli ziemskiej</w:t>
            </w:r>
          </w:p>
          <w:p w14:paraId="29846E48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wyjaśnia przyczyny występowania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dnia polarnego i nocy polarnej</w:t>
            </w:r>
          </w:p>
          <w:p w14:paraId="588777D4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charakteryzuje strefy oświetlenia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 </w:t>
            </w:r>
            <w:r w:rsidRPr="00FE5A41">
              <w:rPr>
                <w:rFonts w:cstheme="minorHAnsi"/>
                <w:sz w:val="18"/>
                <w:szCs w:val="18"/>
              </w:rPr>
              <w:t>Ziemi z uwzględnieniem kąta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padania promieni słonecznych,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czasu trwania dnia i nocy oraz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występowania pór roku</w:t>
            </w:r>
          </w:p>
        </w:tc>
        <w:tc>
          <w:tcPr>
            <w:tcW w:w="3003" w:type="dxa"/>
          </w:tcPr>
          <w:p w14:paraId="600CD848" w14:textId="77777777" w:rsidR="00FA651A" w:rsidRPr="00FE5A41" w:rsidRDefault="00FA651A" w:rsidP="00E84D66">
            <w:pPr>
              <w:spacing w:before="40"/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Uczeń:</w:t>
            </w:r>
          </w:p>
          <w:p w14:paraId="67D21AF2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wyjaśnia związek między ruchem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obrotowym Ziemi a takimi zjawiskami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jak pozorna wędrówka Słońca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po niebie, górowanie Słońca,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występowanie dnia i nocy, dobowy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rytm życia człowieka i przyrody,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występowanie stref czasowych</w:t>
            </w:r>
          </w:p>
          <w:p w14:paraId="02609920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określa czas strefowy na podstawie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mapy stref czasowych</w:t>
            </w:r>
          </w:p>
          <w:p w14:paraId="4EDF009E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wykazuje związek między położeniem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geograficznym obszaru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a</w:t>
            </w:r>
            <w:r w:rsidR="00FE5A41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wysokością górowania Słońca</w:t>
            </w:r>
          </w:p>
          <w:p w14:paraId="5C279CBE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wykazuje związek między ruchem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obiegowym Ziemi a strefami jej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oświetlenia oraz strefowym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zróżnicowaniem klimatów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i</w:t>
            </w:r>
            <w:r w:rsidR="00FE5A41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krajobrazów na Ziemi</w:t>
            </w:r>
          </w:p>
        </w:tc>
      </w:tr>
      <w:tr w:rsidR="00FA651A" w14:paraId="48E06E7E" w14:textId="77777777" w:rsidTr="00682B6F">
        <w:trPr>
          <w:trHeight w:val="340"/>
        </w:trPr>
        <w:tc>
          <w:tcPr>
            <w:tcW w:w="15014" w:type="dxa"/>
            <w:gridSpan w:val="5"/>
            <w:vAlign w:val="center"/>
          </w:tcPr>
          <w:p w14:paraId="1B9BF3B0" w14:textId="77777777" w:rsidR="00FA651A" w:rsidRPr="00FE5A41" w:rsidRDefault="00FA651A" w:rsidP="00E84D66">
            <w:pPr>
              <w:ind w:left="172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b/>
                <w:bCs/>
                <w:sz w:val="18"/>
                <w:szCs w:val="18"/>
              </w:rPr>
              <w:t>3. Środowisko przyrodnicze i ludność Europy</w:t>
            </w:r>
          </w:p>
        </w:tc>
      </w:tr>
      <w:tr w:rsidR="00FA651A" w14:paraId="27773E94" w14:textId="77777777" w:rsidTr="00FA651A">
        <w:tc>
          <w:tcPr>
            <w:tcW w:w="3002" w:type="dxa"/>
          </w:tcPr>
          <w:p w14:paraId="64FBC385" w14:textId="77777777" w:rsidR="00FA651A" w:rsidRPr="00FE5A41" w:rsidRDefault="00FA651A" w:rsidP="00E84D66">
            <w:pPr>
              <w:spacing w:before="40"/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Uczeń:</w:t>
            </w:r>
          </w:p>
          <w:p w14:paraId="2988A6CD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określa położenie Europy na mapie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świata</w:t>
            </w:r>
          </w:p>
          <w:p w14:paraId="7A73C602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nazwy większych mórz,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zatok, cieśnin i wysp Europy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i</w:t>
            </w:r>
            <w:r w:rsidR="00FE5A41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wskazuje je na mapie</w:t>
            </w:r>
          </w:p>
          <w:p w14:paraId="46803C21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wskazuje przebieg umownej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granicy między Europą a Azją</w:t>
            </w:r>
          </w:p>
          <w:p w14:paraId="408F8C24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elementy krajobrazu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Islandii na podstawie fotografii</w:t>
            </w:r>
          </w:p>
          <w:p w14:paraId="5E0005DC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strefy klimatyczne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w</w:t>
            </w:r>
            <w:r w:rsidR="00FE5A41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Europie na podstawie mapy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klimatycznej</w:t>
            </w:r>
          </w:p>
          <w:p w14:paraId="41EDBF62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wskazuje na mapie obszary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w Europie o cechach klimatu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morskiego i kontynentalnego</w:t>
            </w:r>
          </w:p>
          <w:p w14:paraId="58D3F31C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podaje liczbę państw Europy</w:t>
            </w:r>
          </w:p>
          <w:p w14:paraId="56225136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wskazuje na mapie politycznej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największe i najmniejsze państwa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Europy</w:t>
            </w:r>
          </w:p>
          <w:p w14:paraId="7D926EDD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czynniki wpływające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na rozmieszczenie ludności Europy</w:t>
            </w:r>
          </w:p>
          <w:p w14:paraId="75B403DA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 xml:space="preserve">• wyjaśnia znaczenie terminu </w:t>
            </w:r>
            <w:r w:rsidRPr="00E84D66">
              <w:rPr>
                <w:rFonts w:cstheme="minorHAnsi"/>
                <w:i/>
                <w:sz w:val="18"/>
                <w:szCs w:val="18"/>
              </w:rPr>
              <w:t>gęstość</w:t>
            </w:r>
            <w:r w:rsidR="00527076" w:rsidRPr="00E84D66">
              <w:rPr>
                <w:rFonts w:cstheme="minorHAnsi"/>
                <w:i/>
                <w:sz w:val="18"/>
                <w:szCs w:val="18"/>
              </w:rPr>
              <w:t xml:space="preserve"> </w:t>
            </w:r>
            <w:r w:rsidRPr="00E84D66">
              <w:rPr>
                <w:rFonts w:cstheme="minorHAnsi"/>
                <w:i/>
                <w:sz w:val="18"/>
                <w:szCs w:val="18"/>
              </w:rPr>
              <w:t>zaludnienia</w:t>
            </w:r>
          </w:p>
          <w:p w14:paraId="1604ADDF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wskazuje na mapie rozmieszczenia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ludności obszary o dużej i małej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gęstości zaludnienia</w:t>
            </w:r>
          </w:p>
          <w:p w14:paraId="64CF49EC" w14:textId="6BE0E871" w:rsidR="00FA651A" w:rsidRPr="00FE5A41" w:rsidRDefault="00FA651A" w:rsidP="00804AEC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starzejące się kraje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Europy</w:t>
            </w:r>
          </w:p>
          <w:p w14:paraId="7F53DB11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wskazuje Paryż i Londyn na mapie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Europy</w:t>
            </w:r>
          </w:p>
        </w:tc>
        <w:tc>
          <w:tcPr>
            <w:tcW w:w="3003" w:type="dxa"/>
          </w:tcPr>
          <w:p w14:paraId="4F081070" w14:textId="77777777" w:rsidR="00FA651A" w:rsidRPr="00FE5A41" w:rsidRDefault="00FA651A" w:rsidP="00E84D66">
            <w:pPr>
              <w:spacing w:before="40"/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Uczeń:</w:t>
            </w:r>
          </w:p>
          <w:p w14:paraId="036B7CDF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omawia przebieg umownej granicy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między Europą a Azją</w:t>
            </w:r>
          </w:p>
          <w:p w14:paraId="4DA224DE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czynniki decydujące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o</w:t>
            </w:r>
            <w:r w:rsidR="00FE5A41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długości linii brzegowej Europy</w:t>
            </w:r>
          </w:p>
          <w:p w14:paraId="606D38C8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największe krainy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geograficzne Europy i wskazuje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je na mapie</w:t>
            </w:r>
          </w:p>
          <w:p w14:paraId="59282C38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opisuje położenie geograficzne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Islandii na podstawie mapy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FE5A41">
              <w:rPr>
                <w:rFonts w:cstheme="minorHAnsi"/>
                <w:sz w:val="18"/>
                <w:szCs w:val="18"/>
              </w:rPr>
              <w:t>ogólnogeograficznej</w:t>
            </w:r>
            <w:proofErr w:type="spellEnd"/>
          </w:p>
          <w:p w14:paraId="753538D5" w14:textId="77777777" w:rsidR="00FA651A" w:rsidRPr="00FE5A41" w:rsidRDefault="00FA651A" w:rsidP="00FE5A41">
            <w:pPr>
              <w:ind w:left="56" w:right="-28"/>
              <w:rPr>
                <w:rFonts w:cstheme="minorHAnsi"/>
                <w:i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wyjaśnia znaczenie terminów: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i/>
                <w:sz w:val="18"/>
                <w:szCs w:val="18"/>
              </w:rPr>
              <w:t>wulkan</w:t>
            </w:r>
            <w:r w:rsidRPr="00FE5A41">
              <w:rPr>
                <w:rFonts w:cstheme="minorHAnsi"/>
                <w:sz w:val="18"/>
                <w:szCs w:val="18"/>
              </w:rPr>
              <w:t xml:space="preserve">, </w:t>
            </w:r>
            <w:r w:rsidRPr="00FE5A41">
              <w:rPr>
                <w:rFonts w:cstheme="minorHAnsi"/>
                <w:i/>
                <w:sz w:val="18"/>
                <w:szCs w:val="18"/>
              </w:rPr>
              <w:t>magma</w:t>
            </w:r>
            <w:r w:rsidRPr="00FE5A41">
              <w:rPr>
                <w:rFonts w:cstheme="minorHAnsi"/>
                <w:sz w:val="18"/>
                <w:szCs w:val="18"/>
              </w:rPr>
              <w:t xml:space="preserve">, </w:t>
            </w:r>
            <w:r w:rsidRPr="00FE5A41">
              <w:rPr>
                <w:rFonts w:cstheme="minorHAnsi"/>
                <w:i/>
                <w:sz w:val="18"/>
                <w:szCs w:val="18"/>
              </w:rPr>
              <w:t>erupcja</w:t>
            </w:r>
            <w:r w:rsidRPr="00FE5A41">
              <w:rPr>
                <w:rFonts w:cstheme="minorHAnsi"/>
                <w:sz w:val="18"/>
                <w:szCs w:val="18"/>
              </w:rPr>
              <w:t xml:space="preserve">, </w:t>
            </w:r>
            <w:r w:rsidRPr="00FE5A41">
              <w:rPr>
                <w:rFonts w:cstheme="minorHAnsi"/>
                <w:i/>
                <w:sz w:val="18"/>
                <w:szCs w:val="18"/>
              </w:rPr>
              <w:t>lawa</w:t>
            </w:r>
            <w:r w:rsidRPr="00FE5A41">
              <w:rPr>
                <w:rFonts w:cstheme="minorHAnsi"/>
                <w:sz w:val="18"/>
                <w:szCs w:val="18"/>
              </w:rPr>
              <w:t>,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i/>
                <w:sz w:val="18"/>
                <w:szCs w:val="18"/>
              </w:rPr>
              <w:t>bazalt</w:t>
            </w:r>
          </w:p>
          <w:p w14:paraId="15D23114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przedstawia kryterium wyróżniania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stref klimatycznych</w:t>
            </w:r>
          </w:p>
          <w:p w14:paraId="3BB17CBF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omawia cechy wybranych typów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i</w:t>
            </w:r>
            <w:r w:rsidR="00FE5A41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odmian klimatu Europy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 xml:space="preserve">na podstawie </w:t>
            </w:r>
            <w:proofErr w:type="spellStart"/>
            <w:r w:rsidRPr="00FE5A41">
              <w:rPr>
                <w:rFonts w:cstheme="minorHAnsi"/>
                <w:sz w:val="18"/>
                <w:szCs w:val="18"/>
              </w:rPr>
              <w:t>klimatogramów</w:t>
            </w:r>
            <w:proofErr w:type="spellEnd"/>
          </w:p>
          <w:p w14:paraId="230B72DF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i wskazuje na mapie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politycznej Europy państwa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powstałe na przełomie lat 80. i 90.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XX</w:t>
            </w:r>
            <w:r w:rsidR="00FE5A41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w.</w:t>
            </w:r>
          </w:p>
          <w:p w14:paraId="0942936E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omawia rozmieszczenie ludności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w</w:t>
            </w:r>
            <w:r w:rsidRPr="00FE5A41"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Europie na podstawie mapy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rozmieszczenia ludności</w:t>
            </w:r>
          </w:p>
          <w:p w14:paraId="6441640E" w14:textId="63F48499" w:rsidR="00FA651A" w:rsidRPr="00FE5A41" w:rsidRDefault="00FA651A" w:rsidP="00804AEC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przedstawia liczbę ludności Europy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na tle liczby ludności pozostałych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kontynentów na podstawie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wykresów</w:t>
            </w:r>
          </w:p>
          <w:p w14:paraId="3BA84BA5" w14:textId="33A02135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przyczyny migracji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="00FD2580">
              <w:rPr>
                <w:rFonts w:cstheme="minorHAnsi"/>
                <w:sz w:val="18"/>
                <w:szCs w:val="18"/>
              </w:rPr>
              <w:t>l</w:t>
            </w:r>
            <w:r w:rsidRPr="00FE5A41">
              <w:rPr>
                <w:rFonts w:cstheme="minorHAnsi"/>
                <w:sz w:val="18"/>
                <w:szCs w:val="18"/>
              </w:rPr>
              <w:t>udności</w:t>
            </w:r>
          </w:p>
          <w:p w14:paraId="426ADB9F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kraje imigracyjne i kraje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emigracyjne w Europie</w:t>
            </w:r>
          </w:p>
          <w:p w14:paraId="18784512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cechy krajobrazu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wielkomiejskiego</w:t>
            </w:r>
          </w:p>
          <w:p w14:paraId="58FE8301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i wskazuje na mapie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największe miasta Europy i świata</w:t>
            </w:r>
          </w:p>
          <w:p w14:paraId="36F4916F" w14:textId="77777777" w:rsidR="00FA651A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lastRenderedPageBreak/>
              <w:t>• porównuje miasta Europy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z miastami świata na podstawie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wykresów</w:t>
            </w:r>
          </w:p>
          <w:p w14:paraId="5F7C2185" w14:textId="77777777" w:rsidR="00E84D66" w:rsidRPr="00FE5A41" w:rsidRDefault="00E84D66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003" w:type="dxa"/>
          </w:tcPr>
          <w:p w14:paraId="381ECF1F" w14:textId="77777777" w:rsidR="00FA651A" w:rsidRPr="00FE5A41" w:rsidRDefault="00FA651A" w:rsidP="00E84D66">
            <w:pPr>
              <w:spacing w:before="40"/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lastRenderedPageBreak/>
              <w:t>Uczeń:</w:t>
            </w:r>
          </w:p>
          <w:p w14:paraId="10FCB002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opisuje ukształtowanie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powierzchni Europy na podstawie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 xml:space="preserve">mapy </w:t>
            </w:r>
            <w:proofErr w:type="spellStart"/>
            <w:r w:rsidRPr="00FE5A41">
              <w:rPr>
                <w:rFonts w:cstheme="minorHAnsi"/>
                <w:sz w:val="18"/>
                <w:szCs w:val="18"/>
              </w:rPr>
              <w:t>ogólnogeograficznej</w:t>
            </w:r>
            <w:proofErr w:type="spellEnd"/>
          </w:p>
          <w:p w14:paraId="48F8E4BD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opisuje położenie Islandii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względem płyt litosfery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na podstawie mapy geologicznej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 </w:t>
            </w:r>
          </w:p>
          <w:p w14:paraId="0F6C005A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przykłady obszarów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występowania trzęsień ziemi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i</w:t>
            </w:r>
            <w:r w:rsidR="00FE5A41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wybuchów wulkanów na świecie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na podstawie mapy geologicznej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 xml:space="preserve">i mapy </w:t>
            </w:r>
            <w:proofErr w:type="spellStart"/>
            <w:r w:rsidRPr="00FE5A41">
              <w:rPr>
                <w:rFonts w:cstheme="minorHAnsi"/>
                <w:sz w:val="18"/>
                <w:szCs w:val="18"/>
              </w:rPr>
              <w:t>ogólnogeograficznej</w:t>
            </w:r>
            <w:proofErr w:type="spellEnd"/>
          </w:p>
          <w:p w14:paraId="3D56406E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omawia czynniki wpływające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na zróżnicowanie klimatyczne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Europy na podstawie map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klimatycznych</w:t>
            </w:r>
          </w:p>
          <w:p w14:paraId="30F29D98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podaje różnice między strefami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klimatycznymi, które znajdują się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w</w:t>
            </w:r>
            <w:r w:rsidR="00FE5A41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Europie</w:t>
            </w:r>
          </w:p>
          <w:p w14:paraId="66949DB1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charakteryzuje zmiany liczby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ludności Europy</w:t>
            </w:r>
          </w:p>
          <w:p w14:paraId="3A1D9470" w14:textId="33ED6C24" w:rsidR="00FA651A" w:rsidRPr="00FE5A41" w:rsidRDefault="00FA651A" w:rsidP="00804AEC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analizuje strukturę wieku i płci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ludności na podstawie piramid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wieku i płci ludności wybranych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krajów Europy</w:t>
            </w:r>
          </w:p>
          <w:p w14:paraId="1BD45E10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przedstawia zalety i wady życia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w</w:t>
            </w:r>
            <w:r w:rsidR="00FE5A41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wielkim mieście</w:t>
            </w:r>
          </w:p>
          <w:p w14:paraId="3D294954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omawia położenie i układ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przestrzenny Londynu i Paryża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na podstawie map</w:t>
            </w:r>
          </w:p>
        </w:tc>
        <w:tc>
          <w:tcPr>
            <w:tcW w:w="3003" w:type="dxa"/>
          </w:tcPr>
          <w:p w14:paraId="73EEFA39" w14:textId="77777777" w:rsidR="00FA651A" w:rsidRPr="00FE5A41" w:rsidRDefault="00FA651A" w:rsidP="00E84D66">
            <w:pPr>
              <w:spacing w:before="40"/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Uczeń:</w:t>
            </w:r>
          </w:p>
          <w:p w14:paraId="32024D53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porównuje ukształtowanie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powierzchni wschodniej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i zachodniej oraz północnej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i południowej części Europy</w:t>
            </w:r>
          </w:p>
          <w:p w14:paraId="1D5D434B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wyjaśnia przyczyny występowania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gejzerów na Islandii</w:t>
            </w:r>
          </w:p>
          <w:p w14:paraId="1DEB5B6E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omawia strefy klimatyczne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w Europie i charakterystyczną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dla nich roślinność na podstawie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FE5A41">
              <w:rPr>
                <w:rFonts w:cstheme="minorHAnsi"/>
                <w:sz w:val="18"/>
                <w:szCs w:val="18"/>
              </w:rPr>
              <w:t>klimatogramów</w:t>
            </w:r>
            <w:proofErr w:type="spellEnd"/>
            <w:r w:rsidRPr="00FE5A41">
              <w:rPr>
                <w:rFonts w:cstheme="minorHAnsi"/>
                <w:sz w:val="18"/>
                <w:szCs w:val="18"/>
              </w:rPr>
              <w:t xml:space="preserve"> i fotografii</w:t>
            </w:r>
          </w:p>
          <w:p w14:paraId="691F53DD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omawia wpływ prądów morskich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na temperaturę powietrza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w Europie</w:t>
            </w:r>
          </w:p>
          <w:p w14:paraId="71E13B5F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omawia wpływ ukształtowania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powierzchni na klimat Europy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</w:p>
          <w:p w14:paraId="32228DDB" w14:textId="53F9423B" w:rsidR="00FA651A" w:rsidRPr="00FE5A41" w:rsidRDefault="00FA651A" w:rsidP="00804AEC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porównuje piramidy wieku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i płci społeczeństw: młodego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="00FE5A41">
              <w:rPr>
                <w:rFonts w:cstheme="minorHAnsi"/>
                <w:sz w:val="18"/>
                <w:szCs w:val="18"/>
              </w:rPr>
              <w:br/>
            </w:r>
            <w:r w:rsidRPr="00FE5A41">
              <w:rPr>
                <w:rFonts w:cstheme="minorHAnsi"/>
                <w:sz w:val="18"/>
                <w:szCs w:val="18"/>
              </w:rPr>
              <w:t>i starzejącego się</w:t>
            </w:r>
          </w:p>
          <w:p w14:paraId="72A8D389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przedstawia korzyści i zagrożenia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związane z migracjami ludności</w:t>
            </w:r>
          </w:p>
          <w:p w14:paraId="51C82BD3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porównuje Paryż i Londyn pod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względem ich znaczenia na świecie</w:t>
            </w:r>
          </w:p>
        </w:tc>
        <w:tc>
          <w:tcPr>
            <w:tcW w:w="3003" w:type="dxa"/>
          </w:tcPr>
          <w:p w14:paraId="07461DA4" w14:textId="77777777" w:rsidR="00FA651A" w:rsidRPr="00FE5A41" w:rsidRDefault="00FA651A" w:rsidP="00E84D66">
            <w:pPr>
              <w:spacing w:before="40"/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Uczeń:</w:t>
            </w:r>
          </w:p>
          <w:p w14:paraId="27EBC3D8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wyjaśnia wpływ działalności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lądolodu na ukształtowanie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północnej części Europy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na podstawie mapy i</w:t>
            </w:r>
            <w:r w:rsidR="00FE5A41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dodatkowych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źródeł informacji</w:t>
            </w:r>
          </w:p>
          <w:p w14:paraId="1AC4EFD7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wyjaśnia wpływ położenia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na granicy płyt litosfery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na występowanie wulkanów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i trzęsień ziemi na Islandii</w:t>
            </w:r>
          </w:p>
          <w:p w14:paraId="1031D1B1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wyjaśnia, dlaczego w Europie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na tej samej szerokości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geograficznej występują różne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typy i odmiany klimatu</w:t>
            </w:r>
          </w:p>
          <w:p w14:paraId="62462AD2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podaje zależności między strefami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oświetlenia Ziemi a strefami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klimatycznymi na podstawie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ilustracji oraz map klimatycznych</w:t>
            </w:r>
          </w:p>
          <w:p w14:paraId="38E5AAFB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przedstawia rolę Unii Europejskiej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w</w:t>
            </w:r>
            <w:r w:rsidR="00FE5A41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przemianach społecznych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i gospodarczych Europy</w:t>
            </w:r>
          </w:p>
          <w:p w14:paraId="5DDD4037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analizuje przyczyny i skutki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starzenia się społeczeństw Europy</w:t>
            </w:r>
          </w:p>
          <w:p w14:paraId="0BF56071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opisuje działania, które można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podjąć, aby zmniejszyć tempo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starzenia się społeczeństwa Europy</w:t>
            </w:r>
          </w:p>
          <w:p w14:paraId="049C1C30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ocenia skutki migracji ludności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między państwami Europy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oraz imigracji ludności z innych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kontynentów</w:t>
            </w:r>
          </w:p>
          <w:p w14:paraId="73F20A04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ocenia rolę i funkcje Paryża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i</w:t>
            </w:r>
            <w:r w:rsidR="00FE5A41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Londynu jako wielkich metropolii</w:t>
            </w:r>
          </w:p>
        </w:tc>
      </w:tr>
      <w:tr w:rsidR="00FA651A" w14:paraId="70954D41" w14:textId="77777777" w:rsidTr="00682B6F">
        <w:trPr>
          <w:trHeight w:val="340"/>
        </w:trPr>
        <w:tc>
          <w:tcPr>
            <w:tcW w:w="15014" w:type="dxa"/>
            <w:gridSpan w:val="5"/>
            <w:vAlign w:val="center"/>
          </w:tcPr>
          <w:p w14:paraId="24A888D0" w14:textId="77777777" w:rsidR="00FA651A" w:rsidRPr="00FE5A41" w:rsidRDefault="00FA651A" w:rsidP="00E84D66">
            <w:pPr>
              <w:ind w:left="172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b/>
                <w:bCs/>
                <w:sz w:val="18"/>
                <w:szCs w:val="18"/>
              </w:rPr>
              <w:t>4. Gospodarka Europy</w:t>
            </w:r>
          </w:p>
        </w:tc>
      </w:tr>
      <w:tr w:rsidR="00FA651A" w14:paraId="63638719" w14:textId="77777777" w:rsidTr="00FA651A">
        <w:tc>
          <w:tcPr>
            <w:tcW w:w="3002" w:type="dxa"/>
          </w:tcPr>
          <w:p w14:paraId="2AC1B192" w14:textId="77777777" w:rsidR="00FA651A" w:rsidRPr="00FE5A41" w:rsidRDefault="00FA651A" w:rsidP="00E84D66">
            <w:pPr>
              <w:spacing w:before="40"/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Uczeń:</w:t>
            </w:r>
          </w:p>
          <w:p w14:paraId="42AC3C69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zadania i funkcje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przemysłu</w:t>
            </w:r>
          </w:p>
          <w:p w14:paraId="64966AC0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znane i cenione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na świecie francuskie wyroby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przemysłowe</w:t>
            </w:r>
          </w:p>
          <w:p w14:paraId="798A2316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podaje przykłady odnawialnych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i</w:t>
            </w:r>
            <w:r w:rsidR="00FE5A41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nieodnawialnych źródeł energii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na podstawie schematu</w:t>
            </w:r>
          </w:p>
          <w:p w14:paraId="4370ECF1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rozpoznaje typy elektrowni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na podstawie fotografii</w:t>
            </w:r>
          </w:p>
          <w:p w14:paraId="5E3EAD65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walory przyrodnicze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Europy Południowej na podstawie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 xml:space="preserve">mapy </w:t>
            </w:r>
            <w:proofErr w:type="spellStart"/>
            <w:r w:rsidRPr="00FE5A41">
              <w:rPr>
                <w:rFonts w:cstheme="minorHAnsi"/>
                <w:sz w:val="18"/>
                <w:szCs w:val="18"/>
              </w:rPr>
              <w:t>ogólnogeograficznej</w:t>
            </w:r>
            <w:proofErr w:type="spellEnd"/>
          </w:p>
          <w:p w14:paraId="258EDF59" w14:textId="77777777" w:rsidR="00FA651A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atrakcje turystyczne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w</w:t>
            </w:r>
            <w:r w:rsidR="00FE5A41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wybranych krajach Europy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Południowej na podstawie mapy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tematycznej i fotografii</w:t>
            </w:r>
          </w:p>
          <w:p w14:paraId="751B2322" w14:textId="77777777" w:rsidR="00E84D66" w:rsidRPr="00FE5A41" w:rsidRDefault="00E84D66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003" w:type="dxa"/>
          </w:tcPr>
          <w:p w14:paraId="37EEB1D2" w14:textId="541EF3FC" w:rsidR="00FA651A" w:rsidRPr="00FE5A41" w:rsidRDefault="00FA651A" w:rsidP="00804AEC">
            <w:pPr>
              <w:spacing w:before="40"/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Uczeń:</w:t>
            </w:r>
          </w:p>
          <w:p w14:paraId="5B289011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czynniki rozwoju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przemysłu we Francji</w:t>
            </w:r>
          </w:p>
          <w:p w14:paraId="3E2BC0A8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podaje przykłady działów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nowoczesnego przemysłu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we Francji</w:t>
            </w:r>
          </w:p>
          <w:p w14:paraId="2F8AB6C3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czynniki wpływające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na strukturę produkcji energii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w Europie</w:t>
            </w:r>
          </w:p>
          <w:p w14:paraId="7792267C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podaje główne zalety i wady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różnych typów elektrowni</w:t>
            </w:r>
          </w:p>
          <w:p w14:paraId="3CDB6679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omawia walory kulturowe Europy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Południowej na podstawie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fotografii</w:t>
            </w:r>
          </w:p>
          <w:p w14:paraId="47F6FA83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elementy infrastruktury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turystycznej na podstawie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fotografii oraz tekstów źródłowych</w:t>
            </w:r>
          </w:p>
        </w:tc>
        <w:tc>
          <w:tcPr>
            <w:tcW w:w="3003" w:type="dxa"/>
          </w:tcPr>
          <w:p w14:paraId="3FFBE338" w14:textId="13B093B7" w:rsidR="00FA651A" w:rsidRPr="00FE5A41" w:rsidRDefault="00FA651A" w:rsidP="00804AEC">
            <w:pPr>
              <w:spacing w:before="40"/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Uczeń:</w:t>
            </w:r>
          </w:p>
          <w:p w14:paraId="3D48C2F8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wyjaśnia, czym się charakteryzuje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nowoczesny przemysł we Francji</w:t>
            </w:r>
          </w:p>
          <w:p w14:paraId="2B6C85F4" w14:textId="2B242471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omawia zmiany w wykorzystaniu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źródeł energii w Europie w XXI w. na podstawie wykresu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</w:p>
          <w:p w14:paraId="7D5B9DA8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omawia znaczenie turystyki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w</w:t>
            </w:r>
            <w:r w:rsidR="00FE5A41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krajach Europy Południowej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na podstawie wykresów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dotyczących liczby turystów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i wpływów z turystyki</w:t>
            </w:r>
          </w:p>
        </w:tc>
        <w:tc>
          <w:tcPr>
            <w:tcW w:w="3003" w:type="dxa"/>
          </w:tcPr>
          <w:p w14:paraId="59753535" w14:textId="77777777" w:rsidR="00572870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Uczeń:</w:t>
            </w:r>
          </w:p>
          <w:p w14:paraId="1D2C4C4E" w14:textId="031E9983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wyjaśnia znaczenie nowoczesnych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usług we Francji</w:t>
            </w:r>
          </w:p>
          <w:p w14:paraId="47780641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charakteryzuje usługi turystyczne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i</w:t>
            </w:r>
            <w:r w:rsidR="00FE5A41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transportowe we Francji</w:t>
            </w:r>
          </w:p>
          <w:p w14:paraId="6294D51C" w14:textId="0B1CCF78" w:rsidR="00FA651A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przedstawia zalety i wady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 </w:t>
            </w:r>
            <w:r w:rsidRPr="00FE5A41">
              <w:rPr>
                <w:rFonts w:cstheme="minorHAnsi"/>
                <w:sz w:val="18"/>
                <w:szCs w:val="18"/>
              </w:rPr>
              <w:t>elektrowni jądrowych</w:t>
            </w:r>
          </w:p>
          <w:p w14:paraId="6B4FEB36" w14:textId="2042F0F4" w:rsidR="00D22858" w:rsidRPr="00804AEC" w:rsidRDefault="00804AEC" w:rsidP="00804AEC">
            <w:pPr>
              <w:pStyle w:val="Akapitzlist"/>
              <w:numPr>
                <w:ilvl w:val="0"/>
                <w:numId w:val="2"/>
              </w:numPr>
              <w:ind w:right="-28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o</w:t>
            </w:r>
            <w:r w:rsidR="00D22858">
              <w:rPr>
                <w:rFonts w:cstheme="minorHAnsi"/>
                <w:sz w:val="18"/>
                <w:szCs w:val="18"/>
              </w:rPr>
              <w:t>mawia skutki wykorzystania różnych źródeł energii dla środowiska geograficznego</w:t>
            </w:r>
          </w:p>
          <w:p w14:paraId="02C089CA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omawia wpływ rozwoju turystyki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na infrastrukturę turystyczną oraz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strukturę zatrudnienia w krajach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Europy Południowej</w:t>
            </w:r>
          </w:p>
        </w:tc>
        <w:tc>
          <w:tcPr>
            <w:tcW w:w="3003" w:type="dxa"/>
          </w:tcPr>
          <w:p w14:paraId="290B1987" w14:textId="10C130E3" w:rsidR="00FA651A" w:rsidRPr="00FE5A41" w:rsidRDefault="00FA651A" w:rsidP="00804AEC">
            <w:pPr>
              <w:spacing w:before="40"/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Uczeń:</w:t>
            </w:r>
          </w:p>
          <w:p w14:paraId="29DF0924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omawia rolę i znaczenie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nowoczesnego przemysłu i usług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we Francji</w:t>
            </w:r>
          </w:p>
          <w:p w14:paraId="6C6E6D49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analizuje wpływ warunków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środowiska przyrodniczego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w</w:t>
            </w:r>
            <w:r w:rsidR="00FE5A41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wybranych krajach Europy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na wykorzystanie różnych źródeł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energii</w:t>
            </w:r>
          </w:p>
        </w:tc>
      </w:tr>
      <w:tr w:rsidR="00FA651A" w14:paraId="260FC9F5" w14:textId="77777777" w:rsidTr="00682B6F">
        <w:trPr>
          <w:trHeight w:val="340"/>
        </w:trPr>
        <w:tc>
          <w:tcPr>
            <w:tcW w:w="15014" w:type="dxa"/>
            <w:gridSpan w:val="5"/>
            <w:vAlign w:val="center"/>
          </w:tcPr>
          <w:p w14:paraId="7C42B467" w14:textId="77777777" w:rsidR="00FA651A" w:rsidRPr="00FE5A41" w:rsidRDefault="00FA651A" w:rsidP="00E84D66">
            <w:pPr>
              <w:ind w:left="172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b/>
                <w:bCs/>
                <w:sz w:val="18"/>
                <w:szCs w:val="18"/>
              </w:rPr>
              <w:t>5. Sąsiedzi Polski</w:t>
            </w:r>
          </w:p>
        </w:tc>
      </w:tr>
      <w:tr w:rsidR="00FA651A" w14:paraId="5CB1CDBF" w14:textId="77777777" w:rsidTr="00FA651A">
        <w:tc>
          <w:tcPr>
            <w:tcW w:w="3002" w:type="dxa"/>
          </w:tcPr>
          <w:p w14:paraId="46C37D44" w14:textId="77777777" w:rsidR="00FA651A" w:rsidRPr="00FE5A41" w:rsidRDefault="00FA651A" w:rsidP="00E84D66">
            <w:pPr>
              <w:spacing w:before="40"/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Uczeń:</w:t>
            </w:r>
          </w:p>
          <w:p w14:paraId="54A97B8F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główne działy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przetwórstwa przemysłowego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w Niemczech na podstawie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diagramu kołowego</w:t>
            </w:r>
          </w:p>
          <w:p w14:paraId="04F5FF56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wskazuje na mapie Nadrenię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Północną-Westfalię</w:t>
            </w:r>
          </w:p>
          <w:p w14:paraId="6C51264F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walory przyrodnicze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i</w:t>
            </w:r>
            <w:r w:rsidR="00E84D66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kulturowe Czech i Słowacji</w:t>
            </w:r>
          </w:p>
          <w:p w14:paraId="00379B04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atrakcje turystyczne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w</w:t>
            </w:r>
            <w:r w:rsidR="00E84D66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Czechach i na Słowacji</w:t>
            </w:r>
          </w:p>
          <w:p w14:paraId="704294BC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walory przyrodnicze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Litwy i</w:t>
            </w:r>
            <w:r w:rsidR="00E84D66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Białorusi</w:t>
            </w:r>
          </w:p>
          <w:p w14:paraId="4550D78D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przedstawia główne atrakcje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turystyczne Litwy i Białorusi</w:t>
            </w:r>
          </w:p>
          <w:p w14:paraId="496A09A0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omawia położenie geograficzne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Ukrainy na podstawie mapy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FE5A41">
              <w:rPr>
                <w:rFonts w:cstheme="minorHAnsi"/>
                <w:sz w:val="18"/>
                <w:szCs w:val="18"/>
              </w:rPr>
              <w:t>ogólnogeograficznej</w:t>
            </w:r>
            <w:proofErr w:type="spellEnd"/>
          </w:p>
          <w:p w14:paraId="04000AF5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surowce mineralne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Ukrainy na podstawie mapy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gospodarczej</w:t>
            </w:r>
          </w:p>
          <w:p w14:paraId="10B10597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lastRenderedPageBreak/>
              <w:t>• wskazuje na mapie największe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krainy geograficzne Rosji</w:t>
            </w:r>
          </w:p>
          <w:p w14:paraId="3C851A82" w14:textId="5026841C" w:rsidR="00FA651A" w:rsidRPr="00FE5A41" w:rsidRDefault="00FA651A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surowce mineralne Rosji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</w:p>
          <w:p w14:paraId="5956BF6C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wskazuje na mapie sąsiadów Polski</w:t>
            </w:r>
          </w:p>
          <w:p w14:paraId="6FFA7609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przykłady współpracy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Polski z sąsiednimi krajami</w:t>
            </w:r>
          </w:p>
        </w:tc>
        <w:tc>
          <w:tcPr>
            <w:tcW w:w="3003" w:type="dxa"/>
          </w:tcPr>
          <w:p w14:paraId="768F355F" w14:textId="77777777" w:rsidR="00FA651A" w:rsidRPr="00FE5A41" w:rsidRDefault="00FA651A" w:rsidP="00E84D66">
            <w:pPr>
              <w:spacing w:before="40"/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lastRenderedPageBreak/>
              <w:t>Uczeń:</w:t>
            </w:r>
          </w:p>
          <w:p w14:paraId="6EFF7253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omawia znaczenie przemysłu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w</w:t>
            </w:r>
            <w:r w:rsidR="00E84D66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niemieckiej gospodarce</w:t>
            </w:r>
          </w:p>
          <w:p w14:paraId="58D1BAE2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znane i cenione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na świecie niemieckie wyroby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przemysłowe</w:t>
            </w:r>
          </w:p>
          <w:p w14:paraId="00FB5D20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rozpoznaje obiekty z Listy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światowego dziedzictwa UNESCO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w</w:t>
            </w:r>
            <w:r w:rsidR="00E84D66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Czechach i na Słowacji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na ilustracjach</w:t>
            </w:r>
          </w:p>
          <w:p w14:paraId="4630531D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przedstawia atrakcje turystyczne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Litwy i Białorusi na podstawie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mapy tematycznej i fotografii</w:t>
            </w:r>
          </w:p>
          <w:p w14:paraId="46F16C1B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na podstawie mapy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cechy środowiska przyrodniczego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Ukrainy sprzyjające rozwojowi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gospodarki</w:t>
            </w:r>
          </w:p>
          <w:p w14:paraId="11729671" w14:textId="2A7C8032" w:rsidR="00FA651A" w:rsidRPr="00FE5A41" w:rsidRDefault="00FA651A" w:rsidP="0036269F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wskazuje na mapie obszary, nad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którymi Ukraina utraciła kontrolę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</w:p>
          <w:p w14:paraId="7402276B" w14:textId="5D7D7559" w:rsidR="00FA651A" w:rsidRPr="00FE5A41" w:rsidRDefault="00FA651A" w:rsidP="009264CC">
            <w:pPr>
              <w:ind w:left="0" w:right="-28" w:firstLine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003" w:type="dxa"/>
          </w:tcPr>
          <w:p w14:paraId="11AF20D2" w14:textId="77777777" w:rsidR="00FA651A" w:rsidRPr="00FE5A41" w:rsidRDefault="00FA651A" w:rsidP="00E84D66">
            <w:pPr>
              <w:spacing w:before="40"/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Uczeń:</w:t>
            </w:r>
          </w:p>
          <w:p w14:paraId="068ACFF7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omawia przyczyny zmian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zapoczątkowanych w przemyśle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w</w:t>
            </w:r>
            <w:r w:rsidR="00E84D66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Niemczech w latach 60. XX w.</w:t>
            </w:r>
          </w:p>
          <w:p w14:paraId="1658E8A3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analizuje strukturę zatrudnienia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w</w:t>
            </w:r>
            <w:r w:rsidR="00E84D66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przemyśle w Niemczech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na podstawie diagramu kołowego</w:t>
            </w:r>
          </w:p>
          <w:p w14:paraId="4151E1C9" w14:textId="4FF77604" w:rsidR="00FA651A" w:rsidRPr="00FE5A41" w:rsidRDefault="00FA651A" w:rsidP="00804AEC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charakteryzuje środowisko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przyrodnicze Czech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i Słowacji na podstawie mapy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FE5A41">
              <w:rPr>
                <w:rFonts w:cstheme="minorHAnsi"/>
                <w:sz w:val="18"/>
                <w:szCs w:val="18"/>
              </w:rPr>
              <w:t>ogólnogeograficznej</w:t>
            </w:r>
            <w:proofErr w:type="spellEnd"/>
          </w:p>
          <w:p w14:paraId="7D4FA260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omawia środowisko przyrodnicze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Litwy i Białorusi na podstawie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 xml:space="preserve">mapy </w:t>
            </w:r>
            <w:proofErr w:type="spellStart"/>
            <w:r w:rsidRPr="00FE5A41">
              <w:rPr>
                <w:rFonts w:cstheme="minorHAnsi"/>
                <w:sz w:val="18"/>
                <w:szCs w:val="18"/>
              </w:rPr>
              <w:t>ogólnogeograficznej</w:t>
            </w:r>
            <w:proofErr w:type="spellEnd"/>
          </w:p>
          <w:p w14:paraId="73152C37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podaje czynniki wpływające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na atrakcyjność turystyczną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Litwy i</w:t>
            </w:r>
            <w:r w:rsidR="00E84D66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Białorusi</w:t>
            </w:r>
          </w:p>
          <w:p w14:paraId="0E4E3730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podaje przyczyny zmniejszania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się liczby ludności Ukrainy na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podstawie wykresu i schematu</w:t>
            </w:r>
          </w:p>
          <w:p w14:paraId="69A7F3FE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lastRenderedPageBreak/>
              <w:t>• omawia cechy środowiska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przyrodniczego Rosji na podstawie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 xml:space="preserve">mapy </w:t>
            </w:r>
            <w:proofErr w:type="spellStart"/>
            <w:r w:rsidRPr="00FE5A41">
              <w:rPr>
                <w:rFonts w:cstheme="minorHAnsi"/>
                <w:sz w:val="18"/>
                <w:szCs w:val="18"/>
              </w:rPr>
              <w:t>ogólnogeograficznej</w:t>
            </w:r>
            <w:proofErr w:type="spellEnd"/>
          </w:p>
          <w:p w14:paraId="07256197" w14:textId="7F8133B0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charakteryzuje relacje Polski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z Rosją podstawie dodatkowych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źródeł</w:t>
            </w:r>
          </w:p>
        </w:tc>
        <w:tc>
          <w:tcPr>
            <w:tcW w:w="3003" w:type="dxa"/>
          </w:tcPr>
          <w:p w14:paraId="401D9980" w14:textId="77777777" w:rsidR="00FA651A" w:rsidRPr="00FE5A41" w:rsidRDefault="00FA651A" w:rsidP="00E84D66">
            <w:pPr>
              <w:spacing w:before="40"/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lastRenderedPageBreak/>
              <w:t>Uczeń:</w:t>
            </w:r>
          </w:p>
          <w:p w14:paraId="4A968D74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przedstawia główne kierunki zmian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przemysłu w Nadrenii Północnej-</w:t>
            </w:r>
            <w:r w:rsidR="00E84D66">
              <w:rPr>
                <w:rFonts w:cstheme="minorHAnsi"/>
                <w:sz w:val="18"/>
                <w:szCs w:val="18"/>
              </w:rPr>
              <w:br/>
            </w:r>
            <w:r w:rsidRPr="00FE5A41">
              <w:rPr>
                <w:rFonts w:cstheme="minorHAnsi"/>
                <w:sz w:val="18"/>
                <w:szCs w:val="18"/>
              </w:rPr>
              <w:t>-Westfalii na podstawie mapy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i</w:t>
            </w:r>
            <w:r w:rsidR="00E84D66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fotografii</w:t>
            </w:r>
          </w:p>
          <w:p w14:paraId="0CBD7FB3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charakteryzuje nowoczesne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przetwórstwo przemysłowe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w</w:t>
            </w:r>
            <w:r w:rsidR="00E84D66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Nadrenii Północnej-Westfalii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na podstawie mapy</w:t>
            </w:r>
          </w:p>
          <w:p w14:paraId="5CD8A05C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porównuje cechy środowiska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przyrodniczego Czech i Słowacji</w:t>
            </w:r>
          </w:p>
          <w:p w14:paraId="7D8CDB4F" w14:textId="5C9A5450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opisuje przykłady atrakcji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turystycznych Czech i Słowacji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na podstawie fotografii</w:t>
            </w:r>
          </w:p>
          <w:p w14:paraId="1FC66980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porównuje walory przyrodnicze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Litwy i Białorusi na podstawie</w:t>
            </w:r>
            <w:r w:rsidR="00FE5A41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 xml:space="preserve">mapy </w:t>
            </w:r>
            <w:proofErr w:type="spellStart"/>
            <w:r w:rsidRPr="00FE5A41">
              <w:rPr>
                <w:rFonts w:cstheme="minorHAnsi"/>
                <w:sz w:val="18"/>
                <w:szCs w:val="18"/>
              </w:rPr>
              <w:t>ogólnogeograficznej</w:t>
            </w:r>
            <w:proofErr w:type="spellEnd"/>
            <w:r w:rsidR="00FE5A41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i fotografii</w:t>
            </w:r>
          </w:p>
          <w:p w14:paraId="19CA1A76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podaje przyczyny konfliktów</w:t>
            </w:r>
            <w:r w:rsidR="00FE5A41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na Ukrainie</w:t>
            </w:r>
          </w:p>
          <w:p w14:paraId="7E222346" w14:textId="3CBA6F70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opisuje stosunki Polski z sąsiadami</w:t>
            </w:r>
            <w:r w:rsidR="00FE5A41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na podstawie dodatkowych źródeł</w:t>
            </w:r>
          </w:p>
        </w:tc>
        <w:tc>
          <w:tcPr>
            <w:tcW w:w="3003" w:type="dxa"/>
          </w:tcPr>
          <w:p w14:paraId="7EB0329B" w14:textId="77777777" w:rsidR="00FA651A" w:rsidRPr="00FE5A41" w:rsidRDefault="00FA651A" w:rsidP="00E84D66">
            <w:pPr>
              <w:spacing w:before="40"/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Uczeń:</w:t>
            </w:r>
          </w:p>
          <w:p w14:paraId="48926004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omawia wpływ sektora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kreatywnego na gospodarkę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Nadrenii Północnej-</w:t>
            </w:r>
            <w:r w:rsidR="00E84D66">
              <w:rPr>
                <w:rFonts w:cstheme="minorHAnsi"/>
                <w:sz w:val="18"/>
                <w:szCs w:val="18"/>
              </w:rPr>
              <w:br/>
              <w:t>-</w:t>
            </w:r>
            <w:r w:rsidRPr="00FE5A41">
              <w:rPr>
                <w:rFonts w:cstheme="minorHAnsi"/>
                <w:sz w:val="18"/>
                <w:szCs w:val="18"/>
              </w:rPr>
              <w:t>Westfalii</w:t>
            </w:r>
          </w:p>
          <w:p w14:paraId="327A4F19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udowadnia, że Niemcy są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światową potęgą gospodarczą na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podstawie danych statystycznych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oraz map gospodarczych</w:t>
            </w:r>
          </w:p>
          <w:p w14:paraId="43EC27E2" w14:textId="009BE5E4" w:rsidR="00FA651A" w:rsidRPr="00FE5A41" w:rsidRDefault="00FA651A" w:rsidP="00804AEC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udowadnia, że Czechy i Słowacja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to kraje atrakcyjne pod względem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turystycznym</w:t>
            </w:r>
          </w:p>
          <w:p w14:paraId="55C2E8B6" w14:textId="254F9034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 xml:space="preserve">• analizuje </w:t>
            </w:r>
            <w:r w:rsidR="009052D2">
              <w:rPr>
                <w:rFonts w:cstheme="minorHAnsi"/>
                <w:sz w:val="18"/>
                <w:szCs w:val="18"/>
              </w:rPr>
              <w:t xml:space="preserve">społeczne i </w:t>
            </w:r>
            <w:r w:rsidR="009052D2" w:rsidRPr="00FE5A41">
              <w:rPr>
                <w:rFonts w:cstheme="minorHAnsi"/>
                <w:sz w:val="18"/>
                <w:szCs w:val="18"/>
              </w:rPr>
              <w:t xml:space="preserve">gospodarcze </w:t>
            </w:r>
            <w:r w:rsidRPr="00FE5A41">
              <w:rPr>
                <w:rFonts w:cstheme="minorHAnsi"/>
                <w:sz w:val="18"/>
                <w:szCs w:val="18"/>
              </w:rPr>
              <w:t>konsekwencje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konfliktów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na Ukrainie</w:t>
            </w:r>
          </w:p>
          <w:p w14:paraId="3F6182AE" w14:textId="48B4EDBB" w:rsidR="00FA651A" w:rsidRPr="00FE5A41" w:rsidRDefault="00FA651A" w:rsidP="00804AEC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charakteryzuje atrakcje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turystyczne Ukrainy na podstawie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dodatkowych źródeł oraz fotografii</w:t>
            </w:r>
          </w:p>
          <w:p w14:paraId="1ADF11EC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uzasadnia potrzebę utrzymywania</w:t>
            </w:r>
            <w:r w:rsidR="00FE5A41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dobrych relacji z sąsiadami Polski</w:t>
            </w:r>
          </w:p>
          <w:p w14:paraId="7ABF53DC" w14:textId="77777777" w:rsidR="00FA651A" w:rsidRDefault="00FA651A" w:rsidP="00E84D66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przygotowuje pracę (np. album,</w:t>
            </w:r>
            <w:r w:rsidR="00FE5A41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plakat, prezentację multimedialną)</w:t>
            </w:r>
            <w:r w:rsidR="00FE5A41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na temat inicjatyw zrealizowanych</w:t>
            </w:r>
            <w:r w:rsidR="00FE5A41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lastRenderedPageBreak/>
              <w:t>w</w:t>
            </w:r>
            <w:r w:rsidR="00E84D66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najbliższym euroregionie</w:t>
            </w:r>
            <w:r w:rsidR="00FE5A41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na podstawie dodatkowych</w:t>
            </w:r>
            <w:r w:rsidR="00FE5A41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źródeł informacji</w:t>
            </w:r>
          </w:p>
          <w:p w14:paraId="190129EB" w14:textId="77777777" w:rsidR="00E84D66" w:rsidRPr="00FE5A41" w:rsidRDefault="00E84D66" w:rsidP="00E84D66">
            <w:pPr>
              <w:ind w:left="56" w:right="-28"/>
              <w:rPr>
                <w:rFonts w:cstheme="minorHAnsi"/>
                <w:sz w:val="18"/>
                <w:szCs w:val="18"/>
              </w:rPr>
            </w:pPr>
          </w:p>
        </w:tc>
      </w:tr>
    </w:tbl>
    <w:p w14:paraId="4B73475C" w14:textId="77777777" w:rsidR="009052D2" w:rsidRDefault="009052D2"/>
    <w:sectPr w:rsidR="009052D2" w:rsidSect="00FA651A">
      <w:pgSz w:w="16838" w:h="11906" w:orient="landscape"/>
      <w:pgMar w:top="907" w:right="907" w:bottom="907" w:left="90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B85746"/>
    <w:multiLevelType w:val="hybridMultilevel"/>
    <w:tmpl w:val="B2EC959A"/>
    <w:lvl w:ilvl="0" w:tplc="B02CFFBA">
      <w:start w:val="1"/>
      <w:numFmt w:val="bullet"/>
      <w:lvlText w:val=""/>
      <w:lvlJc w:val="left"/>
      <w:pPr>
        <w:ind w:left="113" w:hanging="113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38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0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2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4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6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8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0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23" w:hanging="360"/>
      </w:pPr>
      <w:rPr>
        <w:rFonts w:ascii="Wingdings" w:hAnsi="Wingdings" w:hint="default"/>
      </w:rPr>
    </w:lvl>
  </w:abstractNum>
  <w:abstractNum w:abstractNumId="1" w15:restartNumberingAfterBreak="0">
    <w:nsid w:val="47386D70"/>
    <w:multiLevelType w:val="hybridMultilevel"/>
    <w:tmpl w:val="5B622524"/>
    <w:lvl w:ilvl="0" w:tplc="04150001">
      <w:start w:val="1"/>
      <w:numFmt w:val="bullet"/>
      <w:lvlText w:val=""/>
      <w:lvlJc w:val="left"/>
      <w:pPr>
        <w:ind w:left="66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38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0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2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4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6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8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0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23" w:hanging="360"/>
      </w:pPr>
      <w:rPr>
        <w:rFonts w:ascii="Wingdings" w:hAnsi="Wingdings" w:hint="default"/>
      </w:rPr>
    </w:lvl>
  </w:abstractNum>
  <w:num w:numId="1" w16cid:durableId="1560821942">
    <w:abstractNumId w:val="1"/>
  </w:num>
  <w:num w:numId="2" w16cid:durableId="20928488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651A"/>
    <w:rsid w:val="000C03A7"/>
    <w:rsid w:val="00111DA1"/>
    <w:rsid w:val="001806CB"/>
    <w:rsid w:val="00295089"/>
    <w:rsid w:val="00342394"/>
    <w:rsid w:val="0036269F"/>
    <w:rsid w:val="003A6AAB"/>
    <w:rsid w:val="003D2C18"/>
    <w:rsid w:val="003E750C"/>
    <w:rsid w:val="00466C07"/>
    <w:rsid w:val="00503A73"/>
    <w:rsid w:val="005143A4"/>
    <w:rsid w:val="00527076"/>
    <w:rsid w:val="00572870"/>
    <w:rsid w:val="0058747E"/>
    <w:rsid w:val="00635A42"/>
    <w:rsid w:val="006373AE"/>
    <w:rsid w:val="0064228A"/>
    <w:rsid w:val="00682B6F"/>
    <w:rsid w:val="00804AEC"/>
    <w:rsid w:val="00813D9A"/>
    <w:rsid w:val="008508A8"/>
    <w:rsid w:val="00853A61"/>
    <w:rsid w:val="008C224D"/>
    <w:rsid w:val="00900F33"/>
    <w:rsid w:val="009052D2"/>
    <w:rsid w:val="009264CC"/>
    <w:rsid w:val="00960808"/>
    <w:rsid w:val="009A0AE9"/>
    <w:rsid w:val="00AB2C16"/>
    <w:rsid w:val="00B972BC"/>
    <w:rsid w:val="00D22858"/>
    <w:rsid w:val="00E84D66"/>
    <w:rsid w:val="00F07CBF"/>
    <w:rsid w:val="00FA651A"/>
    <w:rsid w:val="00FD2580"/>
    <w:rsid w:val="00FE5A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7BA708"/>
  <w15:chartTrackingRefBased/>
  <w15:docId w15:val="{F6CC0067-92CC-4D4F-B95F-5ED9960320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ind w:left="113" w:right="-57" w:hanging="113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FA651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D22858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22858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D2285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f9c03475-987a-401d-8ac4-a8b32058657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A3B05668418954B9F9197D20C65EA1C" ma:contentTypeVersion="16" ma:contentTypeDescription="Create a new document." ma:contentTypeScope="" ma:versionID="931db6c65539a9807896e8d963640999">
  <xsd:schema xmlns:xsd="http://www.w3.org/2001/XMLSchema" xmlns:xs="http://www.w3.org/2001/XMLSchema" xmlns:p="http://schemas.microsoft.com/office/2006/metadata/properties" xmlns:ns3="f9d6bc27-f2bd-4049-a395-4b9f275af5c8" xmlns:ns4="f9c03475-987a-401d-8ac4-a8b320586573" targetNamespace="http://schemas.microsoft.com/office/2006/metadata/properties" ma:root="true" ma:fieldsID="b0b620a048ed78219857325bd5d512b5" ns3:_="" ns4:_="">
    <xsd:import namespace="f9d6bc27-f2bd-4049-a395-4b9f275af5c8"/>
    <xsd:import namespace="f9c03475-987a-401d-8ac4-a8b320586573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LengthInSeconds" minOccurs="0"/>
                <xsd:element ref="ns4:MediaServiceLocation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d6bc27-f2bd-4049-a395-4b9f275af5c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c03475-987a-401d-8ac4-a8b32058657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_activity" ma:index="20" nillable="true" ma:displayName="_activity" ma:hidden="true" ma:internalName="_activity">
      <xsd:simpleType>
        <xsd:restriction base="dms:Note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F62A95C-DD12-4FE5-B2BB-AED0332F03DE}">
  <ds:schemaRefs>
    <ds:schemaRef ds:uri="http://schemas.microsoft.com/office/2006/metadata/properties"/>
    <ds:schemaRef ds:uri="http://schemas.microsoft.com/office/infopath/2007/PartnerControls"/>
    <ds:schemaRef ds:uri="f9c03475-987a-401d-8ac4-a8b320586573"/>
  </ds:schemaRefs>
</ds:datastoreItem>
</file>

<file path=customXml/itemProps2.xml><?xml version="1.0" encoding="utf-8"?>
<ds:datastoreItem xmlns:ds="http://schemas.openxmlformats.org/officeDocument/2006/customXml" ds:itemID="{8E25838B-ED78-4A8B-A55F-C4A4CD1472C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9d6bc27-f2bd-4049-a395-4b9f275af5c8"/>
    <ds:schemaRef ds:uri="f9c03475-987a-401d-8ac4-a8b32058657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D37CDBC-0EFA-4927-9B38-AB7B26EEFA2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1875</Words>
  <Characters>11255</Characters>
  <Application>Microsoft Office Word</Application>
  <DocSecurity>0</DocSecurity>
  <Lines>93</Lines>
  <Paragraphs>26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Dorota Urbaniak</dc:creator>
  <cp:keywords/>
  <dc:description/>
  <cp:lastModifiedBy>Office</cp:lastModifiedBy>
  <cp:revision>2</cp:revision>
  <dcterms:created xsi:type="dcterms:W3CDTF">2025-08-29T10:57:00Z</dcterms:created>
  <dcterms:modified xsi:type="dcterms:W3CDTF">2025-08-29T10:57:00Z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0x0101004A3B05668418954B9F9197D20C65EA1C</vt:lpwstr>
  </property>
</Properties>
</file>