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sz w:val="24"/>
        </w:rPr>
      </w:pPr>
      <w:r>
        <w:rPr/>
      </w:r>
    </w:p>
    <w:p>
      <w:pPr>
        <w:pStyle w:val="Normal"/>
        <w:jc w:val="center"/>
        <w:rPr>
          <w:b/>
          <w:b/>
          <w:sz w:val="28"/>
        </w:rPr>
      </w:pPr>
      <w:r>
        <w:rPr>
          <w:b/>
          <w:sz w:val="28"/>
        </w:rPr>
      </w:r>
    </w:p>
    <w:p>
      <w:pPr>
        <w:pStyle w:val="Normal"/>
        <w:jc w:val="center"/>
        <w:rPr>
          <w:b/>
          <w:b/>
          <w:sz w:val="28"/>
        </w:rPr>
      </w:pPr>
      <w:r>
        <w:rPr>
          <w:b/>
          <w:sz w:val="28"/>
        </w:rPr>
      </w:r>
    </w:p>
    <w:p>
      <w:pPr>
        <w:pStyle w:val="Normal"/>
        <w:jc w:val="center"/>
        <w:rPr>
          <w:b/>
          <w:b/>
          <w:sz w:val="28"/>
        </w:rPr>
      </w:pPr>
      <w:r>
        <w:rPr>
          <w:b/>
          <w:sz w:val="28"/>
        </w:rPr>
      </w:r>
    </w:p>
    <w:p>
      <w:pPr>
        <w:pStyle w:val="Normal"/>
        <w:jc w:val="center"/>
        <w:rPr>
          <w:b/>
          <w:b/>
          <w:sz w:val="28"/>
        </w:rPr>
      </w:pPr>
      <w:r>
        <w:rPr>
          <w:b/>
          <w:sz w:val="28"/>
        </w:rPr>
      </w:r>
    </w:p>
    <w:p>
      <w:pPr>
        <w:pStyle w:val="Normal"/>
        <w:jc w:val="center"/>
        <w:rPr>
          <w:b/>
          <w:b/>
          <w:sz w:val="28"/>
        </w:rPr>
      </w:pPr>
      <w:r>
        <w:rPr>
          <w:b/>
          <w:sz w:val="28"/>
        </w:rPr>
      </w:r>
    </w:p>
    <w:p>
      <w:pPr>
        <w:pStyle w:val="Normal"/>
        <w:jc w:val="center"/>
        <w:rPr>
          <w:b/>
          <w:b/>
          <w:sz w:val="28"/>
        </w:rPr>
      </w:pPr>
      <w:r>
        <w:rPr>
          <w:b/>
          <w:sz w:val="28"/>
        </w:rPr>
      </w:r>
    </w:p>
    <w:p>
      <w:pPr>
        <w:pStyle w:val="Tretekstu"/>
        <w:spacing w:lineRule="auto" w:line="360"/>
        <w:jc w:val="center"/>
        <w:rPr>
          <w:sz w:val="28"/>
          <w:szCs w:val="28"/>
        </w:rPr>
      </w:pPr>
      <w:r>
        <w:rPr>
          <w:sz w:val="28"/>
          <w:szCs w:val="28"/>
        </w:rPr>
        <w:t>HARMONOGRAM</w:t>
      </w:r>
    </w:p>
    <w:p>
      <w:pPr>
        <w:pStyle w:val="Tretekstu"/>
        <w:spacing w:lineRule="auto" w:line="3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PROGRAM PRAC KONSERWATORSKICH </w:t>
      </w:r>
    </w:p>
    <w:p>
      <w:pPr>
        <w:pStyle w:val="Tretekstu"/>
        <w:spacing w:lineRule="auto" w:line="3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I RESTAURATORSKICH </w:t>
      </w:r>
    </w:p>
    <w:p>
      <w:pPr>
        <w:pStyle w:val="Tretekstu"/>
        <w:spacing w:lineRule="auto" w:line="3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PRZY MALOWIDŁACH  ORAZ  ELEMENTACH  WYPOSAŻENIA </w:t>
      </w:r>
    </w:p>
    <w:p>
      <w:pPr>
        <w:pStyle w:val="Tretekstu"/>
        <w:spacing w:lineRule="auto" w:line="360"/>
        <w:jc w:val="center"/>
        <w:rPr>
          <w:sz w:val="28"/>
          <w:szCs w:val="28"/>
        </w:rPr>
      </w:pPr>
      <w:r>
        <w:rPr>
          <w:sz w:val="28"/>
          <w:szCs w:val="28"/>
        </w:rPr>
        <w:t>WE WNĘTRZU  KOŚCIOŁA PARAFIALNEGO</w:t>
      </w:r>
    </w:p>
    <w:p>
      <w:pPr>
        <w:pStyle w:val="Normal"/>
        <w:spacing w:lineRule="auto" w:line="48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P.W. ŚW. WOJCIECHA W MARGONINIE </w:t>
      </w:r>
    </w:p>
    <w:p>
      <w:pPr>
        <w:pStyle w:val="Normal"/>
        <w:spacing w:lineRule="auto" w:line="360"/>
        <w:jc w:val="center"/>
        <w:rPr>
          <w:b/>
          <w:b/>
          <w:sz w:val="32"/>
        </w:rPr>
      </w:pPr>
      <w:r>
        <w:rPr>
          <w:b/>
          <w:sz w:val="32"/>
        </w:rPr>
      </w:r>
    </w:p>
    <w:p>
      <w:pPr>
        <w:pStyle w:val="Normal"/>
        <w:jc w:val="center"/>
        <w:rPr>
          <w:b/>
          <w:b/>
          <w:sz w:val="32"/>
        </w:rPr>
      </w:pPr>
      <w:r>
        <w:rPr>
          <w:b/>
          <w:sz w:val="32"/>
        </w:rPr>
      </w:r>
    </w:p>
    <w:p>
      <w:pPr>
        <w:pStyle w:val="Normal"/>
        <w:jc w:val="center"/>
        <w:rPr>
          <w:b/>
          <w:b/>
          <w:sz w:val="32"/>
        </w:rPr>
      </w:pPr>
      <w:r>
        <w:rPr>
          <w:b/>
          <w:sz w:val="32"/>
        </w:rPr>
      </w:r>
    </w:p>
    <w:p>
      <w:pPr>
        <w:pStyle w:val="Normal"/>
        <w:jc w:val="center"/>
        <w:rPr>
          <w:b/>
          <w:b/>
          <w:sz w:val="32"/>
        </w:rPr>
      </w:pPr>
      <w:r>
        <w:rPr>
          <w:b/>
          <w:sz w:val="32"/>
        </w:rPr>
      </w:r>
    </w:p>
    <w:p>
      <w:pPr>
        <w:pStyle w:val="Normal"/>
        <w:jc w:val="center"/>
        <w:rPr>
          <w:b/>
          <w:b/>
          <w:sz w:val="32"/>
        </w:rPr>
      </w:pPr>
      <w:r>
        <w:rPr>
          <w:b/>
          <w:sz w:val="32"/>
        </w:rPr>
      </w:r>
    </w:p>
    <w:p>
      <w:pPr>
        <w:pStyle w:val="Normal"/>
        <w:jc w:val="center"/>
        <w:rPr>
          <w:b/>
          <w:b/>
          <w:sz w:val="32"/>
        </w:rPr>
      </w:pPr>
      <w:r>
        <w:rPr>
          <w:b/>
          <w:sz w:val="32"/>
        </w:rPr>
      </w:r>
    </w:p>
    <w:p>
      <w:pPr>
        <w:pStyle w:val="Normal"/>
        <w:jc w:val="center"/>
        <w:rPr>
          <w:b/>
          <w:b/>
          <w:sz w:val="32"/>
        </w:rPr>
      </w:pPr>
      <w:r>
        <w:rPr>
          <w:b/>
          <w:sz w:val="32"/>
        </w:rPr>
      </w:r>
    </w:p>
    <w:p>
      <w:pPr>
        <w:pStyle w:val="Normal"/>
        <w:jc w:val="center"/>
        <w:rPr>
          <w:b/>
          <w:b/>
          <w:sz w:val="32"/>
        </w:rPr>
      </w:pPr>
      <w:r>
        <w:rPr>
          <w:b/>
          <w:sz w:val="32"/>
        </w:rPr>
      </w:r>
    </w:p>
    <w:p>
      <w:pPr>
        <w:pStyle w:val="Normal"/>
        <w:jc w:val="center"/>
        <w:rPr>
          <w:b/>
          <w:b/>
          <w:sz w:val="32"/>
        </w:rPr>
      </w:pPr>
      <w:r>
        <w:rPr>
          <w:b/>
          <w:sz w:val="32"/>
        </w:rPr>
      </w:r>
    </w:p>
    <w:p>
      <w:pPr>
        <w:pStyle w:val="Normal"/>
        <w:jc w:val="center"/>
        <w:rPr>
          <w:b/>
          <w:b/>
          <w:sz w:val="32"/>
        </w:rPr>
      </w:pPr>
      <w:r>
        <w:rPr>
          <w:b/>
          <w:sz w:val="32"/>
        </w:rPr>
      </w:r>
    </w:p>
    <w:p>
      <w:pPr>
        <w:pStyle w:val="Normal"/>
        <w:jc w:val="center"/>
        <w:rPr>
          <w:b/>
          <w:b/>
          <w:sz w:val="32"/>
        </w:rPr>
      </w:pPr>
      <w:r>
        <w:rPr>
          <w:b/>
          <w:sz w:val="32"/>
        </w:rPr>
      </w:r>
    </w:p>
    <w:p>
      <w:pPr>
        <w:pStyle w:val="Normal"/>
        <w:jc w:val="center"/>
        <w:rPr>
          <w:b/>
          <w:b/>
          <w:sz w:val="32"/>
        </w:rPr>
      </w:pPr>
      <w:r>
        <w:rPr>
          <w:b/>
          <w:sz w:val="32"/>
        </w:rPr>
      </w:r>
    </w:p>
    <w:p>
      <w:pPr>
        <w:pStyle w:val="Normal"/>
        <w:jc w:val="center"/>
        <w:rPr>
          <w:b/>
          <w:b/>
          <w:sz w:val="32"/>
        </w:rPr>
      </w:pPr>
      <w:r>
        <w:rPr>
          <w:b/>
          <w:sz w:val="32"/>
        </w:rPr>
      </w:r>
    </w:p>
    <w:p>
      <w:pPr>
        <w:pStyle w:val="Normal"/>
        <w:jc w:val="center"/>
        <w:rPr>
          <w:b/>
          <w:b/>
          <w:sz w:val="32"/>
        </w:rPr>
      </w:pPr>
      <w:r>
        <w:rPr>
          <w:b/>
          <w:sz w:val="32"/>
        </w:rPr>
      </w:r>
    </w:p>
    <w:p>
      <w:pPr>
        <w:pStyle w:val="Normal"/>
        <w:jc w:val="center"/>
        <w:rPr>
          <w:b/>
          <w:b/>
          <w:sz w:val="32"/>
        </w:rPr>
      </w:pPr>
      <w:r>
        <w:rPr>
          <w:b/>
          <w:sz w:val="32"/>
        </w:rPr>
      </w:r>
    </w:p>
    <w:p>
      <w:pPr>
        <w:pStyle w:val="Normal"/>
        <w:jc w:val="center"/>
        <w:rPr>
          <w:b/>
          <w:b/>
          <w:sz w:val="32"/>
        </w:rPr>
      </w:pPr>
      <w:r>
        <w:rPr>
          <w:b/>
          <w:sz w:val="32"/>
        </w:rPr>
      </w:r>
    </w:p>
    <w:p>
      <w:pPr>
        <w:pStyle w:val="Normal"/>
        <w:jc w:val="center"/>
        <w:rPr>
          <w:b/>
          <w:b/>
          <w:sz w:val="32"/>
        </w:rPr>
      </w:pPr>
      <w:r>
        <w:rPr>
          <w:b/>
          <w:sz w:val="32"/>
        </w:rPr>
      </w:r>
    </w:p>
    <w:p>
      <w:pPr>
        <w:pStyle w:val="Normal"/>
        <w:jc w:val="center"/>
        <w:rPr>
          <w:b/>
          <w:b/>
          <w:sz w:val="32"/>
        </w:rPr>
      </w:pPr>
      <w:r>
        <w:rPr>
          <w:b/>
          <w:sz w:val="32"/>
        </w:rPr>
      </w:r>
    </w:p>
    <w:p>
      <w:pPr>
        <w:pStyle w:val="Normal"/>
        <w:jc w:val="center"/>
        <w:rPr>
          <w:b/>
          <w:b/>
          <w:sz w:val="32"/>
        </w:rPr>
      </w:pPr>
      <w:r>
        <w:rPr>
          <w:b/>
          <w:sz w:val="32"/>
        </w:rPr>
      </w:r>
    </w:p>
    <w:p>
      <w:pPr>
        <w:pStyle w:val="Normal"/>
        <w:jc w:val="center"/>
        <w:rPr>
          <w:b/>
          <w:b/>
          <w:sz w:val="32"/>
        </w:rPr>
      </w:pPr>
      <w:r>
        <w:rPr>
          <w:b/>
          <w:sz w:val="32"/>
        </w:rPr>
      </w:r>
    </w:p>
    <w:p>
      <w:pPr>
        <w:pStyle w:val="Normal"/>
        <w:jc w:val="center"/>
        <w:rPr>
          <w:b/>
          <w:b/>
          <w:sz w:val="32"/>
        </w:rPr>
      </w:pPr>
      <w:r>
        <w:rPr>
          <w:b/>
          <w:sz w:val="32"/>
        </w:rPr>
      </w:r>
    </w:p>
    <w:p>
      <w:pPr>
        <w:pStyle w:val="Wcicietrecitekstu"/>
        <w:spacing w:lineRule="auto" w:line="36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8"/>
          <w:szCs w:val="28"/>
        </w:rPr>
        <w:t>04.09.2023  POCZĄTEK PRAC</w:t>
      </w:r>
    </w:p>
    <w:p>
      <w:pPr>
        <w:pStyle w:val="Wcicietrecitekstu"/>
        <w:spacing w:lineRule="auto" w:line="240"/>
        <w:jc w:val="center"/>
        <w:rPr/>
      </w:pPr>
      <w:r>
        <w:rPr>
          <w:sz w:val="24"/>
          <w:szCs w:val="24"/>
        </w:rPr>
        <w:t>I ETAP</w:t>
      </w:r>
    </w:p>
    <w:p>
      <w:pPr>
        <w:pStyle w:val="Wcicietrecitekstu"/>
        <w:spacing w:lineRule="auto" w:line="240"/>
        <w:jc w:val="center"/>
        <w:rPr/>
      </w:pPr>
      <w:r>
        <w:rPr>
          <w:sz w:val="24"/>
          <w:szCs w:val="24"/>
        </w:rPr>
        <w:t xml:space="preserve">04.09.2023 – </w:t>
      </w:r>
      <w:r>
        <w:rPr>
          <w:sz w:val="24"/>
          <w:szCs w:val="24"/>
        </w:rPr>
        <w:t>24</w:t>
      </w:r>
      <w:r>
        <w:rPr>
          <w:sz w:val="24"/>
          <w:szCs w:val="24"/>
        </w:rPr>
        <w:t>.1</w:t>
      </w:r>
      <w:r>
        <w:rPr>
          <w:sz w:val="24"/>
          <w:szCs w:val="24"/>
        </w:rPr>
        <w:t>2</w:t>
      </w:r>
      <w:r>
        <w:rPr>
          <w:sz w:val="24"/>
          <w:szCs w:val="24"/>
        </w:rPr>
        <w:t>.2023</w:t>
      </w:r>
    </w:p>
    <w:p>
      <w:pPr>
        <w:pStyle w:val="Tekstpodstawowy2"/>
        <w:numPr>
          <w:ilvl w:val="0"/>
          <w:numId w:val="2"/>
        </w:numPr>
        <w:rPr/>
      </w:pPr>
      <w:r>
        <w:rPr>
          <w:bCs/>
          <w:szCs w:val="24"/>
        </w:rPr>
        <w:t>Prace przy malowid</w:t>
      </w:r>
      <w:r>
        <w:rPr>
          <w:bCs/>
          <w:szCs w:val="24"/>
        </w:rPr>
        <w:t>łach</w:t>
      </w:r>
      <w:r>
        <w:rPr>
          <w:bCs/>
          <w:szCs w:val="24"/>
        </w:rPr>
        <w:t xml:space="preserve"> „Ostatnia Wieczerza”, „</w:t>
      </w:r>
      <w:r>
        <w:rPr>
          <w:bCs/>
          <w:szCs w:val="24"/>
        </w:rPr>
        <w:t xml:space="preserve">Zwiastowanie’, „Wniebowstąpienie” oraz </w:t>
      </w:r>
      <w:r>
        <w:rPr>
          <w:bCs/>
          <w:szCs w:val="24"/>
        </w:rPr>
        <w:t xml:space="preserve">czterech tondach   z  przedstawieniami czterech ewangelistów w prezbiterium                             </w:t>
      </w:r>
      <w:r>
        <w:rPr>
          <w:bCs/>
          <w:szCs w:val="24"/>
        </w:rPr>
        <w:t xml:space="preserve">polegające </w:t>
      </w:r>
      <w:r>
        <w:rPr>
          <w:bCs/>
          <w:szCs w:val="24"/>
        </w:rPr>
        <w:t xml:space="preserve">na oczyszczeniu powierzchni, konsolidacji pudrujących się warstw oryginalnej polichromii oraz usunięciu przemalowań powierzchni. </w:t>
      </w:r>
    </w:p>
    <w:p>
      <w:pPr>
        <w:pStyle w:val="Tekstpodstawowy2"/>
        <w:numPr>
          <w:ilvl w:val="0"/>
          <w:numId w:val="2"/>
        </w:numPr>
        <w:rPr/>
      </w:pPr>
      <w:r>
        <w:rPr>
          <w:bCs/>
          <w:szCs w:val="24"/>
        </w:rPr>
        <w:t>Wykonanie zabiegu dezynfekcji i impregnacji powierzchni malowid</w:t>
      </w:r>
      <w:r>
        <w:rPr>
          <w:bCs/>
          <w:szCs w:val="24"/>
        </w:rPr>
        <w:t>e</w:t>
      </w:r>
      <w:r>
        <w:rPr>
          <w:bCs/>
          <w:szCs w:val="24"/>
        </w:rPr>
        <w:t>ł.</w:t>
      </w:r>
    </w:p>
    <w:p>
      <w:pPr>
        <w:pStyle w:val="Tekstpodstawowy2"/>
        <w:numPr>
          <w:ilvl w:val="0"/>
          <w:numId w:val="2"/>
        </w:numPr>
        <w:rPr/>
      </w:pPr>
      <w:r>
        <w:rPr>
          <w:bCs/>
          <w:szCs w:val="24"/>
        </w:rPr>
        <w:t>Wypełnienie i podklejenie pęcherzy w przestrzeniach wewnątrz strukturalnych.</w:t>
      </w:r>
    </w:p>
    <w:p>
      <w:pPr>
        <w:pStyle w:val="Tekstpodstawowy2"/>
        <w:numPr>
          <w:ilvl w:val="0"/>
          <w:numId w:val="2"/>
        </w:numPr>
        <w:rPr/>
      </w:pPr>
      <w:r>
        <w:rPr>
          <w:bCs/>
          <w:szCs w:val="24"/>
        </w:rPr>
        <w:t>Uzupełnienie  ubytków i spękań oraz wykonanie uzupełnień i rekonstrukcji warstwy polichromii.</w:t>
      </w:r>
    </w:p>
    <w:p>
      <w:pPr>
        <w:pStyle w:val="Tekstpodstawowy2"/>
        <w:numPr>
          <w:ilvl w:val="0"/>
          <w:numId w:val="2"/>
        </w:numPr>
        <w:rPr/>
      </w:pPr>
      <w:r>
        <w:rPr>
          <w:bCs/>
          <w:szCs w:val="24"/>
        </w:rPr>
        <w:t xml:space="preserve">Wykonanie rekonstrukcji polichromii wokół okien w prezbiterium. </w:t>
      </w:r>
    </w:p>
    <w:p>
      <w:pPr>
        <w:pStyle w:val="Tekstpodstawowy2"/>
        <w:numPr>
          <w:ilvl w:val="0"/>
          <w:numId w:val="2"/>
        </w:numPr>
        <w:rPr/>
      </w:pPr>
      <w:r>
        <w:rPr>
          <w:bCs/>
          <w:szCs w:val="24"/>
        </w:rPr>
        <w:t xml:space="preserve">Pełna konserwacja </w:t>
      </w:r>
      <w:r>
        <w:rPr>
          <w:bCs/>
          <w:szCs w:val="24"/>
        </w:rPr>
        <w:t>ołtarza głównego</w:t>
      </w:r>
      <w:r>
        <w:rPr>
          <w:bCs/>
          <w:szCs w:val="24"/>
        </w:rPr>
        <w:t xml:space="preserve">. Usunięcie przemalowań, uzupełnienie ubytków na płaszczyznach i ornamentach. Rekonstrukcja złoceń i srebrzeń.                               </w:t>
      </w:r>
      <w:r>
        <w:rPr>
          <w:bCs/>
          <w:szCs w:val="24"/>
        </w:rPr>
        <w:t>Retusz i rekonstrukcja polichromii.</w:t>
      </w:r>
    </w:p>
    <w:p>
      <w:pPr>
        <w:pStyle w:val="Tekstpodstawowy2"/>
        <w:numPr>
          <w:ilvl w:val="0"/>
          <w:numId w:val="0"/>
        </w:numPr>
        <w:ind w:left="786" w:hanging="0"/>
        <w:rPr/>
      </w:pPr>
      <w:r>
        <w:rPr>
          <w:bCs/>
          <w:szCs w:val="24"/>
        </w:rPr>
        <w:t xml:space="preserve">Montaż elementów ruchomych ołtarza głównego. </w:t>
      </w:r>
    </w:p>
    <w:p>
      <w:pPr>
        <w:pStyle w:val="Tekstpodstawowy2"/>
        <w:numPr>
          <w:ilvl w:val="0"/>
          <w:numId w:val="2"/>
        </w:numPr>
        <w:rPr/>
      </w:pPr>
      <w:r>
        <w:rPr>
          <w:bCs/>
          <w:szCs w:val="24"/>
        </w:rPr>
        <w:t>Pełna konserwacja obrazu „Ukrzyżowanie”.</w:t>
      </w:r>
    </w:p>
    <w:p>
      <w:pPr>
        <w:pStyle w:val="Tekstpodstawowy2"/>
        <w:numPr>
          <w:ilvl w:val="0"/>
          <w:numId w:val="0"/>
        </w:numPr>
        <w:ind w:left="786" w:hanging="0"/>
        <w:rPr>
          <w:bCs/>
          <w:szCs w:val="24"/>
        </w:rPr>
      </w:pPr>
      <w:r>
        <w:rPr>
          <w:bCs/>
          <w:szCs w:val="24"/>
        </w:rPr>
      </w:r>
    </w:p>
    <w:p>
      <w:pPr>
        <w:pStyle w:val="Tekstpodstawowy2"/>
        <w:numPr>
          <w:ilvl w:val="0"/>
          <w:numId w:val="0"/>
        </w:numPr>
        <w:ind w:left="0" w:hanging="0"/>
        <w:jc w:val="center"/>
        <w:rPr/>
      </w:pPr>
      <w:r>
        <w:rPr>
          <w:bCs/>
          <w:szCs w:val="24"/>
        </w:rPr>
        <w:t xml:space="preserve">     </w:t>
      </w:r>
      <w:r>
        <w:rPr>
          <w:bCs/>
          <w:szCs w:val="24"/>
        </w:rPr>
        <w:t>II ETAP</w:t>
      </w:r>
    </w:p>
    <w:p>
      <w:pPr>
        <w:pStyle w:val="Tekstpodstawowy2"/>
        <w:jc w:val="center"/>
        <w:rPr/>
      </w:pPr>
      <w:r>
        <w:rPr>
          <w:bCs/>
          <w:szCs w:val="24"/>
        </w:rPr>
        <w:t xml:space="preserve">     </w:t>
      </w:r>
      <w:r>
        <w:rPr>
          <w:bCs/>
          <w:szCs w:val="24"/>
        </w:rPr>
        <w:t>27</w:t>
      </w:r>
      <w:r>
        <w:rPr>
          <w:bCs/>
          <w:szCs w:val="24"/>
        </w:rPr>
        <w:t xml:space="preserve">.12.2023 – </w:t>
      </w:r>
      <w:r>
        <w:rPr>
          <w:bCs/>
          <w:szCs w:val="24"/>
        </w:rPr>
        <w:t>30</w:t>
      </w:r>
      <w:r>
        <w:rPr>
          <w:bCs/>
          <w:szCs w:val="24"/>
        </w:rPr>
        <w:t>.0</w:t>
      </w:r>
      <w:r>
        <w:rPr>
          <w:bCs/>
          <w:szCs w:val="24"/>
        </w:rPr>
        <w:t>5</w:t>
      </w:r>
      <w:r>
        <w:rPr>
          <w:bCs/>
          <w:szCs w:val="24"/>
        </w:rPr>
        <w:t>.2024</w:t>
      </w:r>
    </w:p>
    <w:p>
      <w:pPr>
        <w:pStyle w:val="Tekstpodstawowy2"/>
        <w:numPr>
          <w:ilvl w:val="0"/>
          <w:numId w:val="3"/>
        </w:numPr>
        <w:rPr/>
      </w:pPr>
      <w:r>
        <w:rPr>
          <w:bCs/>
          <w:szCs w:val="24"/>
        </w:rPr>
        <w:t>Prace przy malowidłach „Matka Boża Pocieszenia”,  „Chrzest Polski” i czterech tondach z przedstawieniami świętych  oraz „Chór muzyczny”w nawie głównej.            Prace polegać będą na oczyszczeniu powierzchni z przemalowań, impregnacji, dezynfekcji, konsolidacji, uzupełnieniu ubytków, podklejeniu powierzchni i retuszu warstwy polichromii.</w:t>
      </w:r>
    </w:p>
    <w:p>
      <w:pPr>
        <w:pStyle w:val="Tekstpodstawowy2"/>
        <w:numPr>
          <w:ilvl w:val="0"/>
          <w:numId w:val="3"/>
        </w:numPr>
        <w:rPr/>
      </w:pPr>
      <w:r>
        <w:rPr>
          <w:bCs/>
          <w:szCs w:val="24"/>
        </w:rPr>
        <w:t xml:space="preserve">Pełna konserwacja balustrady komunijnej. </w:t>
      </w:r>
    </w:p>
    <w:p>
      <w:pPr>
        <w:pStyle w:val="Tekstpodstawowy2"/>
        <w:numPr>
          <w:ilvl w:val="0"/>
          <w:numId w:val="3"/>
        </w:numPr>
        <w:rPr/>
      </w:pPr>
      <w:r>
        <w:rPr>
          <w:bCs/>
          <w:szCs w:val="24"/>
        </w:rPr>
        <w:t>Początek prac przy ołtarzach bocznych. Usunięcie warstw przemalowań                            i uzupełnienie ubytków w gruntach.</w:t>
      </w:r>
    </w:p>
    <w:p>
      <w:pPr>
        <w:pStyle w:val="Tekstpodstawowy2"/>
        <w:jc w:val="center"/>
        <w:rPr/>
      </w:pPr>
      <w:r>
        <w:rPr>
          <w:bCs/>
          <w:szCs w:val="24"/>
        </w:rPr>
        <w:t xml:space="preserve">       </w:t>
      </w:r>
    </w:p>
    <w:p>
      <w:pPr>
        <w:pStyle w:val="Tekstpodstawowy2"/>
        <w:jc w:val="center"/>
        <w:rPr>
          <w:bCs/>
          <w:szCs w:val="24"/>
        </w:rPr>
      </w:pPr>
      <w:r>
        <w:rPr/>
      </w:r>
    </w:p>
    <w:p>
      <w:pPr>
        <w:pStyle w:val="Tekstpodstawowy2"/>
        <w:jc w:val="center"/>
        <w:rPr>
          <w:bCs/>
          <w:szCs w:val="24"/>
        </w:rPr>
      </w:pPr>
      <w:r>
        <w:rPr/>
      </w:r>
    </w:p>
    <w:p>
      <w:pPr>
        <w:pStyle w:val="Tekstpodstawowy2"/>
        <w:jc w:val="center"/>
        <w:rPr>
          <w:bCs/>
          <w:szCs w:val="24"/>
        </w:rPr>
      </w:pPr>
      <w:r>
        <w:rPr/>
      </w:r>
    </w:p>
    <w:p>
      <w:pPr>
        <w:pStyle w:val="Tekstpodstawowy2"/>
        <w:numPr>
          <w:ilvl w:val="0"/>
          <w:numId w:val="0"/>
        </w:numPr>
        <w:ind w:left="786" w:hanging="0"/>
        <w:rPr>
          <w:bCs/>
          <w:szCs w:val="24"/>
        </w:rPr>
      </w:pPr>
      <w:r>
        <w:rPr>
          <w:bCs/>
          <w:szCs w:val="24"/>
        </w:rPr>
      </w:r>
    </w:p>
    <w:p>
      <w:pPr>
        <w:pStyle w:val="Tekstpodstawowy2"/>
        <w:jc w:val="center"/>
        <w:rPr/>
      </w:pPr>
      <w:r>
        <w:rPr>
          <w:bCs/>
          <w:szCs w:val="24"/>
        </w:rPr>
        <w:t xml:space="preserve">  </w:t>
      </w:r>
      <w:r>
        <w:rPr>
          <w:bCs/>
          <w:szCs w:val="24"/>
        </w:rPr>
        <w:t>III ETAP</w:t>
      </w:r>
    </w:p>
    <w:p>
      <w:pPr>
        <w:pStyle w:val="Tekstpodstawowy2"/>
        <w:jc w:val="center"/>
        <w:rPr/>
      </w:pPr>
      <w:r>
        <w:rPr>
          <w:bCs/>
          <w:szCs w:val="24"/>
        </w:rPr>
        <w:t xml:space="preserve"> </w:t>
      </w:r>
      <w:r>
        <w:rPr>
          <w:bCs/>
          <w:szCs w:val="24"/>
        </w:rPr>
        <w:t>01.0</w:t>
      </w:r>
      <w:r>
        <w:rPr>
          <w:bCs/>
          <w:szCs w:val="24"/>
        </w:rPr>
        <w:t>6</w:t>
      </w:r>
      <w:r>
        <w:rPr>
          <w:bCs/>
          <w:szCs w:val="24"/>
        </w:rPr>
        <w:t xml:space="preserve">.2024 – </w:t>
      </w:r>
      <w:r>
        <w:rPr>
          <w:bCs/>
          <w:szCs w:val="24"/>
        </w:rPr>
        <w:t>30</w:t>
      </w:r>
      <w:r>
        <w:rPr>
          <w:bCs/>
          <w:szCs w:val="24"/>
        </w:rPr>
        <w:t>.</w:t>
      </w:r>
      <w:r>
        <w:rPr>
          <w:bCs/>
          <w:szCs w:val="24"/>
        </w:rPr>
        <w:t>10</w:t>
      </w:r>
      <w:r>
        <w:rPr>
          <w:bCs/>
          <w:szCs w:val="24"/>
        </w:rPr>
        <w:t>.2024</w:t>
      </w:r>
    </w:p>
    <w:p>
      <w:pPr>
        <w:pStyle w:val="Tekstpodstawowy2"/>
        <w:numPr>
          <w:ilvl w:val="0"/>
          <w:numId w:val="4"/>
        </w:numPr>
        <w:rPr/>
      </w:pPr>
      <w:r>
        <w:rPr>
          <w:bCs/>
          <w:szCs w:val="24"/>
        </w:rPr>
        <w:t>Prace przy malowid</w:t>
      </w:r>
      <w:r>
        <w:rPr>
          <w:bCs/>
          <w:szCs w:val="24"/>
        </w:rPr>
        <w:t>łach</w:t>
      </w:r>
      <w:r>
        <w:rPr>
          <w:bCs/>
          <w:szCs w:val="24"/>
        </w:rPr>
        <w:t xml:space="preserve">  „Nauczanie Św. Wojciecha” </w:t>
      </w:r>
      <w:r>
        <w:rPr>
          <w:bCs/>
          <w:szCs w:val="24"/>
        </w:rPr>
        <w:t>i „Śmierć Św. Wojciecha”</w:t>
      </w:r>
      <w:r>
        <w:rPr>
          <w:bCs/>
          <w:szCs w:val="24"/>
        </w:rPr>
        <w:t>. Wykonane zostaną zabiegi oczyszczenia powierzchni z przemalowań, impregnacji, dezynfekcji, konsolidacji, uzupełnienia ubytków, podklejenia powierzchni i retuszu warstwy polichromii.</w:t>
      </w:r>
    </w:p>
    <w:p>
      <w:pPr>
        <w:pStyle w:val="Tekstpodstawowy2"/>
        <w:numPr>
          <w:ilvl w:val="0"/>
          <w:numId w:val="4"/>
        </w:numPr>
        <w:rPr/>
      </w:pPr>
      <w:r>
        <w:rPr>
          <w:bCs/>
          <w:szCs w:val="24"/>
        </w:rPr>
        <w:t xml:space="preserve">Dalsze prace przy ołtarzach bocznych. Rekonstrukcja złoceń i srebrzeń.                     Retusz i rekonstrukcja polichromii. </w:t>
      </w:r>
    </w:p>
    <w:p>
      <w:pPr>
        <w:pStyle w:val="Tekstpodstawowy2"/>
        <w:numPr>
          <w:ilvl w:val="0"/>
          <w:numId w:val="4"/>
        </w:numPr>
        <w:rPr/>
      </w:pPr>
      <w:r>
        <w:rPr>
          <w:bCs/>
          <w:szCs w:val="24"/>
        </w:rPr>
        <w:t>Montaż elementów ruchomych na ołtarzach bocznych.</w:t>
      </w:r>
    </w:p>
    <w:p>
      <w:pPr>
        <w:pStyle w:val="Tekstpodstawowy2"/>
        <w:numPr>
          <w:ilvl w:val="0"/>
          <w:numId w:val="0"/>
        </w:numPr>
        <w:ind w:left="786" w:hanging="0"/>
        <w:rPr>
          <w:bCs/>
          <w:szCs w:val="24"/>
        </w:rPr>
      </w:pPr>
      <w:r>
        <w:rPr>
          <w:bCs/>
          <w:szCs w:val="24"/>
        </w:rPr>
      </w:r>
    </w:p>
    <w:p>
      <w:pPr>
        <w:pStyle w:val="Tekstpodstawowy2"/>
        <w:jc w:val="center"/>
        <w:rPr/>
      </w:pPr>
      <w:r>
        <w:rPr>
          <w:bCs/>
          <w:szCs w:val="24"/>
        </w:rPr>
        <w:t>1</w:t>
      </w:r>
    </w:p>
    <w:p>
      <w:pPr>
        <w:pStyle w:val="Tekstpodstawowy2"/>
        <w:rPr>
          <w:bCs/>
          <w:szCs w:val="24"/>
        </w:rPr>
      </w:pPr>
      <w:r>
        <w:rPr>
          <w:bCs/>
          <w:szCs w:val="24"/>
        </w:rPr>
      </w:r>
    </w:p>
    <w:p>
      <w:pPr>
        <w:pStyle w:val="Tekstpodstawowy2"/>
        <w:jc w:val="center"/>
        <w:rPr>
          <w:sz w:val="28"/>
          <w:szCs w:val="28"/>
        </w:rPr>
      </w:pPr>
      <w:r>
        <w:rPr>
          <w:bCs/>
          <w:sz w:val="28"/>
          <w:szCs w:val="28"/>
        </w:rPr>
        <w:t>30.10.2024  ZAKOŃCZENIE PRAC</w:t>
      </w:r>
    </w:p>
    <w:p>
      <w:pPr>
        <w:pStyle w:val="Tekstpodstawowy2"/>
        <w:numPr>
          <w:ilvl w:val="0"/>
          <w:numId w:val="0"/>
        </w:numPr>
        <w:spacing w:lineRule="auto" w:line="360"/>
        <w:ind w:left="786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ekstpodstawowy2"/>
        <w:spacing w:lineRule="auto" w:line="36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ekstpodstawowy2"/>
        <w:spacing w:lineRule="auto" w:line="36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ekstpodstawowy2"/>
        <w:spacing w:lineRule="auto" w:line="36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ekstpodstawowy2"/>
        <w:spacing w:lineRule="auto" w:line="36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ekstpodstawowy2"/>
        <w:spacing w:lineRule="auto" w:line="360"/>
        <w:rPr>
          <w:sz w:val="24"/>
          <w:szCs w:val="24"/>
        </w:rPr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Calibri Light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a1be8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l-PL" w:eastAsia="pl-PL" w:bidi="ar-SA"/>
    </w:rPr>
  </w:style>
  <w:style w:type="paragraph" w:styleId="Nagwek1">
    <w:name w:val="Heading 1"/>
    <w:basedOn w:val="Nagwek"/>
    <w:next w:val="Tretekstu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Nagwek2">
    <w:name w:val="Heading 2"/>
    <w:basedOn w:val="Normal"/>
    <w:next w:val="Normal"/>
    <w:link w:val="Nagwek2Znak"/>
    <w:semiHidden/>
    <w:unhideWhenUsed/>
    <w:qFormat/>
    <w:rsid w:val="005a1be8"/>
    <w:pPr>
      <w:keepNext w:val="true"/>
      <w:spacing w:lineRule="auto" w:line="360"/>
      <w:outlineLvl w:val="1"/>
    </w:pPr>
    <w:rPr>
      <w:b/>
      <w:sz w:val="28"/>
    </w:rPr>
  </w:style>
  <w:style w:type="paragraph" w:styleId="Nagwek5">
    <w:name w:val="Heading 5"/>
    <w:basedOn w:val="Normal"/>
    <w:next w:val="Normal"/>
    <w:link w:val="Nagwek5Znak"/>
    <w:uiPriority w:val="9"/>
    <w:semiHidden/>
    <w:unhideWhenUsed/>
    <w:qFormat/>
    <w:rsid w:val="00e97d36"/>
    <w:pPr>
      <w:keepNext w:val="true"/>
      <w:keepLines/>
      <w:spacing w:before="40" w:after="0"/>
      <w:outlineLvl w:val="4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2Znak" w:customStyle="1">
    <w:name w:val="Nagłówek 2 Znak"/>
    <w:basedOn w:val="DefaultParagraphFont"/>
    <w:semiHidden/>
    <w:qFormat/>
    <w:rsid w:val="005a1be8"/>
    <w:rPr>
      <w:rFonts w:ascii="Times New Roman" w:hAnsi="Times New Roman" w:eastAsia="Times New Roman" w:cs="Times New Roman"/>
      <w:b/>
      <w:sz w:val="28"/>
      <w:szCs w:val="20"/>
      <w:lang w:eastAsia="pl-PL"/>
    </w:rPr>
  </w:style>
  <w:style w:type="character" w:styleId="Tekstpodstawowy3Znak" w:customStyle="1">
    <w:name w:val="Tekst podstawowy 3 Znak"/>
    <w:basedOn w:val="DefaultParagraphFont"/>
    <w:link w:val="BodyText3"/>
    <w:semiHidden/>
    <w:qFormat/>
    <w:rsid w:val="004b5d3b"/>
    <w:rPr>
      <w:rFonts w:ascii="Times New Roman" w:hAnsi="Times New Roman" w:eastAsia="Times New Roman" w:cs="Times New Roman"/>
      <w:b/>
      <w:sz w:val="24"/>
      <w:szCs w:val="20"/>
      <w:lang w:eastAsia="pl-PL"/>
    </w:rPr>
  </w:style>
  <w:style w:type="character" w:styleId="StopkaZnak" w:customStyle="1">
    <w:name w:val="Stopka Znak"/>
    <w:basedOn w:val="DefaultParagraphFont"/>
    <w:semiHidden/>
    <w:qFormat/>
    <w:rsid w:val="004b5d3b"/>
    <w:rPr>
      <w:rFonts w:ascii="Times New Roman" w:hAnsi="Times New Roman" w:eastAsia="Times New Roman" w:cs="Times New Roman"/>
      <w:sz w:val="20"/>
      <w:szCs w:val="20"/>
      <w:lang w:eastAsia="pl-PL"/>
    </w:rPr>
  </w:style>
  <w:style w:type="character" w:styleId="Nagwek5Znak" w:customStyle="1">
    <w:name w:val="Nagłówek 5 Znak"/>
    <w:basedOn w:val="DefaultParagraphFont"/>
    <w:uiPriority w:val="9"/>
    <w:semiHidden/>
    <w:qFormat/>
    <w:rsid w:val="00e97d36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20"/>
      <w:szCs w:val="20"/>
      <w:lang w:eastAsia="pl-PL"/>
    </w:rPr>
  </w:style>
  <w:style w:type="character" w:styleId="TekstpodstawowyZnak" w:customStyle="1">
    <w:name w:val="Tekst podstawowy Znak"/>
    <w:basedOn w:val="DefaultParagraphFont"/>
    <w:uiPriority w:val="99"/>
    <w:semiHidden/>
    <w:qFormat/>
    <w:rsid w:val="00e97d36"/>
    <w:rPr>
      <w:rFonts w:ascii="Times New Roman" w:hAnsi="Times New Roman" w:eastAsia="Times New Roman" w:cs="Times New Roman"/>
      <w:sz w:val="20"/>
      <w:szCs w:val="20"/>
      <w:lang w:eastAsia="pl-PL"/>
    </w:rPr>
  </w:style>
  <w:style w:type="character" w:styleId="TekstpodstawowywcityZnak" w:customStyle="1">
    <w:name w:val="Tekst podstawowy wcięty Znak"/>
    <w:basedOn w:val="DefaultParagraphFont"/>
    <w:uiPriority w:val="99"/>
    <w:qFormat/>
    <w:rsid w:val="00e97d36"/>
    <w:rPr>
      <w:rFonts w:ascii="Times New Roman" w:hAnsi="Times New Roman" w:eastAsia="Times New Roman" w:cs="Times New Roman"/>
      <w:sz w:val="20"/>
      <w:szCs w:val="20"/>
      <w:lang w:eastAsia="pl-PL"/>
    </w:rPr>
  </w:style>
  <w:style w:type="character" w:styleId="Tekstpodstawowy2Znak" w:customStyle="1">
    <w:name w:val="Tekst podstawowy 2 Znak"/>
    <w:basedOn w:val="DefaultParagraphFont"/>
    <w:link w:val="BodyText2"/>
    <w:uiPriority w:val="99"/>
    <w:semiHidden/>
    <w:qFormat/>
    <w:rsid w:val="00e97d36"/>
    <w:rPr>
      <w:rFonts w:ascii="Times New Roman" w:hAnsi="Times New Roman" w:eastAsia="Times New Roman" w:cs="Times New Roman"/>
      <w:sz w:val="20"/>
      <w:szCs w:val="20"/>
      <w:lang w:eastAsia="pl-PL"/>
    </w:rPr>
  </w:style>
  <w:style w:type="character" w:styleId="Tekstpodstawowywcity3Znak" w:customStyle="1">
    <w:name w:val="Tekst podstawowy wcięty 3 Znak"/>
    <w:basedOn w:val="DefaultParagraphFont"/>
    <w:link w:val="BodyTextIndent3"/>
    <w:uiPriority w:val="99"/>
    <w:semiHidden/>
    <w:qFormat/>
    <w:rsid w:val="00e97d36"/>
    <w:rPr>
      <w:rFonts w:ascii="Times New Roman" w:hAnsi="Times New Roman" w:eastAsia="Times New Roman" w:cs="Times New Roman"/>
      <w:sz w:val="16"/>
      <w:szCs w:val="16"/>
      <w:lang w:eastAsia="pl-PL"/>
    </w:rPr>
  </w:style>
  <w:style w:type="character" w:styleId="WW8Num7z0">
    <w:name w:val="WW8Num7z0"/>
    <w:qFormat/>
    <w:rPr/>
  </w:style>
  <w:style w:type="character" w:styleId="Znakinumeracji">
    <w:name w:val="Znaki numeracji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TekstpodstawowyZnak"/>
    <w:uiPriority w:val="99"/>
    <w:semiHidden/>
    <w:unhideWhenUsed/>
    <w:rsid w:val="00e97d36"/>
    <w:pPr>
      <w:spacing w:before="0" w:after="12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285821"/>
    <w:pPr>
      <w:spacing w:before="0" w:after="0"/>
      <w:ind w:left="720" w:hanging="0"/>
      <w:contextualSpacing/>
    </w:pPr>
    <w:rPr/>
  </w:style>
  <w:style w:type="paragraph" w:styleId="BodyText3">
    <w:name w:val="Body Text 3"/>
    <w:basedOn w:val="Normal"/>
    <w:link w:val="Tekstpodstawowy3Znak"/>
    <w:semiHidden/>
    <w:qFormat/>
    <w:rsid w:val="004b5d3b"/>
    <w:pPr>
      <w:spacing w:lineRule="auto" w:line="360"/>
    </w:pPr>
    <w:rPr>
      <w:b/>
      <w:sz w:val="24"/>
    </w:rPr>
  </w:style>
  <w:style w:type="paragraph" w:styleId="Gwkaistopka">
    <w:name w:val="Główka i stopka"/>
    <w:basedOn w:val="Normal"/>
    <w:qFormat/>
    <w:pPr/>
    <w:rPr/>
  </w:style>
  <w:style w:type="paragraph" w:styleId="Stopka">
    <w:name w:val="Footer"/>
    <w:basedOn w:val="Normal"/>
    <w:link w:val="StopkaZnak"/>
    <w:semiHidden/>
    <w:rsid w:val="004b5d3b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Wcicietrecitekstu">
    <w:name w:val="Body Text Indent"/>
    <w:basedOn w:val="Normal"/>
    <w:link w:val="TekstpodstawowywcityZnak"/>
    <w:uiPriority w:val="99"/>
    <w:unhideWhenUsed/>
    <w:rsid w:val="00e97d36"/>
    <w:pPr>
      <w:spacing w:before="0" w:after="120"/>
      <w:ind w:left="283" w:hanging="0"/>
    </w:pPr>
    <w:rPr/>
  </w:style>
  <w:style w:type="paragraph" w:styleId="BodyText2">
    <w:name w:val="Body Text 2"/>
    <w:basedOn w:val="Normal"/>
    <w:link w:val="Tekstpodstawowy2Znak"/>
    <w:uiPriority w:val="99"/>
    <w:semiHidden/>
    <w:unhideWhenUsed/>
    <w:qFormat/>
    <w:rsid w:val="00e97d36"/>
    <w:pPr>
      <w:spacing w:lineRule="auto" w:line="480" w:before="0" w:after="120"/>
    </w:pPr>
    <w:rPr/>
  </w:style>
  <w:style w:type="paragraph" w:styleId="BodyTextIndent3">
    <w:name w:val="Body Text Indent 3"/>
    <w:basedOn w:val="Normal"/>
    <w:link w:val="Tekstpodstawowywcity3Znak"/>
    <w:uiPriority w:val="99"/>
    <w:semiHidden/>
    <w:unhideWhenUsed/>
    <w:qFormat/>
    <w:rsid w:val="00e97d36"/>
    <w:pPr>
      <w:spacing w:before="0" w:after="120"/>
      <w:ind w:left="283" w:hanging="0"/>
    </w:pPr>
    <w:rPr>
      <w:sz w:val="16"/>
      <w:szCs w:val="16"/>
    </w:rPr>
  </w:style>
  <w:style w:type="paragraph" w:styleId="Tekstpodstawowy2">
    <w:name w:val="Tekst podstawowy 2"/>
    <w:basedOn w:val="Normal"/>
    <w:qFormat/>
    <w:pPr>
      <w:spacing w:lineRule="auto" w:line="360"/>
    </w:pPr>
    <w:rPr>
      <w:sz w:val="24"/>
    </w:rPr>
  </w:style>
  <w:style w:type="numbering" w:styleId="NoList" w:default="1">
    <w:name w:val="No List"/>
    <w:uiPriority w:val="99"/>
    <w:semiHidden/>
    <w:unhideWhenUsed/>
    <w:qFormat/>
  </w:style>
  <w:style w:type="numbering" w:styleId="WW8Num7">
    <w:name w:val="WW8Num7"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Application>LibreOffice/7.3.5.2$Windows_X86_64 LibreOffice_project/184fe81b8c8c30d8b5082578aee2fed2ea847c01</Application>
  <AppVersion>15.0000</AppVersion>
  <Pages>3</Pages>
  <Words>246</Words>
  <Characters>1865</Characters>
  <CharactersWithSpaces>2235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2021-10-25T18:01:00Z</dcterms:created>
  <dc:creator>Sebastian Bugaj</dc:creator>
  <dc:description/>
  <dc:language>pl-PL</dc:language>
  <cp:lastModifiedBy/>
  <dcterms:modified xsi:type="dcterms:W3CDTF">2023-08-04T07:33:56Z</dcterms:modified>
  <cp:revision>33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