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right"/>
        <w:rPr/>
      </w:pPr>
      <w:r>
        <w:rPr/>
        <w:t>Pokrzywnica, 2017-05-09</w:t>
      </w:r>
    </w:p>
    <w:p>
      <w:pPr>
        <w:pStyle w:val="Normal"/>
        <w:rPr/>
      </w:pPr>
      <w:r>
        <w:rPr>
          <w:rFonts w:eastAsia="Times New Roman" w:cs="Times New Roman"/>
          <w:b w:val="false"/>
          <w:bCs w:val="false"/>
          <w:color w:val="00000A"/>
          <w:sz w:val="26"/>
          <w:szCs w:val="26"/>
          <w:lang w:val="pl-PL" w:eastAsia="pl-PL" w:bidi="pl-PL"/>
        </w:rPr>
        <w:t>OK.0002.5.2017</w:t>
      </w:r>
    </w:p>
    <w:p>
      <w:pPr>
        <w:pStyle w:val="Normal"/>
        <w:rPr>
          <w:rFonts w:eastAsia="Lucida Sans Unicode" w:cs="Tahoma"/>
          <w:b/>
          <w:b/>
          <w:color w:val="00000A"/>
          <w:sz w:val="24"/>
          <w:szCs w:val="24"/>
          <w:lang w:val="pl-PL" w:eastAsia="pl-PL" w:bidi="pl-PL"/>
        </w:rPr>
      </w:pPr>
      <w:r>
        <w:rPr>
          <w:rFonts w:eastAsia="Lucida Sans Unicode" w:cs="Tahoma"/>
          <w:b/>
          <w:color w:val="00000A"/>
          <w:sz w:val="24"/>
          <w:szCs w:val="24"/>
          <w:lang w:val="pl-PL" w:eastAsia="pl-PL" w:bidi="pl-PL"/>
        </w:rPr>
      </w:r>
    </w:p>
    <w:p>
      <w:pPr>
        <w:pStyle w:val="Normal"/>
        <w:tabs>
          <w:tab w:val="left" w:pos="0" w:leader="none"/>
        </w:tabs>
        <w:jc w:val="center"/>
        <w:rPr>
          <w:rFonts w:eastAsia="Lucida Sans Unicode" w:cs="Tahoma"/>
          <w:b/>
          <w:b/>
          <w:color w:val="00000A"/>
          <w:sz w:val="24"/>
          <w:szCs w:val="24"/>
          <w:lang w:val="pl-PL" w:eastAsia="pl-PL" w:bidi="pl-PL"/>
        </w:rPr>
      </w:pPr>
      <w:r>
        <w:rPr>
          <w:rFonts w:eastAsia="Lucida Sans Unicode" w:cs="Tahoma"/>
          <w:b/>
          <w:color w:val="00000A"/>
          <w:sz w:val="24"/>
          <w:szCs w:val="24"/>
          <w:lang w:val="pl-PL" w:eastAsia="pl-PL" w:bidi="pl-PL"/>
        </w:rPr>
      </w:r>
    </w:p>
    <w:p>
      <w:pPr>
        <w:pStyle w:val="Normal"/>
        <w:tabs>
          <w:tab w:val="left" w:pos="0" w:leader="none"/>
        </w:tabs>
        <w:jc w:val="center"/>
        <w:rPr>
          <w:rFonts w:eastAsia="Lucida Sans Unicode" w:cs="Tahoma"/>
          <w:b/>
          <w:b/>
          <w:color w:val="00000A"/>
          <w:sz w:val="24"/>
          <w:szCs w:val="24"/>
          <w:lang w:val="pl-PL" w:eastAsia="pl-PL" w:bidi="pl-PL"/>
        </w:rPr>
      </w:pPr>
      <w:r>
        <w:rPr>
          <w:rFonts w:eastAsia="Lucida Sans Unicode" w:cs="Tahoma"/>
          <w:b/>
          <w:color w:val="00000A"/>
          <w:sz w:val="24"/>
          <w:szCs w:val="24"/>
          <w:lang w:val="pl-PL" w:eastAsia="pl-PL" w:bidi="pl-PL"/>
        </w:rPr>
      </w:r>
    </w:p>
    <w:p>
      <w:pPr>
        <w:pStyle w:val="Normal"/>
        <w:spacing w:lineRule="auto" w:line="480"/>
        <w:ind w:left="0" w:right="0" w:hanging="0"/>
        <w:rPr/>
      </w:pPr>
      <w:r>
        <w:rPr>
          <w:rFonts w:eastAsia="Liberation Serif;Times New Roman" w:cs="Liberation Serif;Times New Roman"/>
        </w:rPr>
        <w:t xml:space="preserve">                                                                    </w:t>
      </w:r>
      <w:r>
        <w:rPr>
          <w:b/>
          <w:bCs/>
          <w:i/>
          <w:iCs/>
          <w:sz w:val="28"/>
          <w:szCs w:val="28"/>
        </w:rPr>
        <w:t xml:space="preserve">Pan/i </w:t>
      </w:r>
      <w:r>
        <w:rPr>
          <w:b/>
          <w:bCs/>
          <w:i/>
          <w:iCs/>
          <w:sz w:val="28"/>
          <w:szCs w:val="28"/>
        </w:rPr>
        <w:t>Radny/a</w:t>
      </w:r>
    </w:p>
    <w:p>
      <w:pPr>
        <w:pStyle w:val="Normal"/>
        <w:spacing w:lineRule="auto" w:line="480"/>
        <w:ind w:left="0" w:right="0" w:hanging="0"/>
        <w:rPr/>
      </w:pPr>
      <w:r>
        <w:rPr>
          <w:rFonts w:eastAsia="Liberation Serif;Times New Roman" w:cs="Liberation Serif;Times New Roman"/>
          <w:sz w:val="28"/>
          <w:szCs w:val="28"/>
        </w:rPr>
        <w:t xml:space="preserve">                                                                </w:t>
      </w:r>
      <w:r>
        <w:rPr>
          <w:b/>
          <w:bCs/>
          <w:i/>
          <w:iCs/>
          <w:sz w:val="28"/>
          <w:szCs w:val="28"/>
        </w:rPr>
        <w:t>....................................................</w:t>
      </w:r>
    </w:p>
    <w:p>
      <w:pPr>
        <w:pStyle w:val="Normal"/>
        <w:spacing w:lineRule="auto" w:line="480"/>
        <w:ind w:left="0" w:right="0" w:hanging="0"/>
        <w:rPr/>
      </w:pPr>
      <w:r>
        <w:rPr>
          <w:rFonts w:eastAsia="Liberation Serif;Times New Roman" w:cs="Liberation Serif;Times New Roman"/>
          <w:b/>
          <w:bCs/>
          <w:i/>
          <w:iCs/>
          <w:sz w:val="28"/>
          <w:szCs w:val="28"/>
        </w:rPr>
        <w:t xml:space="preserve">                                                               </w:t>
      </w:r>
      <w:r>
        <w:rPr>
          <w:b/>
          <w:bCs/>
          <w:i/>
          <w:iCs/>
          <w:sz w:val="28"/>
          <w:szCs w:val="28"/>
        </w:rPr>
        <w:t>......................................................</w:t>
      </w:r>
    </w:p>
    <w:p>
      <w:pPr>
        <w:pStyle w:val="Normal"/>
        <w:spacing w:lineRule="auto" w:line="480"/>
        <w:rPr/>
      </w:pPr>
      <w:r>
        <w:rPr/>
      </w:r>
    </w:p>
    <w:p>
      <w:pPr>
        <w:pStyle w:val="Normal"/>
        <w:spacing w:lineRule="auto" w:line="360"/>
        <w:jc w:val="center"/>
        <w:rPr/>
      </w:pPr>
      <w:r>
        <w:rPr>
          <w:b/>
          <w:bCs/>
          <w:sz w:val="28"/>
          <w:szCs w:val="28"/>
        </w:rPr>
        <w:t>ZAWIADOMIENIE</w:t>
      </w:r>
    </w:p>
    <w:p>
      <w:pPr>
        <w:pStyle w:val="Normal"/>
        <w:tabs>
          <w:tab w:val="left" w:pos="4575" w:leader="none"/>
        </w:tabs>
        <w:spacing w:lineRule="auto" w:line="360"/>
        <w:jc w:val="both"/>
        <w:rPr/>
      </w:pPr>
      <w:r>
        <w:rPr>
          <w:rFonts w:eastAsia="Liberation Serif;Times New Roman" w:cs="Liberation Serif;Times New Roman"/>
          <w:color w:val="00000A"/>
          <w:sz w:val="28"/>
          <w:szCs w:val="20"/>
          <w:lang w:val="pl-PL" w:eastAsia="pl-PL" w:bidi="pl-PL"/>
        </w:rPr>
        <w:t xml:space="preserve">         </w:t>
      </w:r>
      <w:r>
        <w:rPr>
          <w:rFonts w:eastAsia="Times New Roman" w:cs="Liberation Serif;Times New Roman" w:ascii="Liberation Serif;Times New Roman" w:hAnsi="Liberation Serif;Times New Roman"/>
          <w:color w:val="00000A"/>
          <w:sz w:val="26"/>
          <w:szCs w:val="26"/>
          <w:lang w:val="pl-PL" w:eastAsia="pl-PL" w:bidi="pl-PL"/>
        </w:rPr>
        <w:t xml:space="preserve">Na podstawie art. 20 ust. 1 ustawy z dnia 8 marca 1990 r. o samorządzie gminnym /t.j. Dz.U. z 2016r. poz. 446 ze zm.), zwołuję </w:t>
      </w:r>
      <w:r>
        <w:rPr>
          <w:rFonts w:eastAsia="Times New Roman" w:cs="Liberation Serif;Times New Roman" w:ascii="Liberation Serif;Times New Roman" w:hAnsi="Liberation Serif;Times New Roman"/>
          <w:b/>
          <w:bCs/>
          <w:color w:val="00000A"/>
          <w:sz w:val="26"/>
          <w:szCs w:val="26"/>
          <w:lang w:val="pl-PL" w:eastAsia="pl-PL" w:bidi="pl-PL"/>
        </w:rPr>
        <w:t xml:space="preserve">XXIV </w:t>
      </w:r>
      <w:r>
        <w:rPr>
          <w:rFonts w:eastAsia="Times New Roman" w:cs="Liberation Serif;Times New Roman" w:ascii="Liberation Serif;Times New Roman" w:hAnsi="Liberation Serif;Times New Roman"/>
          <w:b/>
          <w:color w:val="00000A"/>
          <w:sz w:val="26"/>
          <w:szCs w:val="26"/>
          <w:lang w:val="pl-PL" w:eastAsia="pl-PL" w:bidi="pl-PL"/>
        </w:rPr>
        <w:t>Sesję Rady Gminy Pokrzywnica</w:t>
      </w:r>
      <w:r>
        <w:rPr>
          <w:rFonts w:eastAsia="Times New Roman" w:cs="Liberation Serif;Times New Roman" w:ascii="Liberation Serif;Times New Roman" w:hAnsi="Liberation Serif;Times New Roman"/>
          <w:color w:val="00000A"/>
          <w:sz w:val="26"/>
          <w:szCs w:val="26"/>
          <w:lang w:val="pl-PL" w:eastAsia="pl-PL" w:bidi="pl-PL"/>
        </w:rPr>
        <w:t xml:space="preserve"> na dzień </w:t>
      </w:r>
      <w:r>
        <w:rPr>
          <w:rFonts w:eastAsia="Times New Roman" w:cs="Liberation Serif;Times New Roman" w:ascii="Liberation Serif;Times New Roman" w:hAnsi="Liberation Serif;Times New Roman"/>
          <w:b/>
          <w:bCs/>
          <w:color w:val="00000A"/>
          <w:sz w:val="26"/>
          <w:szCs w:val="26"/>
          <w:lang w:val="pl-PL" w:eastAsia="pl-PL" w:bidi="pl-PL"/>
        </w:rPr>
        <w:t>18 maja</w:t>
      </w:r>
      <w:r>
        <w:rPr>
          <w:rFonts w:eastAsia="Times New Roman" w:cs="Liberation Serif;Times New Roman" w:ascii="Liberation Serif;Times New Roman" w:hAnsi="Liberation Serif;Times New Roman"/>
          <w:color w:val="00000A"/>
          <w:sz w:val="26"/>
          <w:szCs w:val="26"/>
          <w:lang w:val="pl-PL" w:eastAsia="pl-PL" w:bidi="pl-PL"/>
        </w:rPr>
        <w:t xml:space="preserve"> </w:t>
      </w:r>
      <w:r>
        <w:rPr>
          <w:rFonts w:eastAsia="Times New Roman" w:cs="Liberation Serif;Times New Roman" w:ascii="Liberation Serif;Times New Roman" w:hAnsi="Liberation Serif;Times New Roman"/>
          <w:b/>
          <w:bCs/>
          <w:color w:val="00000A"/>
          <w:sz w:val="26"/>
          <w:szCs w:val="26"/>
          <w:lang w:val="pl-PL" w:eastAsia="pl-PL" w:bidi="pl-PL"/>
        </w:rPr>
        <w:t>2017r</w:t>
      </w:r>
      <w:r>
        <w:rPr>
          <w:rFonts w:eastAsia="Times New Roman" w:cs="Liberation Serif;Times New Roman" w:ascii="Liberation Serif;Times New Roman" w:hAnsi="Liberation Serif;Times New Roman"/>
          <w:color w:val="00000A"/>
          <w:sz w:val="26"/>
          <w:szCs w:val="26"/>
          <w:lang w:val="pl-PL" w:eastAsia="pl-PL" w:bidi="pl-PL"/>
        </w:rPr>
        <w:t>.</w:t>
      </w:r>
      <w:r>
        <w:rPr>
          <w:rFonts w:eastAsia="Times New Roman" w:cs="Liberation Serif;Times New Roman" w:ascii="Liberation Serif;Times New Roman" w:hAnsi="Liberation Serif;Times New Roman"/>
          <w:b/>
          <w:bCs/>
          <w:color w:val="00000A"/>
          <w:sz w:val="26"/>
          <w:szCs w:val="26"/>
          <w:lang w:val="pl-PL" w:eastAsia="pl-PL" w:bidi="pl-PL"/>
        </w:rPr>
        <w:t xml:space="preserve"> (czwartek)</w:t>
      </w:r>
      <w:r>
        <w:rPr>
          <w:rFonts w:eastAsia="Times New Roman" w:cs="Liberation Serif;Times New Roman" w:ascii="Liberation Serif;Times New Roman" w:hAnsi="Liberation Serif;Times New Roman"/>
          <w:color w:val="00000A"/>
          <w:sz w:val="26"/>
          <w:szCs w:val="26"/>
          <w:lang w:val="pl-PL" w:eastAsia="pl-PL" w:bidi="pl-PL"/>
        </w:rPr>
        <w:t xml:space="preserve"> </w:t>
      </w:r>
      <w:r>
        <w:rPr>
          <w:rFonts w:eastAsia="Times New Roman" w:cs="Liberation Serif;Times New Roman" w:ascii="Liberation Serif;Times New Roman" w:hAnsi="Liberation Serif;Times New Roman"/>
          <w:b/>
          <w:color w:val="00000A"/>
          <w:sz w:val="26"/>
          <w:szCs w:val="26"/>
          <w:lang w:val="pl-PL" w:eastAsia="pl-PL" w:bidi="pl-PL"/>
        </w:rPr>
        <w:t>o godz. 11</w:t>
      </w:r>
      <w:r>
        <w:rPr>
          <w:rFonts w:eastAsia="Times New Roman" w:cs="Liberation Serif;Times New Roman" w:ascii="Liberation Serif;Times New Roman" w:hAnsi="Liberation Serif;Times New Roman"/>
          <w:b/>
          <w:color w:val="00000A"/>
          <w:sz w:val="26"/>
          <w:szCs w:val="26"/>
          <w:vertAlign w:val="superscript"/>
          <w:lang w:val="pl-PL" w:eastAsia="pl-PL" w:bidi="pl-PL"/>
        </w:rPr>
        <w:t>00</w:t>
      </w:r>
      <w:r>
        <w:rPr>
          <w:rFonts w:eastAsia="Times New Roman" w:cs="Liberation Serif;Times New Roman" w:ascii="Liberation Serif;Times New Roman" w:hAnsi="Liberation Serif;Times New Roman"/>
          <w:color w:val="00000A"/>
          <w:sz w:val="26"/>
          <w:szCs w:val="26"/>
          <w:lang w:val="pl-PL" w:eastAsia="pl-PL" w:bidi="pl-PL"/>
        </w:rPr>
        <w:t xml:space="preserve"> w sali konferencyjnej Urzędu Gminy.</w:t>
      </w:r>
    </w:p>
    <w:p>
      <w:pPr>
        <w:pStyle w:val="Nagwek1"/>
        <w:numPr>
          <w:ilvl w:val="0"/>
          <w:numId w:val="2"/>
        </w:numPr>
        <w:tabs>
          <w:tab w:val="left" w:pos="0" w:leader="none"/>
        </w:tabs>
        <w:spacing w:lineRule="auto" w:line="360"/>
        <w:jc w:val="left"/>
        <w:rPr/>
      </w:pPr>
      <w:bookmarkStart w:id="0" w:name="__DdeLink__598_317164055"/>
      <w:bookmarkEnd w:id="0"/>
      <w:r>
        <w:rPr>
          <w:rFonts w:eastAsia="Lucida Sans Unicode" w:cs="Tahoma"/>
          <w:b w:val="false"/>
          <w:bCs w:val="false"/>
          <w:color w:val="00000A"/>
          <w:sz w:val="24"/>
          <w:szCs w:val="24"/>
          <w:u w:val="single"/>
          <w:lang w:val="pl-PL" w:eastAsia="pl-PL" w:bidi="zxx"/>
        </w:rPr>
        <w:t>Porządek obrad:</w:t>
      </w:r>
    </w:p>
    <w:p>
      <w:pPr>
        <w:pStyle w:val="Normal"/>
        <w:numPr>
          <w:ilvl w:val="0"/>
          <w:numId w:val="3"/>
        </w:numPr>
        <w:spacing w:lineRule="auto" w:line="360"/>
        <w:rPr/>
      </w:pPr>
      <w:r>
        <w:rPr>
          <w:sz w:val="24"/>
          <w:szCs w:val="24"/>
        </w:rPr>
        <w:t>Otwarcie Sesji i stwierdzenie prawomocności obrad.</w:t>
      </w:r>
    </w:p>
    <w:p>
      <w:pPr>
        <w:pStyle w:val="Normal"/>
        <w:numPr>
          <w:ilvl w:val="0"/>
          <w:numId w:val="3"/>
        </w:numPr>
        <w:spacing w:lineRule="auto" w:line="360"/>
        <w:rPr/>
      </w:pPr>
      <w:r>
        <w:rPr>
          <w:sz w:val="24"/>
          <w:szCs w:val="24"/>
        </w:rPr>
        <w:t>Przyjęcie porządku obrad oraz jego zmian.</w:t>
      </w:r>
    </w:p>
    <w:p>
      <w:pPr>
        <w:pStyle w:val="Normal"/>
        <w:numPr>
          <w:ilvl w:val="0"/>
          <w:numId w:val="3"/>
        </w:numPr>
        <w:spacing w:lineRule="auto" w:line="360"/>
        <w:jc w:val="both"/>
        <w:rPr/>
      </w:pPr>
      <w:r>
        <w:rPr>
          <w:sz w:val="24"/>
          <w:szCs w:val="24"/>
        </w:rPr>
        <w:t xml:space="preserve">Przyjęcie protokołów: z XXII i XXIII Sesji Rady Gminy Pokrzywnica odbytych w dniach: 30 marca 2017r. i 11 kwietnia 2017r. </w:t>
      </w:r>
    </w:p>
    <w:p>
      <w:pPr>
        <w:pStyle w:val="Normal"/>
        <w:numPr>
          <w:ilvl w:val="0"/>
          <w:numId w:val="3"/>
        </w:numPr>
        <w:spacing w:lineRule="auto" w:line="360"/>
        <w:jc w:val="both"/>
        <w:rPr/>
      </w:pPr>
      <w:r>
        <w:rPr>
          <w:sz w:val="24"/>
          <w:szCs w:val="24"/>
          <w:u w:val="none"/>
        </w:rPr>
        <w:t>Interpelacje.</w:t>
      </w:r>
    </w:p>
    <w:p>
      <w:pPr>
        <w:pStyle w:val="Normal"/>
        <w:numPr>
          <w:ilvl w:val="0"/>
          <w:numId w:val="3"/>
        </w:numPr>
        <w:spacing w:lineRule="auto" w:line="360"/>
        <w:jc w:val="both"/>
        <w:rPr/>
      </w:pPr>
      <w:r>
        <w:rPr>
          <w:sz w:val="24"/>
          <w:szCs w:val="24"/>
        </w:rPr>
        <w:t>Podjęcie uchwały w sprawie zatwierdzenia taryf dla zbiorowego zaopatrzenia w wodę na terenie gminy Pokrzywnica.</w:t>
      </w:r>
    </w:p>
    <w:p>
      <w:pPr>
        <w:pStyle w:val="Normal"/>
        <w:numPr>
          <w:ilvl w:val="0"/>
          <w:numId w:val="3"/>
        </w:numPr>
        <w:spacing w:lineRule="auto" w:line="360"/>
        <w:jc w:val="both"/>
        <w:rPr/>
      </w:pPr>
      <w:r>
        <w:rPr>
          <w:sz w:val="24"/>
          <w:szCs w:val="24"/>
        </w:rPr>
        <w:t>Podjęcie uchwały w sprawie zatwierdzenia taryf za zbiorowe odprowadzanie ścieków.</w:t>
      </w:r>
    </w:p>
    <w:p>
      <w:pPr>
        <w:pStyle w:val="Normal"/>
        <w:numPr>
          <w:ilvl w:val="0"/>
          <w:numId w:val="3"/>
        </w:numPr>
        <w:spacing w:lineRule="auto" w:line="360"/>
        <w:jc w:val="both"/>
        <w:rPr/>
      </w:pPr>
      <w:r>
        <w:rPr>
          <w:sz w:val="24"/>
          <w:szCs w:val="24"/>
        </w:rPr>
        <w:t xml:space="preserve">Podjęcie uchwały w sprawie przyjęcia Programu Ochrony Środowiska dla Gminy Pokrzywnica na lata 2017 – 2020 z uwzględnieniem perspektyw na lata 2021 – 2024 wraz z Prognozą oddziaływania na środowisko. </w:t>
      </w:r>
    </w:p>
    <w:p>
      <w:pPr>
        <w:pStyle w:val="Normal"/>
        <w:numPr>
          <w:ilvl w:val="0"/>
          <w:numId w:val="3"/>
        </w:numPr>
        <w:tabs>
          <w:tab w:val="left" w:pos="720" w:leader="none"/>
        </w:tabs>
        <w:spacing w:lineRule="auto" w:line="360"/>
        <w:jc w:val="both"/>
        <w:rPr>
          <w:rFonts w:ascii="Liberation Serif;Times New Roman" w:hAnsi="Liberation Serif;Times New Roman" w:eastAsia="Times New Roman" w:cs="Liberation Serif;Times New Roman"/>
          <w:b w:val="false"/>
          <w:b w:val="false"/>
          <w:bCs w:val="false"/>
          <w:color w:val="00000A"/>
          <w:sz w:val="24"/>
          <w:szCs w:val="24"/>
          <w:lang w:val="pl-PL" w:eastAsia="pl-PL" w:bidi="pl-PL"/>
        </w:rPr>
      </w:pPr>
      <w:r>
        <w:rPr>
          <w:rFonts w:eastAsia="Times New Roman" w:cs="Liberation Serif;Times New Roman" w:ascii="Liberation Serif;Times New Roman" w:hAnsi="Liberation Serif;Times New Roman"/>
          <w:b w:val="false"/>
          <w:bCs w:val="false"/>
          <w:color w:val="00000A"/>
          <w:sz w:val="24"/>
          <w:szCs w:val="24"/>
          <w:lang w:val="pl-PL" w:eastAsia="pl-PL" w:bidi="pl-PL"/>
        </w:rPr>
        <w:t>Przedstawienie „Oceny zasobów pomocy społecznej za 2016 r.”</w:t>
      </w:r>
    </w:p>
    <w:p>
      <w:pPr>
        <w:pStyle w:val="Normal"/>
        <w:numPr>
          <w:ilvl w:val="0"/>
          <w:numId w:val="3"/>
        </w:numPr>
        <w:tabs>
          <w:tab w:val="left" w:pos="720" w:leader="none"/>
        </w:tabs>
        <w:spacing w:lineRule="auto" w:line="360"/>
        <w:jc w:val="both"/>
        <w:rPr>
          <w:rFonts w:ascii="Liberation Serif;Times New Roman" w:hAnsi="Liberation Serif;Times New Roman" w:eastAsia="Times New Roman" w:cs="Liberation Serif;Times New Roman"/>
          <w:color w:val="00000A"/>
          <w:sz w:val="24"/>
          <w:szCs w:val="24"/>
          <w:lang w:val="pl-PL" w:eastAsia="pl-PL" w:bidi="pl-PL"/>
        </w:rPr>
      </w:pPr>
      <w:r>
        <w:rPr>
          <w:rFonts w:eastAsia="Times New Roman" w:cs="Liberation Serif;Times New Roman" w:ascii="Liberation Serif;Times New Roman" w:hAnsi="Liberation Serif;Times New Roman"/>
          <w:b w:val="false"/>
          <w:bCs w:val="false"/>
          <w:strike w:val="false"/>
          <w:dstrike w:val="false"/>
          <w:color w:val="00000A"/>
          <w:sz w:val="24"/>
          <w:szCs w:val="24"/>
          <w:u w:val="none"/>
          <w:lang w:val="pl-PL" w:eastAsia="pl-PL" w:bidi="pl-PL"/>
        </w:rPr>
        <w:t>Przedstawienie „Sprawozdania z działalności Gminnego Ośrodka Pomocy Społecznej w Pokrzywnicy za 2016 rok.”</w:t>
      </w:r>
    </w:p>
    <w:p>
      <w:pPr>
        <w:pStyle w:val="Normal"/>
        <w:numPr>
          <w:ilvl w:val="0"/>
          <w:numId w:val="3"/>
        </w:numPr>
        <w:tabs>
          <w:tab w:val="left" w:pos="720" w:leader="none"/>
        </w:tabs>
        <w:spacing w:lineRule="auto" w:line="360"/>
        <w:jc w:val="both"/>
        <w:rPr/>
      </w:pPr>
      <w:r>
        <w:rPr>
          <w:rFonts w:eastAsia="Times New Roman" w:cs="Liberation Serif;Times New Roman" w:ascii="Liberation Serif;Times New Roman" w:hAnsi="Liberation Serif;Times New Roman"/>
          <w:b w:val="false"/>
          <w:bCs w:val="false"/>
          <w:strike w:val="false"/>
          <w:dstrike w:val="false"/>
          <w:color w:val="00000A"/>
          <w:sz w:val="24"/>
          <w:szCs w:val="24"/>
          <w:u w:val="none"/>
          <w:lang w:val="pl-PL" w:eastAsia="pl-PL" w:bidi="pl-PL"/>
        </w:rPr>
        <w:t>Przedstawienie „Sprawozdania z realizacji Gminnego Programu Wspierania Rodziny w Gminie Pokrzywnica za rok 2016 oraz potrzeby związane z realizacją zadania”.</w:t>
      </w:r>
    </w:p>
    <w:p>
      <w:pPr>
        <w:pStyle w:val="Normal"/>
        <w:numPr>
          <w:ilvl w:val="0"/>
          <w:numId w:val="3"/>
        </w:numPr>
        <w:spacing w:lineRule="auto" w:line="360"/>
        <w:jc w:val="both"/>
        <w:rPr/>
      </w:pPr>
      <w:r>
        <w:rPr>
          <w:sz w:val="24"/>
          <w:szCs w:val="24"/>
        </w:rPr>
        <w:t xml:space="preserve">Podjęcie uchwały w sprawie określenia szczegółowych zasad, sposobu i trybu udzielania ulg w spłacie należności pieniężnych mających charakter cywilnoprawny, przypadających Gminie Pokrzywnica i jej jednostkom podległym w przypadkach, w których ulga stanowić będzie pomoc publiczną. </w:t>
      </w:r>
    </w:p>
    <w:p>
      <w:pPr>
        <w:pStyle w:val="Normal"/>
        <w:numPr>
          <w:ilvl w:val="0"/>
          <w:numId w:val="3"/>
        </w:numPr>
        <w:spacing w:lineRule="auto" w:line="360"/>
        <w:jc w:val="both"/>
        <w:rPr/>
      </w:pPr>
      <w:r>
        <w:rPr>
          <w:sz w:val="24"/>
          <w:szCs w:val="24"/>
        </w:rPr>
        <w:t xml:space="preserve">Podjęcie uchwały w sprawie </w:t>
      </w:r>
      <w:r>
        <w:rPr>
          <w:rFonts w:eastAsia="Times New Roman" w:cs="Liberation Serif;Times New Roman" w:ascii="Liberation Serif;Times New Roman" w:hAnsi="Liberation Serif;Times New Roman"/>
          <w:b w:val="false"/>
          <w:bCs w:val="false"/>
          <w:color w:val="00000A"/>
          <w:sz w:val="24"/>
          <w:szCs w:val="24"/>
          <w:lang w:val="pl-PL" w:eastAsia="pl-PL" w:bidi="pl-PL"/>
        </w:rPr>
        <w:t>zmian uchwały budżetowej Gminy Pokrzywnica na rok 2017.</w:t>
      </w:r>
    </w:p>
    <w:p>
      <w:pPr>
        <w:pStyle w:val="Normal"/>
        <w:numPr>
          <w:ilvl w:val="0"/>
          <w:numId w:val="3"/>
        </w:numPr>
        <w:tabs>
          <w:tab w:val="left" w:pos="720" w:leader="none"/>
        </w:tabs>
        <w:spacing w:lineRule="auto" w:line="360"/>
        <w:jc w:val="both"/>
        <w:rPr>
          <w:rFonts w:ascii="Liberation Serif;Times New Roman" w:hAnsi="Liberation Serif;Times New Roman" w:eastAsia="Times New Roman" w:cs="Liberation Serif;Times New Roman"/>
          <w:color w:val="00000A"/>
          <w:sz w:val="24"/>
          <w:szCs w:val="24"/>
          <w:lang w:val="pl-PL" w:eastAsia="pl-PL" w:bidi="pl-PL"/>
        </w:rPr>
      </w:pPr>
      <w:r>
        <w:rPr>
          <w:rFonts w:eastAsia="Times New Roman" w:cs="Liberation Serif;Times New Roman" w:ascii="Liberation Serif;Times New Roman" w:hAnsi="Liberation Serif;Times New Roman"/>
          <w:color w:val="00000A"/>
          <w:sz w:val="24"/>
          <w:szCs w:val="24"/>
          <w:lang w:val="pl-PL" w:eastAsia="pl-PL" w:bidi="pl-PL"/>
        </w:rPr>
        <w:t>Rozpatrzenie sprawozdania finansowego oraz sprawozdania z wykonania budżetu gminy za 2016 r.</w:t>
      </w:r>
    </w:p>
    <w:p>
      <w:pPr>
        <w:pStyle w:val="Normal"/>
        <w:numPr>
          <w:ilvl w:val="1"/>
          <w:numId w:val="4"/>
        </w:numPr>
        <w:tabs>
          <w:tab w:val="left" w:pos="720" w:leader="none"/>
        </w:tabs>
        <w:spacing w:lineRule="auto" w:line="360"/>
        <w:jc w:val="both"/>
        <w:rPr/>
      </w:pPr>
      <w:r>
        <w:rPr>
          <w:rFonts w:eastAsia="Times New Roman" w:cs="Liberation Serif;Times New Roman" w:ascii="Liberation Serif;Times New Roman" w:hAnsi="Liberation Serif;Times New Roman"/>
          <w:color w:val="00000A"/>
          <w:sz w:val="24"/>
          <w:szCs w:val="24"/>
          <w:lang w:val="pl-PL" w:eastAsia="pl-PL" w:bidi="pl-PL"/>
        </w:rPr>
        <w:t>omówienie sprawozdania,</w:t>
      </w:r>
    </w:p>
    <w:p>
      <w:pPr>
        <w:pStyle w:val="Normal"/>
        <w:numPr>
          <w:ilvl w:val="1"/>
          <w:numId w:val="4"/>
        </w:numPr>
        <w:tabs>
          <w:tab w:val="left" w:pos="720" w:leader="none"/>
        </w:tabs>
        <w:spacing w:lineRule="auto" w:line="360"/>
        <w:jc w:val="both"/>
        <w:rPr/>
      </w:pPr>
      <w:r>
        <w:rPr>
          <w:rFonts w:eastAsia="Times New Roman" w:cs="Liberation Serif;Times New Roman" w:ascii="Liberation Serif;Times New Roman" w:hAnsi="Liberation Serif;Times New Roman"/>
          <w:color w:val="00000A"/>
          <w:sz w:val="24"/>
          <w:szCs w:val="24"/>
          <w:lang w:val="pl-PL" w:eastAsia="pl-PL" w:bidi="pl-PL"/>
        </w:rPr>
        <w:t>przedstawienie uchwały nr Ci.164.2017 Składu Orzekającego Regionalnej Izby Obrachunkowej w Warszawie w sprawie wydania opinii o przedłożonych przez Wójta Gminy Pokrzywnica sprawozdaniach z wykonania budżetu za 2016 r.</w:t>
      </w:r>
    </w:p>
    <w:p>
      <w:pPr>
        <w:pStyle w:val="Normal"/>
        <w:numPr>
          <w:ilvl w:val="1"/>
          <w:numId w:val="4"/>
        </w:numPr>
        <w:tabs>
          <w:tab w:val="left" w:pos="720" w:leader="none"/>
        </w:tabs>
        <w:spacing w:lineRule="auto" w:line="360"/>
        <w:jc w:val="both"/>
        <w:rPr/>
      </w:pPr>
      <w:r>
        <w:rPr>
          <w:rFonts w:eastAsia="Times New Roman" w:cs="Liberation Serif;Times New Roman" w:ascii="Liberation Serif;Times New Roman" w:hAnsi="Liberation Serif;Times New Roman"/>
          <w:color w:val="00000A"/>
          <w:sz w:val="24"/>
          <w:szCs w:val="24"/>
          <w:lang w:val="pl-PL" w:eastAsia="pl-PL" w:bidi="pl-PL"/>
        </w:rPr>
        <w:t>przedstawienie Uchwały Nr 3/2017 Komisji Rewizyjnej z dnia 25 kwietnia 2017r. w sprawie wykonania budżetu Gminy Pokrzywnica za 2016 rok i wniosku w sprawie absolutorium dla Wójta Gminy Pokrzywnica,</w:t>
      </w:r>
    </w:p>
    <w:p>
      <w:pPr>
        <w:pStyle w:val="Normal"/>
        <w:numPr>
          <w:ilvl w:val="1"/>
          <w:numId w:val="4"/>
        </w:numPr>
        <w:tabs>
          <w:tab w:val="left" w:pos="720" w:leader="none"/>
        </w:tabs>
        <w:spacing w:lineRule="auto" w:line="360"/>
        <w:jc w:val="both"/>
        <w:rPr>
          <w:rFonts w:ascii="Liberation Serif;Times New Roman" w:hAnsi="Liberation Serif;Times New Roman" w:eastAsia="Times New Roman" w:cs="Liberation Serif;Times New Roman"/>
          <w:color w:val="00000A"/>
          <w:sz w:val="24"/>
          <w:szCs w:val="24"/>
          <w:lang w:val="pl-PL" w:eastAsia="pl-PL" w:bidi="pl-PL"/>
        </w:rPr>
      </w:pPr>
      <w:r>
        <w:rPr>
          <w:rFonts w:eastAsia="Times New Roman" w:cs="Liberation Serif;Times New Roman" w:ascii="Liberation Serif;Times New Roman" w:hAnsi="Liberation Serif;Times New Roman"/>
          <w:color w:val="00000A"/>
          <w:sz w:val="24"/>
          <w:szCs w:val="24"/>
          <w:lang w:val="pl-PL" w:eastAsia="pl-PL" w:bidi="pl-PL"/>
        </w:rPr>
        <w:t>przedstawienie Uchwały Nr Ci.176.2017 Składu Orzekającego Regionalnej Izby Obrachunkowej w Warszawie w sprawie wniosku Komisji Rewizyjnej.</w:t>
      </w:r>
    </w:p>
    <w:p>
      <w:pPr>
        <w:pStyle w:val="Normal"/>
        <w:numPr>
          <w:ilvl w:val="1"/>
          <w:numId w:val="4"/>
        </w:numPr>
        <w:tabs>
          <w:tab w:val="left" w:pos="720" w:leader="none"/>
        </w:tabs>
        <w:spacing w:lineRule="auto" w:line="360"/>
        <w:jc w:val="both"/>
        <w:rPr/>
      </w:pPr>
      <w:r>
        <w:rPr>
          <w:rFonts w:eastAsia="Times New Roman" w:cs="Liberation Serif;Times New Roman" w:ascii="Liberation Serif;Times New Roman" w:hAnsi="Liberation Serif;Times New Roman"/>
          <w:color w:val="00000A"/>
          <w:sz w:val="24"/>
          <w:szCs w:val="24"/>
          <w:lang w:val="pl-PL" w:eastAsia="pl-PL" w:bidi="pl-PL"/>
        </w:rPr>
        <w:t>stanowiska Komisji stałych Rady Gminy na temat rozpatrzenia sprawozdania z wykonania budżetu gminy za 2016 r., dyskusja;</w:t>
      </w:r>
    </w:p>
    <w:p>
      <w:pPr>
        <w:pStyle w:val="Normal"/>
        <w:numPr>
          <w:ilvl w:val="1"/>
          <w:numId w:val="4"/>
        </w:numPr>
        <w:tabs>
          <w:tab w:val="left" w:pos="720" w:leader="none"/>
        </w:tabs>
        <w:spacing w:lineRule="auto" w:line="360"/>
        <w:jc w:val="both"/>
        <w:rPr>
          <w:rFonts w:ascii="Liberation Serif;Times New Roman" w:hAnsi="Liberation Serif;Times New Roman" w:eastAsia="Times New Roman" w:cs="Liberation Serif;Times New Roman"/>
          <w:color w:val="00000A"/>
          <w:sz w:val="24"/>
          <w:szCs w:val="24"/>
          <w:lang w:val="pl-PL" w:eastAsia="pl-PL" w:bidi="pl-PL"/>
        </w:rPr>
      </w:pPr>
      <w:r>
        <w:rPr>
          <w:rFonts w:eastAsia="Times New Roman" w:cs="Liberation Serif;Times New Roman" w:ascii="Liberation Serif;Times New Roman" w:hAnsi="Liberation Serif;Times New Roman"/>
          <w:color w:val="00000A"/>
          <w:sz w:val="24"/>
          <w:szCs w:val="24"/>
          <w:lang w:val="pl-PL" w:eastAsia="pl-PL" w:bidi="pl-PL"/>
        </w:rPr>
        <w:t>głosowanie nad wnioskiem Komisji Rewizyjnej dot. udzielenia absolutorium Wójtowi Gminy, przyjętym uchwałą nr 3/2017.</w:t>
      </w:r>
    </w:p>
    <w:p>
      <w:pPr>
        <w:pStyle w:val="Normal"/>
        <w:numPr>
          <w:ilvl w:val="0"/>
          <w:numId w:val="3"/>
        </w:numPr>
        <w:tabs>
          <w:tab w:val="left" w:pos="1789" w:leader="none"/>
        </w:tabs>
        <w:spacing w:lineRule="auto" w:line="360"/>
        <w:jc w:val="both"/>
        <w:rPr>
          <w:rFonts w:ascii="Liberation Serif;Times New Roman" w:hAnsi="Liberation Serif;Times New Roman" w:eastAsia="Times New Roman" w:cs="Liberation Serif;Times New Roman"/>
          <w:color w:val="00000A"/>
          <w:sz w:val="24"/>
          <w:szCs w:val="24"/>
          <w:lang w:val="pl-PL" w:eastAsia="zxx" w:bidi="zxx"/>
        </w:rPr>
      </w:pPr>
      <w:r>
        <w:rPr>
          <w:rFonts w:eastAsia="Times New Roman" w:cs="Liberation Serif;Times New Roman" w:ascii="Liberation Serif;Times New Roman" w:hAnsi="Liberation Serif;Times New Roman"/>
          <w:color w:val="00000A"/>
          <w:sz w:val="24"/>
          <w:szCs w:val="24"/>
          <w:lang w:val="pl-PL" w:eastAsia="zxx" w:bidi="zxx"/>
        </w:rPr>
        <w:t>Podjęcie uchwały w sprawie zatwierdzenia sprawozdania finansowego za 2016 r.</w:t>
      </w:r>
    </w:p>
    <w:p>
      <w:pPr>
        <w:pStyle w:val="Normal"/>
        <w:numPr>
          <w:ilvl w:val="0"/>
          <w:numId w:val="3"/>
        </w:numPr>
        <w:tabs>
          <w:tab w:val="left" w:pos="360" w:leader="none"/>
          <w:tab w:val="left" w:pos="720" w:leader="none"/>
        </w:tabs>
        <w:spacing w:lineRule="auto" w:line="360"/>
        <w:jc w:val="both"/>
        <w:rPr>
          <w:rFonts w:ascii="Liberation Serif;Times New Roman" w:hAnsi="Liberation Serif;Times New Roman" w:eastAsia="Times New Roman" w:cs="Liberation Serif;Times New Roman"/>
          <w:b w:val="false"/>
          <w:b w:val="false"/>
          <w:bCs w:val="false"/>
          <w:strike w:val="false"/>
          <w:dstrike w:val="false"/>
          <w:color w:val="00000A"/>
          <w:sz w:val="24"/>
          <w:szCs w:val="24"/>
          <w:lang w:val="pl-PL" w:eastAsia="zxx" w:bidi="zxx"/>
        </w:rPr>
      </w:pPr>
      <w:r>
        <w:rPr>
          <w:rFonts w:eastAsia="Times New Roman" w:cs="Liberation Serif;Times New Roman" w:ascii="Liberation Serif;Times New Roman" w:hAnsi="Liberation Serif;Times New Roman"/>
          <w:b w:val="false"/>
          <w:bCs w:val="false"/>
          <w:strike w:val="false"/>
          <w:dstrike w:val="false"/>
          <w:color w:val="00000A"/>
          <w:sz w:val="24"/>
          <w:szCs w:val="24"/>
          <w:u w:val="none"/>
          <w:lang w:val="pl-PL" w:eastAsia="zxx" w:bidi="zxx"/>
        </w:rPr>
        <w:t>Podjęcie uchwały w sprawie udzielenia Wójtowi Gminy absolutorium z tytułu wykonania budżetu za 2016 rok.</w:t>
      </w:r>
    </w:p>
    <w:p>
      <w:pPr>
        <w:pStyle w:val="Normal"/>
        <w:numPr>
          <w:ilvl w:val="0"/>
          <w:numId w:val="3"/>
        </w:numPr>
        <w:bidi w:val="0"/>
        <w:spacing w:lineRule="auto" w:line="360"/>
        <w:jc w:val="both"/>
        <w:rPr/>
      </w:pPr>
      <w:r>
        <w:rPr>
          <w:rFonts w:cs="Liberation Serif;Times New Roman" w:ascii="Liberation Serif;Times New Roman" w:hAnsi="Liberation Serif;Times New Roman"/>
          <w:sz w:val="24"/>
          <w:szCs w:val="24"/>
        </w:rPr>
        <w:t>Odpowiedzi na interpelacje.</w:t>
      </w:r>
    </w:p>
    <w:p>
      <w:pPr>
        <w:pStyle w:val="Normal"/>
        <w:numPr>
          <w:ilvl w:val="0"/>
          <w:numId w:val="3"/>
        </w:numPr>
        <w:bidi w:val="0"/>
        <w:spacing w:lineRule="auto" w:line="360"/>
        <w:jc w:val="both"/>
        <w:rPr/>
      </w:pPr>
      <w:r>
        <w:rPr>
          <w:rFonts w:cs="Liberation Serif;Times New Roman" w:ascii="Liberation Serif;Times New Roman" w:hAnsi="Liberation Serif;Times New Roman"/>
          <w:sz w:val="24"/>
          <w:szCs w:val="24"/>
        </w:rPr>
        <w:t>Sprawozdanie Wójta z działalności w okresie między sesjami.</w:t>
      </w:r>
    </w:p>
    <w:p>
      <w:pPr>
        <w:pStyle w:val="Normal"/>
        <w:numPr>
          <w:ilvl w:val="0"/>
          <w:numId w:val="3"/>
        </w:numPr>
        <w:bidi w:val="0"/>
        <w:spacing w:lineRule="auto" w:line="360"/>
        <w:jc w:val="both"/>
        <w:rPr/>
      </w:pPr>
      <w:r>
        <w:rPr>
          <w:rFonts w:cs="Liberation Serif;Times New Roman" w:ascii="Liberation Serif;Times New Roman" w:hAnsi="Liberation Serif;Times New Roman"/>
          <w:sz w:val="24"/>
          <w:szCs w:val="24"/>
        </w:rPr>
        <w:t>Wolne wnioski i oświadczenia.</w:t>
      </w:r>
    </w:p>
    <w:p>
      <w:pPr>
        <w:pStyle w:val="Normal"/>
        <w:numPr>
          <w:ilvl w:val="0"/>
          <w:numId w:val="3"/>
        </w:numPr>
        <w:tabs>
          <w:tab w:val="left" w:pos="720" w:leader="none"/>
        </w:tabs>
        <w:bidi w:val="0"/>
        <w:spacing w:lineRule="auto" w:line="360"/>
        <w:jc w:val="both"/>
        <w:rPr/>
      </w:pPr>
      <w:r>
        <w:rPr>
          <w:rFonts w:eastAsia="Times New Roman" w:cs="Liberation Serif;Times New Roman" w:ascii="Liberation Serif;Times New Roman" w:hAnsi="Liberation Serif;Times New Roman"/>
          <w:color w:val="00000A"/>
          <w:sz w:val="24"/>
          <w:szCs w:val="24"/>
          <w:lang w:val="pl-PL" w:eastAsia="zxx" w:bidi="zxx"/>
        </w:rPr>
        <w:t>Zamknięcie sesji.</w:t>
      </w:r>
    </w:p>
    <w:p>
      <w:pPr>
        <w:pStyle w:val="Normal"/>
        <w:tabs>
          <w:tab w:val="left" w:pos="720" w:leader="none"/>
        </w:tabs>
        <w:bidi w:val="0"/>
        <w:spacing w:lineRule="auto" w:line="480"/>
        <w:jc w:val="center"/>
        <w:rPr>
          <w:rFonts w:ascii="Liberation Serif;Times New Roman" w:hAnsi="Liberation Serif;Times New Roman" w:eastAsia="Times New Roman" w:cs="Liberation Serif;Times New Roman"/>
          <w:b/>
          <w:b/>
          <w:bCs/>
          <w:color w:val="00000A"/>
          <w:sz w:val="24"/>
          <w:szCs w:val="24"/>
          <w:lang w:val="pl-PL" w:eastAsia="zxx" w:bidi="zxx"/>
        </w:rPr>
      </w:pPr>
      <w:r>
        <w:rPr>
          <w:rFonts w:eastAsia="Times New Roman" w:cs="Liberation Serif;Times New Roman" w:ascii="Liberation Serif;Times New Roman" w:hAnsi="Liberation Serif;Times New Roman"/>
          <w:b/>
          <w:bCs/>
          <w:color w:val="00000A"/>
          <w:sz w:val="24"/>
          <w:szCs w:val="24"/>
          <w:lang w:val="pl-PL" w:eastAsia="zxx" w:bidi="zxx"/>
        </w:rPr>
      </w:r>
    </w:p>
    <w:p>
      <w:pPr>
        <w:pStyle w:val="Normal"/>
        <w:tabs>
          <w:tab w:val="left" w:pos="720" w:leader="none"/>
        </w:tabs>
        <w:bidi w:val="0"/>
        <w:spacing w:lineRule="auto" w:line="480"/>
        <w:jc w:val="center"/>
        <w:rPr>
          <w:rFonts w:ascii="Liberation Serif;Times New Roman" w:hAnsi="Liberation Serif;Times New Roman" w:eastAsia="Times New Roman" w:cs="Liberation Serif;Times New Roman"/>
          <w:b/>
          <w:b/>
          <w:bCs/>
          <w:color w:val="00000A"/>
          <w:sz w:val="24"/>
          <w:szCs w:val="24"/>
          <w:lang w:val="pl-PL" w:eastAsia="zxx" w:bidi="zxx"/>
        </w:rPr>
      </w:pPr>
      <w:r>
        <w:rPr>
          <w:rFonts w:eastAsia="Times New Roman" w:cs="Liberation Serif;Times New Roman" w:ascii="Liberation Serif;Times New Roman" w:hAnsi="Liberation Serif;Times New Roman"/>
          <w:b/>
          <w:bCs/>
          <w:color w:val="00000A"/>
          <w:sz w:val="24"/>
          <w:szCs w:val="24"/>
          <w:lang w:val="pl-PL" w:eastAsia="zxx" w:bidi="zxx"/>
        </w:rPr>
      </w:r>
    </w:p>
    <w:p>
      <w:pPr>
        <w:pStyle w:val="Normal"/>
        <w:tabs>
          <w:tab w:val="left" w:pos="720" w:leader="none"/>
        </w:tabs>
        <w:bidi w:val="0"/>
        <w:spacing w:lineRule="auto" w:line="480"/>
        <w:jc w:val="both"/>
        <w:rPr>
          <w:rFonts w:ascii="Liberation Serif;Times New Roman" w:hAnsi="Liberation Serif;Times New Roman" w:eastAsia="Times New Roman" w:cs="Liberation Serif;Times New Roman"/>
          <w:color w:val="00000A"/>
          <w:sz w:val="20"/>
          <w:szCs w:val="20"/>
          <w:lang w:val="pl-PL" w:eastAsia="zxx" w:bidi="zxx"/>
        </w:rPr>
      </w:pPr>
      <w:r>
        <w:rPr>
          <w:rFonts w:eastAsia="Times New Roman" w:cs="Liberation Serif;Times New Roman" w:ascii="Liberation Serif;Times New Roman" w:hAnsi="Liberation Serif;Times New Roman"/>
          <w:color w:val="00000A"/>
          <w:sz w:val="20"/>
          <w:szCs w:val="20"/>
          <w:lang w:val="pl-PL" w:eastAsia="zxx" w:bidi="zxx"/>
        </w:rPr>
      </w:r>
    </w:p>
    <w:p>
      <w:pPr>
        <w:pStyle w:val="Normal"/>
        <w:tabs>
          <w:tab w:val="left" w:pos="720" w:leader="none"/>
        </w:tabs>
        <w:bidi w:val="0"/>
        <w:spacing w:lineRule="auto" w:line="480"/>
        <w:jc w:val="both"/>
        <w:rPr/>
      </w:pPr>
      <w:r>
        <w:rPr>
          <w:rFonts w:eastAsia="Times New Roman" w:cs="Liberation Serif;Times New Roman" w:ascii="Liberation Serif;Times New Roman" w:hAnsi="Liberation Serif;Times New Roman"/>
          <w:color w:val="00000A"/>
          <w:sz w:val="20"/>
          <w:szCs w:val="20"/>
          <w:lang w:val="pl-PL" w:eastAsia="zxx" w:bidi="zxx"/>
        </w:rPr>
        <w:t>Zgodnie z art. 25 ust. 3 ustawy z dnia 8 marca 1990 r. o samorządzie gminnym (t.j. Dz.U. z 2016r. poz. 446 ze zm.</w:t>
      </w:r>
      <w:r>
        <w:rPr>
          <w:rFonts w:eastAsia="Times New Roman" w:cs="Liberation Serif;Times New Roman" w:ascii="Liberation Serif;Times New Roman" w:hAnsi="Liberation Serif;Times New Roman"/>
          <w:color w:val="00000A"/>
          <w:sz w:val="20"/>
          <w:szCs w:val="20"/>
          <w:lang w:val="pl-PL" w:eastAsia="zxx" w:bidi="zxx"/>
        </w:rPr>
        <w:t>)</w:t>
      </w:r>
      <w:r>
        <w:rPr>
          <w:rFonts w:eastAsia="Times New Roman" w:cs="Liberation Serif;Times New Roman" w:ascii="Liberation Serif;Times New Roman" w:hAnsi="Liberation Serif;Times New Roman"/>
          <w:color w:val="00000A"/>
          <w:sz w:val="20"/>
          <w:szCs w:val="20"/>
          <w:lang w:val="pl-PL" w:eastAsia="zxx" w:bidi="zxx"/>
        </w:rPr>
        <w:t xml:space="preserve"> niniejsze pismo </w:t>
      </w:r>
      <w:r>
        <w:rPr>
          <w:rFonts w:eastAsia="Times New Roman" w:cs="Liberation Serif;Times New Roman" w:ascii="Liberation Serif;Times New Roman" w:hAnsi="Liberation Serif;Times New Roman"/>
          <w:color w:val="00000A"/>
          <w:sz w:val="20"/>
          <w:szCs w:val="20"/>
          <w:lang w:val="pl-PL" w:eastAsia="pl-PL" w:bidi="pl-PL"/>
        </w:rPr>
        <w:t>stanowi podstawę dla pracodawcy do zwolnienia radnego od pracy zawodowej w celu umożliwienia mu brania udziału w pracach organów gminy.</w:t>
      </w:r>
    </w:p>
    <w:sectPr>
      <w:footerReference w:type="default" r:id="rId2"/>
      <w:type w:val="nextPage"/>
      <w:pgSz w:w="11906" w:h="16838"/>
      <w:pgMar w:left="1417" w:right="1134" w:header="0" w:top="1134" w:footer="1134" w:bottom="1700" w:gutter="0"/>
      <w:pgNumType w:fmt="decimal"/>
      <w:formProt w:val="false"/>
      <w:textDirection w:val="lrTb"/>
      <w:docGrid w:type="default" w:linePitch="240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OpenSymbol">
    <w:altName w:val="Arial Unicode MS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OpenSymbol">
    <w:altName w:val="Arial Unicode MS"/>
    <w:charset w:val="01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opka"/>
      <w:jc w:val="right"/>
      <w:rPr/>
    </w:pPr>
    <w:r>
      <w:rPr/>
      <w:fldChar w:fldCharType="begin"/>
    </w:r>
    <w:r>
      <w:instrText> PAGE </w:instrText>
    </w:r>
    <w:r>
      <w:fldChar w:fldCharType="separate"/>
    </w:r>
    <w:r>
      <w:t>2</w:t>
    </w:r>
    <w:r>
      <w:fldChar w:fldCharType="end"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Nagwek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i w:val="false"/>
        <w:b w:val="false"/>
        <w:szCs w:val="24"/>
        <w:iCs w:val="false"/>
        <w:bCs w:val="false"/>
        <w:rFonts w:ascii="Liberation Serif;Times New Roman" w:hAnsi="Liberation Serif;Times New Roman" w:eastAsia="Times New Roman" w:cs="Times New Roman"/>
        <w:lang w:val="pl-PL" w:eastAsia="pl-PL" w:bidi="pl-P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rFonts w:cs="OpenSymbol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  <w:rFonts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  <w:rFonts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  <w:rFonts w:cs="OpenSymbol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224"/>
  <w:defaultTabStop w:val="420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Arial"/>
        <w:sz w:val="20"/>
        <w:szCs w:val="24"/>
        <w:lang w:val="pl-PL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bidi w:val="0"/>
      <w:jc w:val="left"/>
    </w:pPr>
    <w:rPr>
      <w:rFonts w:ascii="Liberation Serif" w:hAnsi="Liberation Serif" w:eastAsia="SimSun" w:cs="Arial"/>
      <w:color w:val="00000A"/>
      <w:sz w:val="24"/>
      <w:szCs w:val="24"/>
      <w:lang w:val="pl-PL" w:eastAsia="zh-CN" w:bidi="hi-IN"/>
    </w:rPr>
  </w:style>
  <w:style w:type="paragraph" w:styleId="Nagwek1">
    <w:name w:val="Heading 1"/>
    <w:basedOn w:val="Nagwek"/>
    <w:qFormat/>
    <w:pPr>
      <w:numPr>
        <w:ilvl w:val="0"/>
        <w:numId w:val="1"/>
      </w:numPr>
      <w:spacing w:before="240" w:after="120"/>
      <w:outlineLvl w:val="0"/>
      <w:outlineLvl w:val="0"/>
    </w:pPr>
    <w:rPr>
      <w:b/>
      <w:bCs/>
      <w:sz w:val="36"/>
      <w:szCs w:val="36"/>
    </w:rPr>
  </w:style>
  <w:style w:type="character" w:styleId="ListLabel9">
    <w:name w:val="ListLabel 9"/>
    <w:qFormat/>
    <w:rPr>
      <w:rFonts w:ascii="Liberation Serif;Times New Roman" w:hAnsi="Liberation Serif;Times New Roman" w:eastAsia="Times New Roman" w:cs="Times New Roman"/>
      <w:b w:val="false"/>
      <w:bCs w:val="false"/>
      <w:i w:val="false"/>
      <w:iCs w:val="false"/>
      <w:sz w:val="24"/>
      <w:szCs w:val="24"/>
      <w:lang w:val="pl-PL" w:eastAsia="pl-PL" w:bidi="pl-PL"/>
    </w:rPr>
  </w:style>
  <w:style w:type="character" w:styleId="WW8Num2z0">
    <w:name w:val="WW8Num2z0"/>
    <w:qFormat/>
    <w:rPr>
      <w:rFonts w:cs="Times New Roman"/>
    </w:rPr>
  </w:style>
  <w:style w:type="character" w:styleId="WW8Num2z1">
    <w:name w:val="WW8Num2z1"/>
    <w:qFormat/>
    <w:rPr/>
  </w:style>
  <w:style w:type="character" w:styleId="WW8Num2z2">
    <w:name w:val="WW8Num2z2"/>
    <w:qFormat/>
    <w:rPr/>
  </w:style>
  <w:style w:type="character" w:styleId="WW8Num2z3">
    <w:name w:val="WW8Num2z3"/>
    <w:qFormat/>
    <w:rPr/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WW8Num3z0">
    <w:name w:val="WW8Num3z0"/>
    <w:qFormat/>
    <w:rPr/>
  </w:style>
  <w:style w:type="character" w:styleId="WW8Num3z1">
    <w:name w:val="WW8Num3z1"/>
    <w:qFormat/>
    <w:rPr>
      <w:rFonts w:cs="Liberation Serif;Times New Roman"/>
    </w:rPr>
  </w:style>
  <w:style w:type="character" w:styleId="WW8Num3z2">
    <w:name w:val="WW8Num3z2"/>
    <w:qFormat/>
    <w:rPr/>
  </w:style>
  <w:style w:type="character" w:styleId="WW8Num3z3">
    <w:name w:val="WW8Num3z3"/>
    <w:qFormat/>
    <w:rPr/>
  </w:style>
  <w:style w:type="character" w:styleId="WW8Num3z4">
    <w:name w:val="WW8Num3z4"/>
    <w:qFormat/>
    <w:rPr/>
  </w:style>
  <w:style w:type="character" w:styleId="WW8Num3z5">
    <w:name w:val="WW8Num3z5"/>
    <w:qFormat/>
    <w:rPr/>
  </w:style>
  <w:style w:type="character" w:styleId="WW8Num3z6">
    <w:name w:val="WW8Num3z6"/>
    <w:qFormat/>
    <w:rPr/>
  </w:style>
  <w:style w:type="character" w:styleId="WW8Num3z7">
    <w:name w:val="WW8Num3z7"/>
    <w:qFormat/>
    <w:rPr/>
  </w:style>
  <w:style w:type="character" w:styleId="WW8Num3z8">
    <w:name w:val="WW8Num3z8"/>
    <w:qFormat/>
    <w:rPr/>
  </w:style>
  <w:style w:type="character" w:styleId="Znakiwypunktowania">
    <w:name w:val="Znaki wypunktowania"/>
    <w:qFormat/>
    <w:rPr>
      <w:rFonts w:ascii="OpenSymbol" w:hAnsi="OpenSymbol" w:eastAsia="OpenSymbol" w:cs="OpenSymbol"/>
    </w:rPr>
  </w:style>
  <w:style w:type="character" w:styleId="ListLabel10">
    <w:name w:val="ListLabel 10"/>
    <w:qFormat/>
    <w:rPr>
      <w:rFonts w:ascii="Liberation Serif;Times New Roman" w:hAnsi="Liberation Serif;Times New Roman" w:eastAsia="Times New Roman" w:cs="Times New Roman"/>
      <w:b w:val="false"/>
      <w:bCs w:val="false"/>
      <w:i w:val="false"/>
      <w:iCs w:val="false"/>
      <w:sz w:val="24"/>
      <w:szCs w:val="24"/>
      <w:lang w:val="pl-PL" w:eastAsia="pl-PL" w:bidi="pl-PL"/>
    </w:rPr>
  </w:style>
  <w:style w:type="character" w:styleId="ListLabel11">
    <w:name w:val="ListLabel 11"/>
    <w:qFormat/>
    <w:rPr>
      <w:rFonts w:cs="OpenSymbol"/>
    </w:rPr>
  </w:style>
  <w:style w:type="character" w:styleId="ListLabel12">
    <w:name w:val="ListLabel 12"/>
    <w:qFormat/>
    <w:rPr>
      <w:rFonts w:cs="OpenSymbol"/>
    </w:rPr>
  </w:style>
  <w:style w:type="character" w:styleId="ListLabel13">
    <w:name w:val="ListLabel 13"/>
    <w:qFormat/>
    <w:rPr>
      <w:rFonts w:cs="OpenSymbol"/>
    </w:rPr>
  </w:style>
  <w:style w:type="character" w:styleId="ListLabel14">
    <w:name w:val="ListLabel 14"/>
    <w:qFormat/>
    <w:rPr>
      <w:rFonts w:cs="OpenSymbol"/>
    </w:rPr>
  </w:style>
  <w:style w:type="character" w:styleId="ListLabel15">
    <w:name w:val="ListLabel 15"/>
    <w:qFormat/>
    <w:rPr>
      <w:rFonts w:cs="OpenSymbol"/>
    </w:rPr>
  </w:style>
  <w:style w:type="character" w:styleId="ListLabel16">
    <w:name w:val="ListLabel 16"/>
    <w:qFormat/>
    <w:rPr>
      <w:rFonts w:cs="OpenSymbol"/>
    </w:rPr>
  </w:style>
  <w:style w:type="character" w:styleId="ListLabel17">
    <w:name w:val="ListLabel 17"/>
    <w:qFormat/>
    <w:rPr>
      <w:rFonts w:cs="OpenSymbol"/>
    </w:rPr>
  </w:style>
  <w:style w:type="character" w:styleId="ListLabel18">
    <w:name w:val="ListLabel 18"/>
    <w:qFormat/>
    <w:rPr>
      <w:rFonts w:cs="OpenSymbol"/>
    </w:rPr>
  </w:style>
  <w:style w:type="character" w:styleId="ListLabel19">
    <w:name w:val="ListLabel 19"/>
    <w:qFormat/>
    <w:rPr>
      <w:rFonts w:ascii="Liberation Serif;Times New Roman" w:hAnsi="Liberation Serif;Times New Roman" w:eastAsia="Times New Roman" w:cs="Times New Roman"/>
      <w:b w:val="false"/>
      <w:bCs w:val="false"/>
      <w:i w:val="false"/>
      <w:iCs w:val="false"/>
      <w:sz w:val="24"/>
      <w:szCs w:val="24"/>
      <w:lang w:val="pl-PL" w:eastAsia="pl-PL" w:bidi="pl-PL"/>
    </w:rPr>
  </w:style>
  <w:style w:type="character" w:styleId="ListLabel20">
    <w:name w:val="ListLabel 20"/>
    <w:qFormat/>
    <w:rPr>
      <w:rFonts w:cs="OpenSymbol"/>
    </w:rPr>
  </w:style>
  <w:style w:type="character" w:styleId="ListLabel21">
    <w:name w:val="ListLabel 21"/>
    <w:qFormat/>
    <w:rPr>
      <w:rFonts w:cs="OpenSymbol"/>
    </w:rPr>
  </w:style>
  <w:style w:type="character" w:styleId="ListLabel22">
    <w:name w:val="ListLabel 22"/>
    <w:qFormat/>
    <w:rPr>
      <w:rFonts w:cs="OpenSymbol"/>
    </w:rPr>
  </w:style>
  <w:style w:type="character" w:styleId="ListLabel23">
    <w:name w:val="ListLabel 23"/>
    <w:qFormat/>
    <w:rPr>
      <w:rFonts w:cs="OpenSymbol"/>
    </w:rPr>
  </w:style>
  <w:style w:type="character" w:styleId="ListLabel24">
    <w:name w:val="ListLabel 24"/>
    <w:qFormat/>
    <w:rPr>
      <w:rFonts w:cs="OpenSymbol"/>
    </w:rPr>
  </w:style>
  <w:style w:type="character" w:styleId="ListLabel25">
    <w:name w:val="ListLabel 25"/>
    <w:qFormat/>
    <w:rPr>
      <w:rFonts w:cs="OpenSymbol"/>
    </w:rPr>
  </w:style>
  <w:style w:type="character" w:styleId="ListLabel26">
    <w:name w:val="ListLabel 26"/>
    <w:qFormat/>
    <w:rPr>
      <w:rFonts w:cs="OpenSymbol"/>
    </w:rPr>
  </w:style>
  <w:style w:type="character" w:styleId="ListLabel27">
    <w:name w:val="ListLabel 27"/>
    <w:qFormat/>
    <w:rPr>
      <w:rFonts w:cs="OpenSymbol"/>
    </w:rPr>
  </w:style>
  <w:style w:type="character" w:styleId="ListLabel28">
    <w:name w:val="ListLabel 28"/>
    <w:qFormat/>
    <w:rPr>
      <w:rFonts w:ascii="Liberation Serif;Times New Roman" w:hAnsi="Liberation Serif;Times New Roman" w:eastAsia="Times New Roman" w:cs="Times New Roman"/>
      <w:b w:val="false"/>
      <w:bCs w:val="false"/>
      <w:i w:val="false"/>
      <w:iCs w:val="false"/>
      <w:sz w:val="24"/>
      <w:szCs w:val="24"/>
      <w:lang w:val="pl-PL" w:eastAsia="pl-PL" w:bidi="pl-PL"/>
    </w:rPr>
  </w:style>
  <w:style w:type="character" w:styleId="ListLabel29">
    <w:name w:val="ListLabel 29"/>
    <w:qFormat/>
    <w:rPr>
      <w:rFonts w:cs="OpenSymbol"/>
    </w:rPr>
  </w:style>
  <w:style w:type="character" w:styleId="ListLabel30">
    <w:name w:val="ListLabel 30"/>
    <w:qFormat/>
    <w:rPr>
      <w:rFonts w:cs="OpenSymbol"/>
    </w:rPr>
  </w:style>
  <w:style w:type="character" w:styleId="ListLabel31">
    <w:name w:val="ListLabel 31"/>
    <w:qFormat/>
    <w:rPr>
      <w:rFonts w:cs="OpenSymbol"/>
    </w:rPr>
  </w:style>
  <w:style w:type="character" w:styleId="ListLabel32">
    <w:name w:val="ListLabel 32"/>
    <w:qFormat/>
    <w:rPr>
      <w:rFonts w:cs="OpenSymbol"/>
    </w:rPr>
  </w:style>
  <w:style w:type="character" w:styleId="ListLabel33">
    <w:name w:val="ListLabel 33"/>
    <w:qFormat/>
    <w:rPr>
      <w:rFonts w:cs="OpenSymbol"/>
    </w:rPr>
  </w:style>
  <w:style w:type="character" w:styleId="ListLabel34">
    <w:name w:val="ListLabel 34"/>
    <w:qFormat/>
    <w:rPr>
      <w:rFonts w:cs="OpenSymbol"/>
    </w:rPr>
  </w:style>
  <w:style w:type="character" w:styleId="ListLabel35">
    <w:name w:val="ListLabel 35"/>
    <w:qFormat/>
    <w:rPr>
      <w:rFonts w:cs="OpenSymbol"/>
    </w:rPr>
  </w:style>
  <w:style w:type="character" w:styleId="ListLabel36">
    <w:name w:val="ListLabel 36"/>
    <w:qFormat/>
    <w:rPr>
      <w:rFonts w:cs="OpenSymbol"/>
    </w:rPr>
  </w:style>
  <w:style w:type="character" w:styleId="ListLabel37">
    <w:name w:val="ListLabel 37"/>
    <w:qFormat/>
    <w:rPr>
      <w:rFonts w:ascii="Liberation Serif;Times New Roman" w:hAnsi="Liberation Serif;Times New Roman" w:eastAsia="Times New Roman" w:cs="Times New Roman"/>
      <w:b w:val="false"/>
      <w:bCs w:val="false"/>
      <w:i w:val="false"/>
      <w:iCs w:val="false"/>
      <w:sz w:val="24"/>
      <w:szCs w:val="24"/>
      <w:lang w:val="pl-PL" w:eastAsia="pl-PL" w:bidi="pl-PL"/>
    </w:rPr>
  </w:style>
  <w:style w:type="character" w:styleId="ListLabel38">
    <w:name w:val="ListLabel 38"/>
    <w:qFormat/>
    <w:rPr>
      <w:rFonts w:cs="OpenSymbol"/>
    </w:rPr>
  </w:style>
  <w:style w:type="character" w:styleId="ListLabel39">
    <w:name w:val="ListLabel 39"/>
    <w:qFormat/>
    <w:rPr>
      <w:rFonts w:cs="OpenSymbol"/>
    </w:rPr>
  </w:style>
  <w:style w:type="character" w:styleId="ListLabel40">
    <w:name w:val="ListLabel 40"/>
    <w:qFormat/>
    <w:rPr>
      <w:rFonts w:cs="OpenSymbol"/>
    </w:rPr>
  </w:style>
  <w:style w:type="character" w:styleId="ListLabel41">
    <w:name w:val="ListLabel 41"/>
    <w:qFormat/>
    <w:rPr>
      <w:rFonts w:cs="OpenSymbol"/>
    </w:rPr>
  </w:style>
  <w:style w:type="character" w:styleId="ListLabel42">
    <w:name w:val="ListLabel 42"/>
    <w:qFormat/>
    <w:rPr>
      <w:rFonts w:cs="OpenSymbol"/>
    </w:rPr>
  </w:style>
  <w:style w:type="character" w:styleId="ListLabel43">
    <w:name w:val="ListLabel 43"/>
    <w:qFormat/>
    <w:rPr>
      <w:rFonts w:cs="OpenSymbol"/>
    </w:rPr>
  </w:style>
  <w:style w:type="character" w:styleId="ListLabel44">
    <w:name w:val="ListLabel 44"/>
    <w:qFormat/>
    <w:rPr>
      <w:rFonts w:cs="OpenSymbol"/>
    </w:rPr>
  </w:style>
  <w:style w:type="character" w:styleId="ListLabel45">
    <w:name w:val="ListLabel 45"/>
    <w:qFormat/>
    <w:rPr>
      <w:rFonts w:cs="OpenSymbol"/>
    </w:rPr>
  </w:style>
  <w:style w:type="paragraph" w:styleId="Nagwek">
    <w:name w:val="Nagłówek"/>
    <w:basedOn w:val="Normal"/>
    <w:next w:val="Tretekstu"/>
    <w:qFormat/>
    <w:pPr>
      <w:keepNext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>
      <w:spacing w:lineRule="auto" w:line="288" w:before="0" w:after="140"/>
    </w:pPr>
    <w:rPr/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Stopka">
    <w:name w:val="Footer"/>
    <w:basedOn w:val="Normal"/>
    <w:pPr>
      <w:suppressLineNumbers/>
      <w:tabs>
        <w:tab w:val="center" w:pos="4677" w:leader="none"/>
        <w:tab w:val="right" w:pos="9355" w:leader="none"/>
      </w:tabs>
    </w:pPr>
    <w:rPr/>
  </w:style>
  <w:style w:type="numbering" w:styleId="WW8Num2">
    <w:name w:val="WW8Num2"/>
    <w:qFormat/>
  </w:style>
  <w:style w:type="numbering" w:styleId="WW8Num3">
    <w:name w:val="WW8Num3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239</TotalTime>
  <Application>LibreOffice/5.1.4.2$Windows_x86 LibreOffice_project/f99d75f39f1c57ebdd7ffc5f42867c12031db97a</Application>
  <Pages>2</Pages>
  <Words>460</Words>
  <Characters>2868</Characters>
  <CharactersWithSpaces>3477</CharactersWithSpaces>
  <Paragraphs>35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2017-05-05T15:28:59Z</dcterms:created>
  <dc:creator/>
  <dc:description/>
  <dc:language>pl-PL</dc:language>
  <cp:lastModifiedBy/>
  <cp:lastPrinted>2017-05-09T13:32:50Z</cp:lastPrinted>
  <dcterms:modified xsi:type="dcterms:W3CDTF">2017-05-09T16:43:55Z</dcterms:modified>
  <cp:revision>7</cp:revision>
  <dc:subject/>
  <dc:title/>
</cp:coreProperties>
</file>