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5A73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>Zarządzenie Nr 68/2021</w:t>
      </w:r>
    </w:p>
    <w:p w14:paraId="2CCBBF87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1F7F580A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>z dnia 30 lipca 2021 roku</w:t>
      </w:r>
    </w:p>
    <w:p w14:paraId="736141BC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3BBC9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76E7FCD6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3CDB9075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E41B5F0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9EDA56F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1F9A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305) i § 13 pkt 1 Uchwały Nr XXVII/229/2020 Rady Gminy Skąpe z dnia 23 grudnia 2020 roku </w:t>
      </w:r>
      <w:r w:rsidRPr="00EC1F9A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CF066B8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DA1810D" w14:textId="77777777" w:rsidR="00EC1F9A" w:rsidRPr="00EC1F9A" w:rsidRDefault="00EC1F9A" w:rsidP="00EC1F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E0B240" w14:textId="77777777" w:rsidR="00EC1F9A" w:rsidRPr="00EC1F9A" w:rsidRDefault="00EC1F9A" w:rsidP="00EC1F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1F9A">
        <w:rPr>
          <w:rFonts w:ascii="Arial" w:hAnsi="Arial" w:cs="Arial"/>
          <w:b/>
          <w:bCs/>
          <w:sz w:val="20"/>
          <w:szCs w:val="20"/>
        </w:rPr>
        <w:t>§ 1.</w:t>
      </w:r>
      <w:r w:rsidRPr="00EC1F9A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EC1F9A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32233C0F" w14:textId="77777777" w:rsidR="00EC1F9A" w:rsidRPr="00EC1F9A" w:rsidRDefault="00EC1F9A" w:rsidP="00EC1F9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1F9A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EC1F9A">
        <w:rPr>
          <w:rFonts w:ascii="Arial" w:hAnsi="Arial" w:cs="Arial"/>
          <w:color w:val="000000"/>
          <w:sz w:val="20"/>
          <w:szCs w:val="20"/>
        </w:rPr>
        <w:br/>
        <w:t>ustala się wydatki budżetu w kwocie 33.524.497,48 zł, w tym:</w:t>
      </w:r>
    </w:p>
    <w:p w14:paraId="0CC3DA21" w14:textId="77777777" w:rsidR="00EC1F9A" w:rsidRPr="00EC1F9A" w:rsidRDefault="00EC1F9A" w:rsidP="00EC1F9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1F9A">
        <w:rPr>
          <w:rFonts w:ascii="Arial" w:hAnsi="Arial" w:cs="Arial"/>
          <w:color w:val="000000"/>
          <w:sz w:val="20"/>
          <w:szCs w:val="20"/>
        </w:rPr>
        <w:t>- wydatki bieżące      – 26.298.916,10 zł,</w:t>
      </w:r>
    </w:p>
    <w:p w14:paraId="5093CCD3" w14:textId="77777777" w:rsidR="00EC1F9A" w:rsidRPr="00EC1F9A" w:rsidRDefault="00EC1F9A" w:rsidP="00EC1F9A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1F9A">
        <w:rPr>
          <w:rFonts w:ascii="Arial" w:hAnsi="Arial" w:cs="Arial"/>
          <w:color w:val="000000"/>
          <w:sz w:val="20"/>
          <w:szCs w:val="20"/>
        </w:rPr>
        <w:t>- wydatki majątkowe –   7.225.581,38 zł.</w:t>
      </w:r>
    </w:p>
    <w:p w14:paraId="51259444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5D7D6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5EC22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E0A175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1F9A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EC1F9A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099EB576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42CEF" w14:textId="77777777" w:rsidR="00EC1F9A" w:rsidRPr="00EC1F9A" w:rsidRDefault="00EC1F9A" w:rsidP="00EC1F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5CA816" w14:textId="77777777" w:rsidR="00EC1F9A" w:rsidRPr="00EC1F9A" w:rsidRDefault="00EC1F9A" w:rsidP="00EC1F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503441" w14:textId="77777777" w:rsidR="007D07F4" w:rsidRDefault="007D07F4">
      <w:bookmarkStart w:id="0" w:name="_GoBack"/>
      <w:bookmarkEnd w:id="0"/>
    </w:p>
    <w:sectPr w:rsidR="007D07F4" w:rsidSect="00373AD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A4"/>
    <w:rsid w:val="003261E2"/>
    <w:rsid w:val="00546076"/>
    <w:rsid w:val="007D07F4"/>
    <w:rsid w:val="008F2303"/>
    <w:rsid w:val="00CC44E7"/>
    <w:rsid w:val="00EC1F9A"/>
    <w:rsid w:val="00F0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7F26-8BF4-484E-B5CD-A4A581A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1F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2021-07-30T05:33:00Z</dcterms:created>
  <dcterms:modified xsi:type="dcterms:W3CDTF">2021-07-30T05:34:00Z</dcterms:modified>
</cp:coreProperties>
</file>