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FF99FA" w14:textId="051C4B67" w:rsidR="004C6F55" w:rsidRPr="00030FF2" w:rsidRDefault="004F0DC7" w:rsidP="003D07FD">
      <w:pPr>
        <w:suppressAutoHyphens/>
        <w:overflowPunct w:val="0"/>
        <w:autoSpaceDE w:val="0"/>
        <w:spacing w:line="276" w:lineRule="auto"/>
        <w:jc w:val="center"/>
        <w:textAlignment w:val="baseline"/>
        <w:rPr>
          <w:b/>
          <w:lang w:eastAsia="ar-SA"/>
        </w:rPr>
      </w:pPr>
      <w:r>
        <w:rPr>
          <w:b/>
          <w:lang w:eastAsia="ar-SA"/>
        </w:rPr>
        <w:t>UCHWAŁA NR LIX/375/2023</w:t>
      </w:r>
    </w:p>
    <w:p w14:paraId="11C2CFC9" w14:textId="568411EC" w:rsidR="004C6F55" w:rsidRPr="00030FF2" w:rsidRDefault="0033647F" w:rsidP="003D07FD">
      <w:pPr>
        <w:suppressAutoHyphens/>
        <w:overflowPunct w:val="0"/>
        <w:autoSpaceDE w:val="0"/>
        <w:spacing w:line="276" w:lineRule="auto"/>
        <w:jc w:val="center"/>
        <w:textAlignment w:val="baseline"/>
        <w:rPr>
          <w:b/>
          <w:lang w:eastAsia="ar-SA"/>
        </w:rPr>
      </w:pPr>
      <w:r w:rsidRPr="00030FF2">
        <w:rPr>
          <w:b/>
          <w:lang w:eastAsia="ar-SA"/>
        </w:rPr>
        <w:t>RADY GMINY WIŚNIEW</w:t>
      </w:r>
    </w:p>
    <w:p w14:paraId="29855D8D" w14:textId="77777777" w:rsidR="004F0DC7" w:rsidRDefault="004F0DC7" w:rsidP="003D07FD">
      <w:pPr>
        <w:suppressAutoHyphens/>
        <w:overflowPunct w:val="0"/>
        <w:autoSpaceDE w:val="0"/>
        <w:spacing w:line="276" w:lineRule="auto"/>
        <w:jc w:val="center"/>
        <w:textAlignment w:val="baseline"/>
        <w:rPr>
          <w:lang w:eastAsia="ar-SA"/>
        </w:rPr>
      </w:pPr>
    </w:p>
    <w:p w14:paraId="79A9FBD4" w14:textId="732D9956" w:rsidR="004C6F55" w:rsidRPr="004F0DC7" w:rsidRDefault="004F0DC7" w:rsidP="003D07FD">
      <w:pPr>
        <w:suppressAutoHyphens/>
        <w:overflowPunct w:val="0"/>
        <w:autoSpaceDE w:val="0"/>
        <w:spacing w:line="276" w:lineRule="auto"/>
        <w:jc w:val="center"/>
        <w:textAlignment w:val="baseline"/>
        <w:rPr>
          <w:lang w:eastAsia="ar-SA"/>
        </w:rPr>
      </w:pPr>
      <w:r>
        <w:rPr>
          <w:lang w:eastAsia="ar-SA"/>
        </w:rPr>
        <w:t xml:space="preserve">z dnia 24 stycznia </w:t>
      </w:r>
      <w:r w:rsidR="004C6F55" w:rsidRPr="004F0DC7">
        <w:rPr>
          <w:lang w:eastAsia="ar-SA"/>
        </w:rPr>
        <w:t>202</w:t>
      </w:r>
      <w:r w:rsidR="003D07FD" w:rsidRPr="004F0DC7">
        <w:rPr>
          <w:lang w:eastAsia="ar-SA"/>
        </w:rPr>
        <w:t xml:space="preserve">3 </w:t>
      </w:r>
      <w:r w:rsidR="004C6F55" w:rsidRPr="004F0DC7">
        <w:rPr>
          <w:lang w:eastAsia="ar-SA"/>
        </w:rPr>
        <w:t xml:space="preserve">r. </w:t>
      </w:r>
    </w:p>
    <w:p w14:paraId="092EDB7F" w14:textId="77777777" w:rsidR="004C6F55" w:rsidRPr="004C6F55" w:rsidRDefault="004C6F55" w:rsidP="003D07FD">
      <w:pPr>
        <w:suppressAutoHyphens/>
        <w:overflowPunct w:val="0"/>
        <w:autoSpaceDE w:val="0"/>
        <w:spacing w:line="276" w:lineRule="auto"/>
        <w:jc w:val="center"/>
        <w:textAlignment w:val="baseline"/>
        <w:rPr>
          <w:b/>
          <w:sz w:val="28"/>
          <w:szCs w:val="28"/>
          <w:lang w:eastAsia="ar-SA"/>
        </w:rPr>
      </w:pPr>
    </w:p>
    <w:p w14:paraId="65A744C4" w14:textId="6670B1D9" w:rsidR="004C6F55" w:rsidRPr="004C6F55" w:rsidRDefault="004C6F55" w:rsidP="003D07FD">
      <w:pPr>
        <w:suppressAutoHyphens/>
        <w:overflowPunct w:val="0"/>
        <w:autoSpaceDE w:val="0"/>
        <w:spacing w:line="276" w:lineRule="auto"/>
        <w:jc w:val="center"/>
        <w:textAlignment w:val="baseline"/>
        <w:rPr>
          <w:b/>
          <w:lang w:eastAsia="ar-SA"/>
        </w:rPr>
      </w:pPr>
      <w:r w:rsidRPr="004C6F55">
        <w:rPr>
          <w:b/>
          <w:lang w:eastAsia="ar-SA"/>
        </w:rPr>
        <w:t>w sprawie rozpatrzenia skargi na działaln</w:t>
      </w:r>
      <w:r w:rsidR="00CF0765">
        <w:rPr>
          <w:b/>
          <w:lang w:eastAsia="ar-SA"/>
        </w:rPr>
        <w:t>ość Wójta Gminy Wiśniew</w:t>
      </w:r>
    </w:p>
    <w:p w14:paraId="4AF2C7AC" w14:textId="77777777" w:rsidR="004C6F55" w:rsidRPr="004C6F55" w:rsidRDefault="004C6F55" w:rsidP="003D07FD">
      <w:pPr>
        <w:suppressAutoHyphens/>
        <w:overflowPunct w:val="0"/>
        <w:autoSpaceDE w:val="0"/>
        <w:spacing w:line="276" w:lineRule="auto"/>
        <w:jc w:val="both"/>
        <w:textAlignment w:val="baseline"/>
        <w:rPr>
          <w:b/>
          <w:lang w:eastAsia="ar-SA"/>
        </w:rPr>
      </w:pPr>
    </w:p>
    <w:p w14:paraId="5EE2E8D9" w14:textId="7C11F76F" w:rsidR="004C6F55" w:rsidRPr="004C6F55" w:rsidRDefault="004C6F55" w:rsidP="003D07FD">
      <w:pPr>
        <w:suppressAutoHyphens/>
        <w:overflowPunct w:val="0"/>
        <w:autoSpaceDE w:val="0"/>
        <w:spacing w:line="276" w:lineRule="auto"/>
        <w:ind w:firstLine="708"/>
        <w:jc w:val="both"/>
        <w:textAlignment w:val="baseline"/>
        <w:rPr>
          <w:b/>
          <w:lang w:eastAsia="ar-SA"/>
        </w:rPr>
      </w:pPr>
      <w:r w:rsidRPr="004C6F55">
        <w:rPr>
          <w:lang w:eastAsia="ar-SA"/>
        </w:rPr>
        <w:t>Na podstawie art. 18 ust. 2 pkt 15 i art.</w:t>
      </w:r>
      <w:r w:rsidR="003D07FD">
        <w:rPr>
          <w:lang w:eastAsia="ar-SA"/>
        </w:rPr>
        <w:t xml:space="preserve"> </w:t>
      </w:r>
      <w:r w:rsidRPr="004C6F55">
        <w:rPr>
          <w:lang w:eastAsia="ar-SA"/>
        </w:rPr>
        <w:t xml:space="preserve">18 b ust. </w:t>
      </w:r>
      <w:r w:rsidR="0033647F">
        <w:rPr>
          <w:lang w:eastAsia="ar-SA"/>
        </w:rPr>
        <w:t>1 ustawy z dnia 8 marca 1990 r. o </w:t>
      </w:r>
      <w:r w:rsidRPr="004C6F55">
        <w:rPr>
          <w:lang w:eastAsia="ar-SA"/>
        </w:rPr>
        <w:t>sa</w:t>
      </w:r>
      <w:r>
        <w:rPr>
          <w:lang w:eastAsia="ar-SA"/>
        </w:rPr>
        <w:t xml:space="preserve">morządzie gminnym </w:t>
      </w:r>
      <w:r w:rsidR="0033647F">
        <w:rPr>
          <w:lang w:eastAsia="ar-SA"/>
        </w:rPr>
        <w:t>(Dz. U. z 2023 r. poz. 40</w:t>
      </w:r>
      <w:r w:rsidRPr="004C6F55">
        <w:rPr>
          <w:lang w:eastAsia="ar-SA"/>
        </w:rPr>
        <w:t xml:space="preserve">) </w:t>
      </w:r>
      <w:r>
        <w:rPr>
          <w:lang w:eastAsia="ar-SA"/>
        </w:rPr>
        <w:t>w związku  z art. 229 pkt 3 ustawy z dnia 14 czerwca 1960 r. Kodeks Postępowania Administracyjnego</w:t>
      </w:r>
      <w:r w:rsidR="002E4FE0">
        <w:rPr>
          <w:lang w:eastAsia="ar-SA"/>
        </w:rPr>
        <w:t xml:space="preserve"> (Dz.</w:t>
      </w:r>
      <w:r w:rsidR="004F0DC7">
        <w:rPr>
          <w:lang w:eastAsia="ar-SA"/>
        </w:rPr>
        <w:t xml:space="preserve"> U. z 2022 r. poz. 2000 </w:t>
      </w:r>
      <w:r w:rsidR="004F0DC7" w:rsidRPr="00C5676D">
        <w:rPr>
          <w:lang w:eastAsia="ar-SA"/>
        </w:rPr>
        <w:t>ze </w:t>
      </w:r>
      <w:r w:rsidR="0033647F" w:rsidRPr="00C5676D">
        <w:rPr>
          <w:lang w:eastAsia="ar-SA"/>
        </w:rPr>
        <w:t>zm.),</w:t>
      </w:r>
      <w:r w:rsidR="002E4FE0" w:rsidRPr="00C5676D">
        <w:rPr>
          <w:lang w:eastAsia="ar-SA"/>
        </w:rPr>
        <w:t xml:space="preserve"> </w:t>
      </w:r>
      <w:r w:rsidR="00CF0765" w:rsidRPr="00C5676D">
        <w:rPr>
          <w:lang w:eastAsia="ar-SA"/>
        </w:rPr>
        <w:t xml:space="preserve">Rada Gminy Wiśniew </w:t>
      </w:r>
      <w:r w:rsidRPr="00C5676D">
        <w:rPr>
          <w:lang w:eastAsia="ar-SA"/>
        </w:rPr>
        <w:t>uchwala, co następuje:</w:t>
      </w:r>
    </w:p>
    <w:p w14:paraId="420BC518" w14:textId="77777777" w:rsidR="004C6F55" w:rsidRPr="004C6F55" w:rsidRDefault="004C6F55" w:rsidP="003D07FD">
      <w:pPr>
        <w:suppressAutoHyphens/>
        <w:overflowPunct w:val="0"/>
        <w:autoSpaceDE w:val="0"/>
        <w:spacing w:line="276" w:lineRule="auto"/>
        <w:ind w:firstLine="708"/>
        <w:jc w:val="both"/>
        <w:textAlignment w:val="baseline"/>
        <w:rPr>
          <w:b/>
          <w:lang w:eastAsia="ar-SA"/>
        </w:rPr>
      </w:pPr>
    </w:p>
    <w:p w14:paraId="5894F1A6" w14:textId="37606C9B" w:rsidR="002E4FE0" w:rsidRPr="004F0DC7" w:rsidRDefault="002E4FE0" w:rsidP="004F0DC7">
      <w:pPr>
        <w:suppressAutoHyphens/>
        <w:overflowPunct w:val="0"/>
        <w:autoSpaceDE w:val="0"/>
        <w:spacing w:line="276" w:lineRule="auto"/>
        <w:ind w:firstLine="709"/>
        <w:jc w:val="center"/>
        <w:textAlignment w:val="baseline"/>
        <w:rPr>
          <w:b/>
          <w:lang w:eastAsia="ar-SA"/>
        </w:rPr>
      </w:pPr>
      <w:r w:rsidRPr="004F0DC7">
        <w:rPr>
          <w:b/>
          <w:lang w:eastAsia="ar-SA"/>
        </w:rPr>
        <w:t>§ 1</w:t>
      </w:r>
      <w:r w:rsidR="004F0DC7" w:rsidRPr="004F0DC7">
        <w:rPr>
          <w:b/>
          <w:lang w:eastAsia="ar-SA"/>
        </w:rPr>
        <w:t>.</w:t>
      </w:r>
    </w:p>
    <w:p w14:paraId="65075587" w14:textId="7A8FF57A" w:rsidR="00563A34" w:rsidRDefault="004C6F55" w:rsidP="004F0DC7">
      <w:pPr>
        <w:suppressAutoHyphens/>
        <w:overflowPunct w:val="0"/>
        <w:autoSpaceDE w:val="0"/>
        <w:spacing w:line="276" w:lineRule="auto"/>
        <w:jc w:val="both"/>
        <w:textAlignment w:val="baseline"/>
        <w:rPr>
          <w:lang w:eastAsia="ar-SA"/>
        </w:rPr>
      </w:pPr>
      <w:r w:rsidRPr="004C6F55">
        <w:rPr>
          <w:lang w:eastAsia="ar-SA"/>
        </w:rPr>
        <w:t xml:space="preserve">Po rozpatrzeniu </w:t>
      </w:r>
      <w:r w:rsidR="006270EE">
        <w:rPr>
          <w:lang w:eastAsia="ar-SA"/>
        </w:rPr>
        <w:t>skargi złożonej w dniu</w:t>
      </w:r>
      <w:r w:rsidR="00CF0765">
        <w:rPr>
          <w:lang w:eastAsia="ar-SA"/>
        </w:rPr>
        <w:t xml:space="preserve"> 14</w:t>
      </w:r>
      <w:r w:rsidR="00942395">
        <w:rPr>
          <w:lang w:eastAsia="ar-SA"/>
        </w:rPr>
        <w:t xml:space="preserve"> grudnia</w:t>
      </w:r>
      <w:r w:rsidR="006270EE">
        <w:rPr>
          <w:lang w:eastAsia="ar-SA"/>
        </w:rPr>
        <w:t xml:space="preserve"> 2022 </w:t>
      </w:r>
      <w:r w:rsidR="002E4FE0">
        <w:rPr>
          <w:lang w:eastAsia="ar-SA"/>
        </w:rPr>
        <w:t>roku</w:t>
      </w:r>
      <w:r w:rsidR="006270EE">
        <w:rPr>
          <w:lang w:eastAsia="ar-SA"/>
        </w:rPr>
        <w:t xml:space="preserve"> na działalność </w:t>
      </w:r>
      <w:r w:rsidR="00CF0765">
        <w:rPr>
          <w:lang w:eastAsia="ar-SA"/>
        </w:rPr>
        <w:t>Wójta Gminy Wiśniew</w:t>
      </w:r>
      <w:r w:rsidR="00EA27D7">
        <w:rPr>
          <w:lang w:eastAsia="ar-SA"/>
        </w:rPr>
        <w:t>, której przedmiotem jest niewykonywanie czynności nakazanych prawem, polegających na zapewnieniu dostępu do danych przestrzennych dotyczących miejscowych planów zagospodarowania przestrzennego zgodnie z obowiązującymi przepisami prawa oraz zapoznaniu się z opinią Komisji Skarg, Wniosków</w:t>
      </w:r>
      <w:r w:rsidR="006270EE">
        <w:rPr>
          <w:lang w:eastAsia="ar-SA"/>
        </w:rPr>
        <w:t xml:space="preserve"> </w:t>
      </w:r>
      <w:r w:rsidR="00EA27D7">
        <w:rPr>
          <w:lang w:eastAsia="ar-SA"/>
        </w:rPr>
        <w:t xml:space="preserve">i Petycji </w:t>
      </w:r>
      <w:r w:rsidR="00CF0765">
        <w:rPr>
          <w:lang w:eastAsia="ar-SA"/>
        </w:rPr>
        <w:t>Rady Gminy Wiśniew</w:t>
      </w:r>
      <w:r w:rsidR="00DA0AD2">
        <w:rPr>
          <w:lang w:eastAsia="ar-SA"/>
        </w:rPr>
        <w:t xml:space="preserve"> w tej spra</w:t>
      </w:r>
      <w:r w:rsidR="00CF0765">
        <w:rPr>
          <w:lang w:eastAsia="ar-SA"/>
        </w:rPr>
        <w:t>wie, Rada Gminy Wiśniew</w:t>
      </w:r>
      <w:r w:rsidR="00DA0AD2">
        <w:rPr>
          <w:lang w:eastAsia="ar-SA"/>
        </w:rPr>
        <w:t xml:space="preserve"> uznaje skargę za bezzasadną.</w:t>
      </w:r>
      <w:r w:rsidR="0033647F">
        <w:rPr>
          <w:lang w:eastAsia="ar-SA"/>
        </w:rPr>
        <w:t xml:space="preserve"> </w:t>
      </w:r>
    </w:p>
    <w:p w14:paraId="4C6D4310" w14:textId="77777777" w:rsidR="004F0DC7" w:rsidRDefault="004F0DC7" w:rsidP="004F0DC7">
      <w:pPr>
        <w:suppressAutoHyphens/>
        <w:overflowPunct w:val="0"/>
        <w:autoSpaceDE w:val="0"/>
        <w:spacing w:line="276" w:lineRule="auto"/>
        <w:ind w:firstLine="709"/>
        <w:jc w:val="center"/>
        <w:textAlignment w:val="baseline"/>
        <w:rPr>
          <w:lang w:eastAsia="ar-SA"/>
        </w:rPr>
      </w:pPr>
    </w:p>
    <w:p w14:paraId="65690F48" w14:textId="09335399" w:rsidR="00E03517" w:rsidRPr="004F0DC7" w:rsidRDefault="00E03517" w:rsidP="004F0DC7">
      <w:pPr>
        <w:suppressAutoHyphens/>
        <w:overflowPunct w:val="0"/>
        <w:autoSpaceDE w:val="0"/>
        <w:spacing w:line="276" w:lineRule="auto"/>
        <w:ind w:firstLine="709"/>
        <w:jc w:val="center"/>
        <w:textAlignment w:val="baseline"/>
        <w:rPr>
          <w:b/>
          <w:lang w:eastAsia="ar-SA"/>
        </w:rPr>
      </w:pPr>
      <w:r w:rsidRPr="004F0DC7">
        <w:rPr>
          <w:b/>
          <w:lang w:eastAsia="ar-SA"/>
        </w:rPr>
        <w:t>§ 2</w:t>
      </w:r>
      <w:r w:rsidR="004F0DC7" w:rsidRPr="004F0DC7">
        <w:rPr>
          <w:b/>
          <w:lang w:eastAsia="ar-SA"/>
        </w:rPr>
        <w:t>.</w:t>
      </w:r>
    </w:p>
    <w:p w14:paraId="0A7C24EF" w14:textId="77777777" w:rsidR="00E03517" w:rsidRDefault="00E03517" w:rsidP="004F0DC7">
      <w:pPr>
        <w:suppressAutoHyphens/>
        <w:overflowPunct w:val="0"/>
        <w:autoSpaceDE w:val="0"/>
        <w:spacing w:line="276" w:lineRule="auto"/>
        <w:jc w:val="both"/>
        <w:textAlignment w:val="baseline"/>
        <w:rPr>
          <w:lang w:eastAsia="ar-SA"/>
        </w:rPr>
      </w:pPr>
      <w:r>
        <w:rPr>
          <w:lang w:eastAsia="ar-SA"/>
        </w:rPr>
        <w:t>Uzasadnienie rozstrzygnięcia stanowi załącznik do niniejszej uchwały.</w:t>
      </w:r>
    </w:p>
    <w:p w14:paraId="16B28CFD" w14:textId="77777777" w:rsidR="004F0DC7" w:rsidRDefault="004F0DC7" w:rsidP="004F0DC7">
      <w:pPr>
        <w:suppressAutoHyphens/>
        <w:overflowPunct w:val="0"/>
        <w:autoSpaceDE w:val="0"/>
        <w:spacing w:line="276" w:lineRule="auto"/>
        <w:ind w:firstLine="709"/>
        <w:jc w:val="center"/>
        <w:textAlignment w:val="baseline"/>
        <w:rPr>
          <w:lang w:eastAsia="ar-SA"/>
        </w:rPr>
      </w:pPr>
    </w:p>
    <w:p w14:paraId="57A1AE41" w14:textId="111ACD88" w:rsidR="00E03517" w:rsidRPr="004F0DC7" w:rsidRDefault="00E03517" w:rsidP="004F0DC7">
      <w:pPr>
        <w:suppressAutoHyphens/>
        <w:overflowPunct w:val="0"/>
        <w:autoSpaceDE w:val="0"/>
        <w:spacing w:line="276" w:lineRule="auto"/>
        <w:ind w:firstLine="709"/>
        <w:jc w:val="center"/>
        <w:textAlignment w:val="baseline"/>
        <w:rPr>
          <w:b/>
          <w:lang w:eastAsia="ar-SA"/>
        </w:rPr>
      </w:pPr>
      <w:r w:rsidRPr="004F0DC7">
        <w:rPr>
          <w:b/>
          <w:lang w:eastAsia="ar-SA"/>
        </w:rPr>
        <w:t>§ 3</w:t>
      </w:r>
      <w:r w:rsidR="004F0DC7" w:rsidRPr="004F0DC7">
        <w:rPr>
          <w:b/>
          <w:lang w:eastAsia="ar-SA"/>
        </w:rPr>
        <w:t>.</w:t>
      </w:r>
    </w:p>
    <w:p w14:paraId="70A6CDC0" w14:textId="206E18B9" w:rsidR="00E03517" w:rsidRDefault="00E03517" w:rsidP="004F0DC7">
      <w:pPr>
        <w:suppressAutoHyphens/>
        <w:overflowPunct w:val="0"/>
        <w:autoSpaceDE w:val="0"/>
        <w:spacing w:line="276" w:lineRule="auto"/>
        <w:jc w:val="both"/>
        <w:textAlignment w:val="baseline"/>
        <w:rPr>
          <w:lang w:eastAsia="ar-SA"/>
        </w:rPr>
      </w:pPr>
      <w:r>
        <w:rPr>
          <w:lang w:eastAsia="ar-SA"/>
        </w:rPr>
        <w:t>Wykonanie uchwały</w:t>
      </w:r>
      <w:r w:rsidR="00B53E8D">
        <w:rPr>
          <w:lang w:eastAsia="ar-SA"/>
        </w:rPr>
        <w:t xml:space="preserve"> powierza się P</w:t>
      </w:r>
      <w:r w:rsidR="00CF0765">
        <w:rPr>
          <w:lang w:eastAsia="ar-SA"/>
        </w:rPr>
        <w:t>rzewodniczącej</w:t>
      </w:r>
      <w:r w:rsidR="00B53E8D">
        <w:rPr>
          <w:lang w:eastAsia="ar-SA"/>
        </w:rPr>
        <w:t xml:space="preserve"> R</w:t>
      </w:r>
      <w:r w:rsidR="00CF0765">
        <w:rPr>
          <w:lang w:eastAsia="ar-SA"/>
        </w:rPr>
        <w:t>ady Gminy Wiśniew, zobowiązując ją</w:t>
      </w:r>
      <w:r w:rsidR="004F0DC7">
        <w:rPr>
          <w:lang w:eastAsia="ar-SA"/>
        </w:rPr>
        <w:t xml:space="preserve"> do </w:t>
      </w:r>
      <w:r>
        <w:rPr>
          <w:lang w:eastAsia="ar-SA"/>
        </w:rPr>
        <w:t>powiadomienia skarżące</w:t>
      </w:r>
      <w:r w:rsidR="003D07FD">
        <w:rPr>
          <w:lang w:eastAsia="ar-SA"/>
        </w:rPr>
        <w:t>j</w:t>
      </w:r>
      <w:r>
        <w:rPr>
          <w:lang w:eastAsia="ar-SA"/>
        </w:rPr>
        <w:t xml:space="preserve"> </w:t>
      </w:r>
      <w:r w:rsidR="00B53E8D">
        <w:rPr>
          <w:lang w:eastAsia="ar-SA"/>
        </w:rPr>
        <w:t>o sposobie załatwienia skargi poprzez przesłanie odpisu niniejszej uchwały wraz z załącznikiem.</w:t>
      </w:r>
    </w:p>
    <w:p w14:paraId="5AD78706" w14:textId="77777777" w:rsidR="004F0DC7" w:rsidRDefault="004F0DC7" w:rsidP="004F0DC7">
      <w:pPr>
        <w:suppressAutoHyphens/>
        <w:overflowPunct w:val="0"/>
        <w:autoSpaceDE w:val="0"/>
        <w:spacing w:line="276" w:lineRule="auto"/>
        <w:ind w:firstLine="709"/>
        <w:jc w:val="center"/>
        <w:textAlignment w:val="baseline"/>
        <w:rPr>
          <w:lang w:eastAsia="ar-SA"/>
        </w:rPr>
      </w:pPr>
    </w:p>
    <w:p w14:paraId="4A302C4B" w14:textId="77777777" w:rsidR="00B53E8D" w:rsidRPr="004F0DC7" w:rsidRDefault="00B53E8D" w:rsidP="004F0DC7">
      <w:pPr>
        <w:suppressAutoHyphens/>
        <w:overflowPunct w:val="0"/>
        <w:autoSpaceDE w:val="0"/>
        <w:spacing w:line="276" w:lineRule="auto"/>
        <w:ind w:firstLine="709"/>
        <w:jc w:val="center"/>
        <w:textAlignment w:val="baseline"/>
        <w:rPr>
          <w:b/>
          <w:lang w:eastAsia="ar-SA"/>
        </w:rPr>
      </w:pPr>
      <w:r w:rsidRPr="004F0DC7">
        <w:rPr>
          <w:b/>
          <w:lang w:eastAsia="ar-SA"/>
        </w:rPr>
        <w:t>§ 4</w:t>
      </w:r>
      <w:r w:rsidR="004C6F55" w:rsidRPr="004F0DC7">
        <w:rPr>
          <w:b/>
          <w:lang w:eastAsia="ar-SA"/>
        </w:rPr>
        <w:t>.</w:t>
      </w:r>
    </w:p>
    <w:p w14:paraId="59E407EE" w14:textId="65D13E35" w:rsidR="00B53E8D" w:rsidRDefault="004C6F55" w:rsidP="004F0DC7">
      <w:pPr>
        <w:suppressAutoHyphens/>
        <w:overflowPunct w:val="0"/>
        <w:autoSpaceDE w:val="0"/>
        <w:spacing w:line="276" w:lineRule="auto"/>
        <w:jc w:val="both"/>
        <w:textAlignment w:val="baseline"/>
        <w:rPr>
          <w:lang w:eastAsia="ar-SA"/>
        </w:rPr>
      </w:pPr>
      <w:r w:rsidRPr="004C6F55">
        <w:rPr>
          <w:lang w:eastAsia="ar-SA"/>
        </w:rPr>
        <w:t xml:space="preserve">Uchwała wchodzi w życie z dniem podjęcia. </w:t>
      </w:r>
    </w:p>
    <w:p w14:paraId="718C5DEF" w14:textId="77777777" w:rsidR="0067654E" w:rsidRDefault="0067654E" w:rsidP="004F0DC7">
      <w:pPr>
        <w:suppressAutoHyphens/>
        <w:overflowPunct w:val="0"/>
        <w:autoSpaceDE w:val="0"/>
        <w:spacing w:line="276" w:lineRule="auto"/>
        <w:jc w:val="both"/>
        <w:textAlignment w:val="baseline"/>
        <w:rPr>
          <w:lang w:eastAsia="ar-SA"/>
        </w:rPr>
      </w:pPr>
    </w:p>
    <w:p w14:paraId="65EFED63" w14:textId="77777777" w:rsidR="0067654E" w:rsidRDefault="0067654E" w:rsidP="0067654E">
      <w:pPr>
        <w:rPr>
          <w:bCs/>
        </w:rPr>
      </w:pPr>
    </w:p>
    <w:p w14:paraId="4072EA99" w14:textId="77777777" w:rsidR="0067654E" w:rsidRDefault="0067654E" w:rsidP="0067654E">
      <w:pPr>
        <w:ind w:firstLine="5103"/>
        <w:jc w:val="center"/>
        <w:rPr>
          <w:bCs/>
        </w:rPr>
      </w:pPr>
      <w:r>
        <w:rPr>
          <w:bCs/>
        </w:rPr>
        <w:t>Przewodnicząca Rady Gminy Wiśniew</w:t>
      </w:r>
    </w:p>
    <w:p w14:paraId="139EBE2F" w14:textId="77777777" w:rsidR="0067654E" w:rsidRPr="00E063A2" w:rsidRDefault="0067654E" w:rsidP="0067654E">
      <w:pPr>
        <w:ind w:firstLine="5103"/>
        <w:jc w:val="center"/>
        <w:rPr>
          <w:b/>
          <w:bCs/>
        </w:rPr>
      </w:pPr>
    </w:p>
    <w:p w14:paraId="4BF2D94E" w14:textId="77777777" w:rsidR="0067654E" w:rsidRPr="00E063A2" w:rsidRDefault="0067654E" w:rsidP="0067654E">
      <w:pPr>
        <w:ind w:firstLine="5103"/>
        <w:jc w:val="center"/>
        <w:rPr>
          <w:b/>
          <w:bCs/>
        </w:rPr>
      </w:pPr>
      <w:r w:rsidRPr="00E063A2">
        <w:rPr>
          <w:b/>
          <w:bCs/>
        </w:rPr>
        <w:t>Elżbieta Wysokińska</w:t>
      </w:r>
    </w:p>
    <w:p w14:paraId="30FC9BC0" w14:textId="77777777" w:rsidR="0067654E" w:rsidRPr="004C6F55" w:rsidRDefault="0067654E" w:rsidP="004F0DC7">
      <w:pPr>
        <w:suppressAutoHyphens/>
        <w:overflowPunct w:val="0"/>
        <w:autoSpaceDE w:val="0"/>
        <w:spacing w:line="276" w:lineRule="auto"/>
        <w:jc w:val="both"/>
        <w:textAlignment w:val="baseline"/>
        <w:rPr>
          <w:lang w:eastAsia="ar-SA"/>
        </w:rPr>
      </w:pPr>
    </w:p>
    <w:p w14:paraId="1C110D6E" w14:textId="7FC9519C" w:rsidR="004C6F55" w:rsidRPr="004C6F55" w:rsidRDefault="0033647F" w:rsidP="004F0DC7">
      <w:pPr>
        <w:suppressAutoHyphens/>
        <w:overflowPunct w:val="0"/>
        <w:autoSpaceDE w:val="0"/>
        <w:spacing w:line="276" w:lineRule="auto"/>
        <w:ind w:firstLine="709"/>
        <w:jc w:val="both"/>
        <w:textAlignment w:val="baseline"/>
        <w:rPr>
          <w:lang w:eastAsia="ar-SA"/>
        </w:rPr>
      </w:pPr>
      <w:r>
        <w:rPr>
          <w:lang w:eastAsia="ar-SA"/>
        </w:rPr>
        <w:br w:type="column"/>
      </w:r>
    </w:p>
    <w:p w14:paraId="5DDCF743" w14:textId="0D04331F" w:rsidR="00B86C70" w:rsidRDefault="00B86C70" w:rsidP="0033647F">
      <w:pPr>
        <w:spacing w:line="276" w:lineRule="auto"/>
        <w:jc w:val="right"/>
      </w:pPr>
      <w:r>
        <w:t>Załącznik do Uchwały Nr</w:t>
      </w:r>
      <w:r w:rsidR="004F0DC7">
        <w:t xml:space="preserve"> LIX/375/2023</w:t>
      </w:r>
    </w:p>
    <w:p w14:paraId="7AEF4183" w14:textId="63C69854" w:rsidR="00B86C70" w:rsidRDefault="0033647F" w:rsidP="0033647F">
      <w:pPr>
        <w:spacing w:line="276" w:lineRule="auto"/>
        <w:jc w:val="right"/>
      </w:pPr>
      <w:r>
        <w:t xml:space="preserve">Rady Gminy Wiśniew </w:t>
      </w:r>
      <w:r w:rsidR="004F0DC7">
        <w:t xml:space="preserve">z dnia 24 stycznia 2023 r. </w:t>
      </w:r>
    </w:p>
    <w:p w14:paraId="47B12EC2" w14:textId="77777777" w:rsidR="00B86C70" w:rsidRDefault="00B86C70" w:rsidP="003D07FD">
      <w:pPr>
        <w:spacing w:line="276" w:lineRule="auto"/>
        <w:jc w:val="center"/>
      </w:pPr>
    </w:p>
    <w:p w14:paraId="735BAAB4" w14:textId="77777777" w:rsidR="00B86C70" w:rsidRPr="004F0DC7" w:rsidRDefault="00B86C70" w:rsidP="003D07FD">
      <w:pPr>
        <w:spacing w:line="276" w:lineRule="auto"/>
        <w:jc w:val="center"/>
        <w:rPr>
          <w:b/>
        </w:rPr>
      </w:pPr>
      <w:r w:rsidRPr="004F0DC7">
        <w:rPr>
          <w:b/>
        </w:rPr>
        <w:t>UZASADNIENIE</w:t>
      </w:r>
    </w:p>
    <w:p w14:paraId="1EB0C09E" w14:textId="77777777" w:rsidR="00B86C70" w:rsidRPr="00B01C64" w:rsidRDefault="00B86C70" w:rsidP="003D07FD">
      <w:pPr>
        <w:spacing w:line="276" w:lineRule="auto"/>
      </w:pPr>
    </w:p>
    <w:p w14:paraId="7DDA1F5F" w14:textId="1E56C0C3" w:rsidR="00CF1DD8" w:rsidRDefault="00CF0765" w:rsidP="003D07FD">
      <w:pPr>
        <w:spacing w:after="240" w:line="276" w:lineRule="auto"/>
        <w:ind w:hanging="11"/>
        <w:jc w:val="both"/>
        <w:rPr>
          <w:rFonts w:eastAsia="Tahoma"/>
          <w:color w:val="000000"/>
        </w:rPr>
      </w:pPr>
      <w:r>
        <w:rPr>
          <w:rFonts w:eastAsia="Tahoma"/>
          <w:color w:val="000000"/>
        </w:rPr>
        <w:t>W dniu 14</w:t>
      </w:r>
      <w:r w:rsidR="00DA0AD2">
        <w:rPr>
          <w:rFonts w:eastAsia="Tahoma"/>
          <w:color w:val="000000"/>
        </w:rPr>
        <w:t xml:space="preserve"> grudnia</w:t>
      </w:r>
      <w:r w:rsidR="006F787D">
        <w:rPr>
          <w:rFonts w:eastAsia="Tahoma"/>
          <w:color w:val="000000"/>
        </w:rPr>
        <w:t xml:space="preserve"> </w:t>
      </w:r>
      <w:r w:rsidR="006F787D" w:rsidRPr="006F787D">
        <w:rPr>
          <w:rFonts w:eastAsia="Tahoma"/>
          <w:color w:val="000000"/>
        </w:rPr>
        <w:t xml:space="preserve">2022 r. </w:t>
      </w:r>
      <w:r>
        <w:rPr>
          <w:rFonts w:eastAsia="Tahoma"/>
          <w:color w:val="000000"/>
        </w:rPr>
        <w:t>Urząd Gminy Wiśniew</w:t>
      </w:r>
      <w:r w:rsidR="006F787D">
        <w:rPr>
          <w:rFonts w:eastAsia="Tahoma"/>
          <w:color w:val="000000"/>
        </w:rPr>
        <w:t xml:space="preserve"> </w:t>
      </w:r>
      <w:r w:rsidR="00DA0AD2">
        <w:rPr>
          <w:rFonts w:eastAsia="Tahoma"/>
          <w:color w:val="000000"/>
        </w:rPr>
        <w:t xml:space="preserve">za pośrednictwem platformy ePUAP </w:t>
      </w:r>
      <w:r w:rsidR="006270EE">
        <w:rPr>
          <w:rFonts w:eastAsia="Tahoma"/>
          <w:color w:val="000000"/>
        </w:rPr>
        <w:t>otrzymał</w:t>
      </w:r>
      <w:r w:rsidR="00255BC2">
        <w:rPr>
          <w:rFonts w:eastAsia="Tahoma"/>
          <w:color w:val="000000"/>
        </w:rPr>
        <w:t xml:space="preserve"> skargę</w:t>
      </w:r>
      <w:r w:rsidR="00CC796D">
        <w:rPr>
          <w:rFonts w:eastAsia="Tahoma"/>
          <w:color w:val="000000"/>
        </w:rPr>
        <w:t xml:space="preserve"> na Wójt</w:t>
      </w:r>
      <w:r w:rsidR="00980D6A">
        <w:rPr>
          <w:rFonts w:eastAsia="Tahoma"/>
          <w:color w:val="000000"/>
        </w:rPr>
        <w:t>a</w:t>
      </w:r>
      <w:r w:rsidR="00DC3735">
        <w:rPr>
          <w:rFonts w:eastAsia="Tahoma"/>
          <w:color w:val="000000"/>
        </w:rPr>
        <w:t xml:space="preserve"> Gminy Wiśniew</w:t>
      </w:r>
      <w:r w:rsidR="00CC796D">
        <w:rPr>
          <w:rFonts w:eastAsia="Tahoma"/>
          <w:color w:val="000000"/>
        </w:rPr>
        <w:t xml:space="preserve">. </w:t>
      </w:r>
      <w:r w:rsidR="006F787D">
        <w:rPr>
          <w:rFonts w:eastAsia="Tahoma"/>
          <w:color w:val="000000"/>
        </w:rPr>
        <w:t xml:space="preserve"> </w:t>
      </w:r>
    </w:p>
    <w:p w14:paraId="377A4FF7" w14:textId="1D4DF390" w:rsidR="00980D6A" w:rsidRPr="00980D6A" w:rsidRDefault="00E4684B" w:rsidP="00980D6A">
      <w:pPr>
        <w:widowControl w:val="0"/>
        <w:suppressAutoHyphens/>
        <w:spacing w:after="240" w:line="276" w:lineRule="auto"/>
        <w:jc w:val="both"/>
        <w:rPr>
          <w:rFonts w:eastAsia="Tahoma"/>
          <w:color w:val="000000"/>
        </w:rPr>
      </w:pPr>
      <w:r>
        <w:rPr>
          <w:rFonts w:eastAsia="Tahoma"/>
          <w:color w:val="000000"/>
        </w:rPr>
        <w:t>Zgodnie z treścią art. 229 pkt 3 ustawy z dnia 14 czerwca 1960 r. Kodeks postępowania administracyjnego (Dz. U. z 2022 r. poz. 2000 ze zm.)</w:t>
      </w:r>
      <w:r w:rsidR="00C3600E">
        <w:rPr>
          <w:rFonts w:eastAsia="Tahoma"/>
          <w:color w:val="000000"/>
        </w:rPr>
        <w:t xml:space="preserve"> </w:t>
      </w:r>
      <w:r>
        <w:rPr>
          <w:rFonts w:eastAsia="Tahoma"/>
          <w:color w:val="000000"/>
        </w:rPr>
        <w:t xml:space="preserve">jeżeli przepisy szczególne nie określają innych organów właściwych do rozpatrzenia skarg, organem właściwym do rozpatrzenia skargi dotyczącej zadań lub działalności Wójta Gminy jest Rada Gminy. Również na podstawie przepisu art. 18b ust. 1 ustawy z dnia 8 marca 1990 r. o samorządzie gminnym (Dz. U. z 2022 r. poz. 599 ze zm.) wynika, że Rada Gminy rozpatruje skargi na działania Wójta i gminnych </w:t>
      </w:r>
      <w:r w:rsidRPr="003D07FD">
        <w:rPr>
          <w:rFonts w:eastAsia="Tahoma"/>
        </w:rPr>
        <w:t>jednostek organizacyjnych i w tym celu powołuje komisję skarg, wniosków i petycji.</w:t>
      </w:r>
    </w:p>
    <w:p w14:paraId="4B9646AF" w14:textId="19D1BBE1" w:rsidR="00980D6A" w:rsidRPr="003D07FD" w:rsidRDefault="00980D6A" w:rsidP="00980D6A">
      <w:pPr>
        <w:widowControl w:val="0"/>
        <w:suppressAutoHyphens/>
        <w:spacing w:after="240" w:line="276" w:lineRule="auto"/>
        <w:jc w:val="both"/>
        <w:rPr>
          <w:rFonts w:eastAsia="Tahoma"/>
        </w:rPr>
      </w:pPr>
      <w:r>
        <w:rPr>
          <w:rFonts w:eastAsia="Tahoma"/>
        </w:rPr>
        <w:t>W związku ze skomplikowanym charakterem sprawy i koniec</w:t>
      </w:r>
      <w:r w:rsidR="004F0DC7">
        <w:rPr>
          <w:rFonts w:eastAsia="Tahoma"/>
        </w:rPr>
        <w:t>znością uzyskania informacji od </w:t>
      </w:r>
      <w:r>
        <w:rPr>
          <w:rFonts w:eastAsia="Tahoma"/>
        </w:rPr>
        <w:t>podmiotu zewnętrznego, który na</w:t>
      </w:r>
      <w:r w:rsidR="00DC3735">
        <w:rPr>
          <w:rFonts w:eastAsia="Tahoma"/>
        </w:rPr>
        <w:t xml:space="preserve"> zlecenie Gminy Wiśniew</w:t>
      </w:r>
      <w:r>
        <w:rPr>
          <w:rFonts w:eastAsia="Tahoma"/>
        </w:rPr>
        <w:t xml:space="preserve"> zajmuje się obsługą </w:t>
      </w:r>
      <w:r w:rsidRPr="00980D6A">
        <w:rPr>
          <w:rFonts w:eastAsia="Tahoma"/>
        </w:rPr>
        <w:t xml:space="preserve">danych przestrzennych, </w:t>
      </w:r>
      <w:r w:rsidR="000B7179">
        <w:rPr>
          <w:rFonts w:eastAsia="Tahoma"/>
        </w:rPr>
        <w:t xml:space="preserve">pismem z dnia 10.01.2023r. </w:t>
      </w:r>
      <w:r>
        <w:rPr>
          <w:rFonts w:eastAsia="Tahoma"/>
        </w:rPr>
        <w:t>przedłużono</w:t>
      </w:r>
      <w:r w:rsidR="004F0DC7">
        <w:rPr>
          <w:rFonts w:eastAsia="Tahoma"/>
        </w:rPr>
        <w:t xml:space="preserve"> termin na załatwienie sprawy i </w:t>
      </w:r>
      <w:r>
        <w:rPr>
          <w:rFonts w:eastAsia="Tahoma"/>
        </w:rPr>
        <w:t xml:space="preserve">wyznaczono nową datę jej załatwienia. </w:t>
      </w:r>
    </w:p>
    <w:p w14:paraId="690A4D1E" w14:textId="702F5821" w:rsidR="00980D6A" w:rsidRDefault="000B7179" w:rsidP="00980D6A">
      <w:pPr>
        <w:widowControl w:val="0"/>
        <w:suppressAutoHyphens/>
        <w:spacing w:after="240" w:line="276" w:lineRule="auto"/>
        <w:jc w:val="both"/>
        <w:rPr>
          <w:szCs w:val="20"/>
        </w:rPr>
      </w:pPr>
      <w:r>
        <w:rPr>
          <w:rFonts w:eastAsia="Tahoma"/>
        </w:rPr>
        <w:t xml:space="preserve">Skarga została przekazana </w:t>
      </w:r>
      <w:r w:rsidR="006F787D" w:rsidRPr="003D07FD">
        <w:rPr>
          <w:rFonts w:eastAsia="Tahoma"/>
        </w:rPr>
        <w:t>do Komisji Skarg, Wniosków i Petycji</w:t>
      </w:r>
      <w:r w:rsidR="004A2E26" w:rsidRPr="003D07FD">
        <w:rPr>
          <w:rFonts w:eastAsia="Tahoma"/>
        </w:rPr>
        <w:t xml:space="preserve"> w celu zbadania jej zasadności.</w:t>
      </w:r>
    </w:p>
    <w:p w14:paraId="069F4621" w14:textId="41318DBD" w:rsidR="006F787D" w:rsidRPr="00580A49" w:rsidRDefault="006F787D" w:rsidP="00980D6A">
      <w:pPr>
        <w:widowControl w:val="0"/>
        <w:suppressAutoHyphens/>
        <w:spacing w:after="240" w:line="276" w:lineRule="auto"/>
        <w:jc w:val="both"/>
      </w:pPr>
      <w:r w:rsidRPr="00580A49">
        <w:rPr>
          <w:rFonts w:eastAsia="Tahoma"/>
        </w:rPr>
        <w:t>Na</w:t>
      </w:r>
      <w:r w:rsidR="00D0186F" w:rsidRPr="00580A49">
        <w:rPr>
          <w:rFonts w:eastAsia="Tahoma"/>
        </w:rPr>
        <w:t xml:space="preserve"> </w:t>
      </w:r>
      <w:r w:rsidR="00361C94" w:rsidRPr="00580A49">
        <w:rPr>
          <w:rFonts w:eastAsia="Tahoma"/>
        </w:rPr>
        <w:t>posiedzeniu w dniu</w:t>
      </w:r>
      <w:r w:rsidR="004F0DC7">
        <w:rPr>
          <w:rFonts w:eastAsia="Tahoma"/>
        </w:rPr>
        <w:t xml:space="preserve"> 23 stycznia </w:t>
      </w:r>
      <w:r w:rsidRPr="00580A49">
        <w:rPr>
          <w:rFonts w:eastAsia="Tahoma"/>
        </w:rPr>
        <w:t>202</w:t>
      </w:r>
      <w:r w:rsidR="003D07FD" w:rsidRPr="00580A49">
        <w:rPr>
          <w:rFonts w:eastAsia="Tahoma"/>
        </w:rPr>
        <w:t>3</w:t>
      </w:r>
      <w:r w:rsidRPr="00580A49">
        <w:rPr>
          <w:rFonts w:eastAsia="Tahoma"/>
        </w:rPr>
        <w:t xml:space="preserve"> r. komisja zapoznała się z </w:t>
      </w:r>
      <w:r w:rsidR="004F0DC7">
        <w:rPr>
          <w:rFonts w:eastAsia="Tahoma"/>
        </w:rPr>
        <w:t>posiadaną dokumentacją i </w:t>
      </w:r>
      <w:r w:rsidR="00D0186F" w:rsidRPr="00580A49">
        <w:rPr>
          <w:rFonts w:eastAsia="Tahoma"/>
        </w:rPr>
        <w:t>samą skargą na</w:t>
      </w:r>
      <w:r w:rsidR="00B86C70" w:rsidRPr="00580A49">
        <w:rPr>
          <w:rFonts w:eastAsia="Tahoma"/>
        </w:rPr>
        <w:t xml:space="preserve"> działalność </w:t>
      </w:r>
      <w:r w:rsidR="00DC3735">
        <w:rPr>
          <w:rFonts w:eastAsia="Tahoma"/>
        </w:rPr>
        <w:t>Wójta Gminy Wiśniew</w:t>
      </w:r>
      <w:r w:rsidR="00D0186F" w:rsidRPr="00580A49">
        <w:rPr>
          <w:rFonts w:eastAsia="Tahoma"/>
        </w:rPr>
        <w:t xml:space="preserve">. </w:t>
      </w:r>
    </w:p>
    <w:p w14:paraId="74B73A09" w14:textId="400AE92F" w:rsidR="0029399F" w:rsidRPr="0029399F" w:rsidRDefault="00CD6E68" w:rsidP="00580A49">
      <w:pPr>
        <w:spacing w:line="276" w:lineRule="auto"/>
        <w:ind w:hanging="11"/>
        <w:jc w:val="both"/>
      </w:pPr>
      <w:r w:rsidRPr="0029399F">
        <w:rPr>
          <w:rFonts w:eastAsia="Tahoma"/>
        </w:rPr>
        <w:t>Po dokonaniu analizy dokumentów i skargi</w:t>
      </w:r>
      <w:r w:rsidR="00C3600E" w:rsidRPr="0029399F">
        <w:rPr>
          <w:rFonts w:eastAsia="Tahoma"/>
        </w:rPr>
        <w:t xml:space="preserve"> komisja ustaliła, że </w:t>
      </w:r>
      <w:r w:rsidR="00BE5C1C" w:rsidRPr="0029399F">
        <w:t xml:space="preserve">w przedmiotowej skardze, skarżąca </w:t>
      </w:r>
      <w:r w:rsidR="00895FE3">
        <w:t>formułuje następujące zarzuty</w:t>
      </w:r>
      <w:r w:rsidR="0029399F" w:rsidRPr="0029399F">
        <w:t>:</w:t>
      </w:r>
    </w:p>
    <w:p w14:paraId="3BB257D6" w14:textId="3E0E0CD5" w:rsidR="000778DC" w:rsidRDefault="00580A49" w:rsidP="0029399F">
      <w:pPr>
        <w:pStyle w:val="Akapitzlist"/>
        <w:numPr>
          <w:ilvl w:val="0"/>
          <w:numId w:val="7"/>
        </w:numPr>
        <w:spacing w:line="276" w:lineRule="auto"/>
        <w:jc w:val="both"/>
        <w:rPr>
          <w:rFonts w:ascii="Times New Roman" w:hAnsi="Times New Roman" w:cs="Times New Roman"/>
          <w:sz w:val="24"/>
          <w:szCs w:val="24"/>
        </w:rPr>
      </w:pPr>
      <w:r w:rsidRPr="0029399F">
        <w:rPr>
          <w:rFonts w:ascii="Times New Roman" w:hAnsi="Times New Roman" w:cs="Times New Roman"/>
          <w:sz w:val="24"/>
          <w:szCs w:val="24"/>
        </w:rPr>
        <w:t>niewykonanie czynności nakazanych prawem, polegaj</w:t>
      </w:r>
      <w:r w:rsidR="004F0DC7">
        <w:rPr>
          <w:rFonts w:ascii="Times New Roman" w:hAnsi="Times New Roman" w:cs="Times New Roman"/>
          <w:sz w:val="24"/>
          <w:szCs w:val="24"/>
        </w:rPr>
        <w:t>ących na zapewnieniu dostępu do </w:t>
      </w:r>
      <w:r w:rsidRPr="0029399F">
        <w:rPr>
          <w:rFonts w:ascii="Times New Roman" w:hAnsi="Times New Roman" w:cs="Times New Roman"/>
          <w:sz w:val="24"/>
          <w:szCs w:val="24"/>
        </w:rPr>
        <w:t xml:space="preserve">danych </w:t>
      </w:r>
      <w:r w:rsidRPr="00747E6B">
        <w:rPr>
          <w:rFonts w:ascii="Times New Roman" w:hAnsi="Times New Roman" w:cs="Times New Roman"/>
          <w:sz w:val="24"/>
          <w:szCs w:val="24"/>
        </w:rPr>
        <w:t>przestrzennych</w:t>
      </w:r>
      <w:r w:rsidR="00356F23" w:rsidRPr="00747E6B">
        <w:rPr>
          <w:rFonts w:ascii="Times New Roman" w:hAnsi="Times New Roman" w:cs="Times New Roman"/>
          <w:sz w:val="24"/>
          <w:szCs w:val="24"/>
        </w:rPr>
        <w:t xml:space="preserve"> poprzez usługę pobierania Web Feature Serwice (WFS) w wersji 2.0</w:t>
      </w:r>
      <w:r w:rsidR="00747E6B">
        <w:rPr>
          <w:rFonts w:ascii="Times New Roman" w:hAnsi="Times New Roman" w:cs="Times New Roman"/>
          <w:sz w:val="24"/>
          <w:szCs w:val="24"/>
        </w:rPr>
        <w:t xml:space="preserve"> </w:t>
      </w:r>
      <w:r w:rsidRPr="0029399F">
        <w:rPr>
          <w:rFonts w:ascii="Times New Roman" w:hAnsi="Times New Roman" w:cs="Times New Roman"/>
          <w:sz w:val="24"/>
          <w:szCs w:val="24"/>
        </w:rPr>
        <w:t>dotyczących miejscowych planów zagospodar</w:t>
      </w:r>
      <w:r w:rsidR="004F0DC7">
        <w:rPr>
          <w:rFonts w:ascii="Times New Roman" w:hAnsi="Times New Roman" w:cs="Times New Roman"/>
          <w:sz w:val="24"/>
          <w:szCs w:val="24"/>
        </w:rPr>
        <w:t>owania przestrzennego zgodnie z </w:t>
      </w:r>
      <w:r w:rsidRPr="0029399F">
        <w:rPr>
          <w:rFonts w:ascii="Times New Roman" w:hAnsi="Times New Roman" w:cs="Times New Roman"/>
          <w:sz w:val="24"/>
          <w:szCs w:val="24"/>
        </w:rPr>
        <w:t>obowiązującymi przepisami prawa</w:t>
      </w:r>
      <w:r w:rsidR="0029399F">
        <w:rPr>
          <w:rFonts w:ascii="Times New Roman" w:hAnsi="Times New Roman" w:cs="Times New Roman"/>
          <w:sz w:val="24"/>
          <w:szCs w:val="24"/>
        </w:rPr>
        <w:t>, co skutkuje ograniczeniem dostępu do informacji publicznej, co w konsekwencji utrudnia działanie pote</w:t>
      </w:r>
      <w:r w:rsidR="004F0DC7">
        <w:rPr>
          <w:rFonts w:ascii="Times New Roman" w:hAnsi="Times New Roman" w:cs="Times New Roman"/>
          <w:sz w:val="24"/>
          <w:szCs w:val="24"/>
        </w:rPr>
        <w:t>ncjalnym inwestorom z terenu co </w:t>
      </w:r>
      <w:r w:rsidR="0029399F">
        <w:rPr>
          <w:rFonts w:ascii="Times New Roman" w:hAnsi="Times New Roman" w:cs="Times New Roman"/>
          <w:sz w:val="24"/>
          <w:szCs w:val="24"/>
        </w:rPr>
        <w:t>najmniej UE oraz naraża gminę na odpowiedzialność odszkodowawczą;</w:t>
      </w:r>
    </w:p>
    <w:p w14:paraId="77BE7917" w14:textId="5EFA1D96" w:rsidR="0029399F" w:rsidRPr="0029399F" w:rsidRDefault="00895FE3" w:rsidP="0029399F">
      <w:pPr>
        <w:pStyle w:val="Akapitzlist"/>
        <w:numPr>
          <w:ilvl w:val="0"/>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sugeruje </w:t>
      </w:r>
      <w:r w:rsidR="0029399F">
        <w:rPr>
          <w:rFonts w:ascii="Times New Roman" w:hAnsi="Times New Roman" w:cs="Times New Roman"/>
          <w:sz w:val="24"/>
          <w:szCs w:val="24"/>
        </w:rPr>
        <w:t>bezczynność organu;</w:t>
      </w:r>
    </w:p>
    <w:p w14:paraId="15CEC85E" w14:textId="6AFE0F2F" w:rsidR="000778DC" w:rsidRDefault="0029399F" w:rsidP="0029399F">
      <w:pPr>
        <w:pStyle w:val="Akapitzlist"/>
        <w:numPr>
          <w:ilvl w:val="0"/>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t>wydatkowanie środków publicznych na zapewnienie dostępu do danych przestrzennych niespełniających wymagań przepisów prawa od ponad dwóch lat</w:t>
      </w:r>
      <w:r w:rsidR="000331AE">
        <w:rPr>
          <w:rFonts w:ascii="Times New Roman" w:hAnsi="Times New Roman" w:cs="Times New Roman"/>
          <w:sz w:val="24"/>
          <w:szCs w:val="24"/>
        </w:rPr>
        <w:t xml:space="preserve">. </w:t>
      </w:r>
    </w:p>
    <w:p w14:paraId="0A8EBECA" w14:textId="01E17706" w:rsidR="0029399F" w:rsidRPr="0029399F" w:rsidRDefault="0029399F" w:rsidP="006270EE">
      <w:pPr>
        <w:spacing w:line="276" w:lineRule="auto"/>
        <w:jc w:val="both"/>
        <w:rPr>
          <w:b/>
          <w:bCs/>
        </w:rPr>
      </w:pPr>
      <w:r w:rsidRPr="0029399F">
        <w:rPr>
          <w:b/>
          <w:bCs/>
        </w:rPr>
        <w:t xml:space="preserve">Ad. 1. </w:t>
      </w:r>
    </w:p>
    <w:p w14:paraId="17199054" w14:textId="3BCFDC18" w:rsidR="00580A49" w:rsidRPr="000156DF" w:rsidRDefault="000778DC" w:rsidP="000156DF">
      <w:pPr>
        <w:spacing w:line="276" w:lineRule="auto"/>
        <w:ind w:hanging="11"/>
        <w:jc w:val="both"/>
      </w:pPr>
      <w:r w:rsidRPr="000156DF">
        <w:t>W odniesieniu do zawartych w skardze zarzutów, że prowadzony przez organ zbiór danych przestrzennych miejscowy</w:t>
      </w:r>
      <w:r w:rsidR="00356F23" w:rsidRPr="000156DF">
        <w:t>ch planów Gminy Wiśniew</w:t>
      </w:r>
      <w:r w:rsidRPr="000156DF">
        <w:t>,</w:t>
      </w:r>
      <w:r w:rsidR="005D4042" w:rsidRPr="000156DF">
        <w:t xml:space="preserve"> pomimo wskazania w Ewidencji zabiorów i u</w:t>
      </w:r>
      <w:r w:rsidR="00356F23" w:rsidRPr="000156DF">
        <w:t>sług danych przestrzennych adresu usług pobierania (WFS 1.0</w:t>
      </w:r>
      <w:r w:rsidR="005D4042" w:rsidRPr="000156DF">
        <w:t>),</w:t>
      </w:r>
      <w:r w:rsidRPr="000156DF">
        <w:t xml:space="preserve"> nie spełnia wymagań nałożonych ww. przepisami prawa, gdyż zbiór ten nie zawiera</w:t>
      </w:r>
      <w:r w:rsidR="005D4042" w:rsidRPr="000156DF">
        <w:t xml:space="preserve"> bezpośredniego dostępu do</w:t>
      </w:r>
      <w:r w:rsidRPr="000156DF">
        <w:t xml:space="preserve"> </w:t>
      </w:r>
      <w:r w:rsidR="005D4042" w:rsidRPr="000156DF">
        <w:t xml:space="preserve">trzech elementów </w:t>
      </w:r>
      <w:r w:rsidRPr="000156DF">
        <w:t xml:space="preserve">(obiektów przestrzennych) tj. </w:t>
      </w:r>
      <w:r w:rsidR="005D4042" w:rsidRPr="000156DF">
        <w:t xml:space="preserve">aktu planowania przestrzennego, </w:t>
      </w:r>
      <w:r w:rsidRPr="000156DF">
        <w:t>rysunku aktu planowania przestrzennego oraz dokumentu powiązanego z aktem planowania przestrzennego, wyjaśnia się, co następuje:</w:t>
      </w:r>
    </w:p>
    <w:p w14:paraId="5980A6A6" w14:textId="77777777" w:rsidR="000156DF" w:rsidRDefault="000156DF" w:rsidP="000156DF">
      <w:pPr>
        <w:pBdr>
          <w:top w:val="nil"/>
          <w:left w:val="nil"/>
          <w:bottom w:val="nil"/>
          <w:right w:val="nil"/>
          <w:between w:val="nil"/>
        </w:pBdr>
        <w:spacing w:line="276" w:lineRule="auto"/>
        <w:jc w:val="both"/>
        <w:rPr>
          <w:color w:val="000000"/>
        </w:rPr>
      </w:pPr>
    </w:p>
    <w:p w14:paraId="369D48F8" w14:textId="42C99733" w:rsidR="003D7116" w:rsidRPr="003D7116" w:rsidRDefault="00C0747F" w:rsidP="003D7116">
      <w:pPr>
        <w:spacing w:line="276" w:lineRule="auto"/>
        <w:jc w:val="both"/>
        <w:rPr>
          <w:color w:val="000000"/>
        </w:rPr>
      </w:pPr>
      <w:r w:rsidRPr="000156DF">
        <w:rPr>
          <w:color w:val="000000"/>
        </w:rPr>
        <w:t>Skarżąca</w:t>
      </w:r>
      <w:r w:rsidR="00747E6B" w:rsidRPr="000156DF">
        <w:rPr>
          <w:color w:val="000000"/>
        </w:rPr>
        <w:t>, p</w:t>
      </w:r>
      <w:r w:rsidRPr="000156DF">
        <w:rPr>
          <w:color w:val="000000"/>
        </w:rPr>
        <w:t>owołuj</w:t>
      </w:r>
      <w:r w:rsidR="00747E6B" w:rsidRPr="000156DF">
        <w:rPr>
          <w:color w:val="000000"/>
        </w:rPr>
        <w:t>ąc</w:t>
      </w:r>
      <w:r w:rsidRPr="000156DF">
        <w:rPr>
          <w:color w:val="000000"/>
        </w:rPr>
        <w:t xml:space="preserve"> się </w:t>
      </w:r>
      <w:r w:rsidRPr="000156DF">
        <w:t>pr</w:t>
      </w:r>
      <w:r w:rsidRPr="000156DF">
        <w:rPr>
          <w:color w:val="000000"/>
        </w:rPr>
        <w:t>zede wszystkim na zapisy dyrektywy INSPIRE</w:t>
      </w:r>
      <w:r w:rsidR="005965A9">
        <w:rPr>
          <w:color w:val="000000"/>
        </w:rPr>
        <w:t>,</w:t>
      </w:r>
      <w:r w:rsidR="00747E6B" w:rsidRPr="000156DF">
        <w:rPr>
          <w:color w:val="000000"/>
        </w:rPr>
        <w:t xml:space="preserve"> wskazuje,</w:t>
      </w:r>
      <w:r w:rsidR="000156DF">
        <w:rPr>
          <w:color w:val="000000"/>
        </w:rPr>
        <w:t xml:space="preserve"> ż</w:t>
      </w:r>
      <w:r w:rsidR="004F0DC7">
        <w:rPr>
          <w:color w:val="000000"/>
        </w:rPr>
        <w:t>e </w:t>
      </w:r>
      <w:r w:rsidR="005965A9">
        <w:rPr>
          <w:color w:val="000000"/>
        </w:rPr>
        <w:t xml:space="preserve">właściwym standardem usługi pobierania jest WFS w wersji 2.0. Należy jednak zauważyć, że obowiązujące </w:t>
      </w:r>
      <w:r w:rsidRPr="000156DF">
        <w:rPr>
          <w:color w:val="000000"/>
        </w:rPr>
        <w:t>przepisy</w:t>
      </w:r>
      <w:r w:rsidR="005965A9">
        <w:rPr>
          <w:color w:val="000000"/>
        </w:rPr>
        <w:t xml:space="preserve"> krajowe</w:t>
      </w:r>
      <w:r w:rsidRPr="000156DF">
        <w:rPr>
          <w:color w:val="000000"/>
        </w:rPr>
        <w:t xml:space="preserve"> </w:t>
      </w:r>
      <w:r w:rsidR="005965A9">
        <w:rPr>
          <w:color w:val="000000"/>
        </w:rPr>
        <w:t>nie narzucają takiego rozwiązania. Ponadto weryfikacja usług przed publikacją</w:t>
      </w:r>
      <w:r w:rsidR="00B658F1">
        <w:rPr>
          <w:color w:val="000000"/>
        </w:rPr>
        <w:t xml:space="preserve"> </w:t>
      </w:r>
      <w:r w:rsidR="005965A9" w:rsidRPr="000156DF">
        <w:rPr>
          <w:color w:val="000000"/>
        </w:rPr>
        <w:t xml:space="preserve">w </w:t>
      </w:r>
      <w:r w:rsidR="005965A9">
        <w:rPr>
          <w:color w:val="000000"/>
        </w:rPr>
        <w:t>K</w:t>
      </w:r>
      <w:r w:rsidR="005965A9" w:rsidRPr="000156DF">
        <w:rPr>
          <w:color w:val="000000"/>
        </w:rPr>
        <w:t>rajowej Ewidencji Zbiorów i Usług Danych Przestrzennych</w:t>
      </w:r>
      <w:r w:rsidR="005965A9">
        <w:rPr>
          <w:color w:val="000000"/>
        </w:rPr>
        <w:t xml:space="preserve"> jest dokonywana</w:t>
      </w:r>
      <w:r w:rsidRPr="000156DF">
        <w:t xml:space="preserve"> </w:t>
      </w:r>
      <w:r w:rsidRPr="000156DF">
        <w:rPr>
          <w:color w:val="000000"/>
        </w:rPr>
        <w:t>w Głównym Urzędzie Geodezji i Kartografii</w:t>
      </w:r>
      <w:r w:rsidR="00B658F1">
        <w:rPr>
          <w:color w:val="000000"/>
        </w:rPr>
        <w:t xml:space="preserve">. </w:t>
      </w:r>
      <w:r w:rsidR="00F80966">
        <w:rPr>
          <w:color w:val="000000"/>
        </w:rPr>
        <w:t>Wskazać również należy, że</w:t>
      </w:r>
      <w:r w:rsidR="004F0DC7">
        <w:rPr>
          <w:color w:val="000000"/>
        </w:rPr>
        <w:t> </w:t>
      </w:r>
      <w:r w:rsidR="00B658F1" w:rsidRPr="000156DF">
        <w:t>sprawdzenie poprawności działania tej usługi (</w:t>
      </w:r>
      <w:r w:rsidR="00B658F1" w:rsidRPr="000156DF">
        <w:rPr>
          <w:highlight w:val="white"/>
        </w:rPr>
        <w:t>poprzez wspieraną przez Ministerstwo Rozwoju, Pracy i Technologii wtyczkę APP dla aplikacji QGIS</w:t>
      </w:r>
      <w:r w:rsidR="00B658F1" w:rsidRPr="000156DF">
        <w:t>) wykazuje, że działa ona poprawnie i zawiera wizualizację zasięgów odpowiednich zbiorów APP wraz z pełną tabelą atrybutów.</w:t>
      </w:r>
      <w:r w:rsidR="003D7116" w:rsidRPr="003D7116">
        <w:t xml:space="preserve"> </w:t>
      </w:r>
      <w:r w:rsidR="003D7116">
        <w:t>Skoro dane są publiczne, a podane w formacie wymaganym prze przepisy prawa, to nie może być również słuszny zarzut, iż ograniczono dostęp do informacji publicznej potencjalnym inwestorom</w:t>
      </w:r>
      <w:r w:rsidR="00F80966">
        <w:t>, a Organ naraża się na odpowiedzialność odszkodowawczą</w:t>
      </w:r>
      <w:r w:rsidR="003D7116">
        <w:t xml:space="preserve">. </w:t>
      </w:r>
    </w:p>
    <w:p w14:paraId="4B82445E" w14:textId="77777777" w:rsidR="00C0747F" w:rsidRPr="000156DF" w:rsidRDefault="00C0747F" w:rsidP="000156DF">
      <w:pPr>
        <w:pBdr>
          <w:top w:val="nil"/>
          <w:left w:val="nil"/>
          <w:bottom w:val="nil"/>
          <w:right w:val="nil"/>
          <w:between w:val="nil"/>
        </w:pBdr>
        <w:spacing w:line="276" w:lineRule="auto"/>
        <w:rPr>
          <w:color w:val="000000"/>
        </w:rPr>
      </w:pPr>
    </w:p>
    <w:p w14:paraId="5ED912A5" w14:textId="6F9CD0D7" w:rsidR="003D7116" w:rsidRDefault="005965A9" w:rsidP="000156DF">
      <w:pPr>
        <w:spacing w:line="276" w:lineRule="auto"/>
        <w:jc w:val="both"/>
        <w:rPr>
          <w:color w:val="000000"/>
        </w:rPr>
      </w:pPr>
      <w:r>
        <w:rPr>
          <w:color w:val="000000"/>
        </w:rPr>
        <w:t>Odnosząc się do zarzutów technicznych</w:t>
      </w:r>
      <w:r w:rsidR="00B658F1">
        <w:rPr>
          <w:color w:val="000000"/>
        </w:rPr>
        <w:t xml:space="preserve"> należy wskazać, że </w:t>
      </w:r>
      <w:r w:rsidR="00B658F1">
        <w:rPr>
          <w:highlight w:val="white"/>
        </w:rPr>
        <w:t>u</w:t>
      </w:r>
      <w:r w:rsidR="00B658F1" w:rsidRPr="000156DF">
        <w:rPr>
          <w:highlight w:val="white"/>
        </w:rPr>
        <w:t>sługa pobierania WFS jest usługą służącą pobieraniu danych wektorowych i tego typu daną jest Akt Planowania Przestrzennego (APP)</w:t>
      </w:r>
      <w:r w:rsidR="00B658F1">
        <w:t xml:space="preserve">. </w:t>
      </w:r>
      <w:r w:rsidR="00B658F1" w:rsidRPr="000156DF">
        <w:rPr>
          <w:highlight w:val="white"/>
        </w:rPr>
        <w:t xml:space="preserve">Pozostałe elementy zbioru są udostępniane </w:t>
      </w:r>
      <w:r w:rsidR="006270EE">
        <w:rPr>
          <w:highlight w:val="white"/>
        </w:rPr>
        <w:t>za pomocą usług: Przeglądania WF</w:t>
      </w:r>
      <w:r w:rsidR="00B658F1" w:rsidRPr="000156DF">
        <w:rPr>
          <w:highlight w:val="white"/>
        </w:rPr>
        <w:t>S oraz Wyszukiwania.</w:t>
      </w:r>
      <w:r w:rsidR="00B658F1">
        <w:t xml:space="preserve"> </w:t>
      </w:r>
      <w:r w:rsidR="00B658F1" w:rsidRPr="000156DF">
        <w:t xml:space="preserve">Z kolei rysunki dołączane do APP to dane rastrowe – a te powinny być udostępniane </w:t>
      </w:r>
      <w:r w:rsidR="006270EE">
        <w:t>za pomocą usługi przeglądania WF</w:t>
      </w:r>
      <w:r w:rsidR="00B658F1" w:rsidRPr="000156DF">
        <w:t xml:space="preserve">S, która jest dedykowana </w:t>
      </w:r>
      <w:r w:rsidR="004F0DC7">
        <w:t>udostępnianiu i </w:t>
      </w:r>
      <w:r w:rsidR="00B658F1" w:rsidRPr="000156DF">
        <w:t>wyświetlaniu tego typu danych (rastrowych).</w:t>
      </w:r>
      <w:r w:rsidR="00B658F1">
        <w:t xml:space="preserve"> </w:t>
      </w:r>
      <w:r w:rsidR="004F636F">
        <w:t>Zatem u</w:t>
      </w:r>
      <w:r w:rsidR="00C0747F" w:rsidRPr="000156DF">
        <w:rPr>
          <w:highlight w:val="white"/>
        </w:rPr>
        <w:t xml:space="preserve">sługa pobierania WFS publikowana przez </w:t>
      </w:r>
      <w:r w:rsidR="004F636F">
        <w:rPr>
          <w:highlight w:val="white"/>
        </w:rPr>
        <w:t>Organ</w:t>
      </w:r>
      <w:r w:rsidR="00C0747F" w:rsidRPr="000156DF">
        <w:rPr>
          <w:highlight w:val="white"/>
        </w:rPr>
        <w:t xml:space="preserve"> w Ewidencji Zbiorów i Usług Danych Przestrzennych, udostępnia część zbioru, jaką jest Akt Planowania Przestrzennego (APP) i jest to zgodne z wymogami prawnymi.</w:t>
      </w:r>
    </w:p>
    <w:p w14:paraId="22B3A81E" w14:textId="7B6B4F95" w:rsidR="001B2C31" w:rsidRDefault="003D7116" w:rsidP="000156DF">
      <w:pPr>
        <w:spacing w:line="276" w:lineRule="auto"/>
        <w:jc w:val="both"/>
        <w:rPr>
          <w:rFonts w:eastAsia="Tahoma"/>
        </w:rPr>
      </w:pPr>
      <w:r>
        <w:rPr>
          <w:color w:val="000000"/>
        </w:rPr>
        <w:t xml:space="preserve">Reasumując: </w:t>
      </w:r>
    </w:p>
    <w:p w14:paraId="2DF8A474" w14:textId="77777777" w:rsidR="00672B96" w:rsidRPr="00672B96" w:rsidRDefault="003D7116" w:rsidP="00672B96">
      <w:pPr>
        <w:numPr>
          <w:ilvl w:val="0"/>
          <w:numId w:val="8"/>
        </w:numPr>
        <w:pBdr>
          <w:top w:val="nil"/>
          <w:left w:val="nil"/>
          <w:bottom w:val="nil"/>
          <w:right w:val="nil"/>
          <w:between w:val="nil"/>
        </w:pBdr>
        <w:spacing w:line="276" w:lineRule="auto"/>
        <w:jc w:val="both"/>
      </w:pPr>
      <w:r w:rsidRPr="00672B96">
        <w:rPr>
          <w:color w:val="000000"/>
        </w:rPr>
        <w:t>Organ</w:t>
      </w:r>
      <w:r w:rsidR="001E090D" w:rsidRPr="00672B96">
        <w:rPr>
          <w:color w:val="000000"/>
        </w:rPr>
        <w:t xml:space="preserve"> prowadzi i udostępnia System Informacji Przestrzennej, który pozwala na pełną dostępność do wizualizacji danych przestrzennych dot. zbiorów MPZP i Studium w formie rastrowej, a także możliwość pobrania kompletnych i aktualizowanych na bieżąco zbiorów APP.</w:t>
      </w:r>
    </w:p>
    <w:p w14:paraId="6E04A9BC" w14:textId="77777777" w:rsidR="004F0DC7" w:rsidRPr="004F0DC7" w:rsidRDefault="001E090D" w:rsidP="00672B96">
      <w:pPr>
        <w:pStyle w:val="Akapitzlist"/>
        <w:numPr>
          <w:ilvl w:val="0"/>
          <w:numId w:val="9"/>
        </w:numPr>
        <w:pBdr>
          <w:top w:val="nil"/>
          <w:left w:val="nil"/>
          <w:bottom w:val="nil"/>
          <w:right w:val="nil"/>
          <w:between w:val="nil"/>
        </w:pBdr>
        <w:spacing w:line="276" w:lineRule="auto"/>
        <w:jc w:val="both"/>
        <w:rPr>
          <w:rFonts w:ascii="Times New Roman" w:hAnsi="Times New Roman" w:cs="Times New Roman"/>
          <w:sz w:val="24"/>
          <w:szCs w:val="24"/>
        </w:rPr>
      </w:pPr>
      <w:r w:rsidRPr="00672B96">
        <w:rPr>
          <w:rFonts w:ascii="Times New Roman" w:hAnsi="Times New Roman" w:cs="Times New Roman"/>
          <w:color w:val="000000"/>
          <w:sz w:val="24"/>
          <w:szCs w:val="24"/>
        </w:rPr>
        <w:t>System Informacji Przestrzennej dostępny jest pod adresem:</w:t>
      </w:r>
      <w:r w:rsidR="00672B96" w:rsidRPr="00672B96">
        <w:rPr>
          <w:rFonts w:ascii="Times New Roman" w:hAnsi="Times New Roman" w:cs="Times New Roman"/>
          <w:color w:val="000000"/>
          <w:sz w:val="24"/>
          <w:szCs w:val="24"/>
        </w:rPr>
        <w:t xml:space="preserve"> </w:t>
      </w:r>
    </w:p>
    <w:p w14:paraId="0C9DD24D" w14:textId="43F08536" w:rsidR="00672B96" w:rsidRPr="00672B96" w:rsidRDefault="001224E0" w:rsidP="004F0DC7">
      <w:pPr>
        <w:pStyle w:val="Akapitzlist"/>
        <w:pBdr>
          <w:top w:val="nil"/>
          <w:left w:val="nil"/>
          <w:bottom w:val="nil"/>
          <w:right w:val="nil"/>
          <w:between w:val="nil"/>
        </w:pBdr>
        <w:spacing w:line="276" w:lineRule="auto"/>
        <w:ind w:left="786"/>
        <w:jc w:val="both"/>
        <w:rPr>
          <w:rFonts w:ascii="Times New Roman" w:hAnsi="Times New Roman" w:cs="Times New Roman"/>
          <w:sz w:val="24"/>
          <w:szCs w:val="24"/>
        </w:rPr>
      </w:pPr>
      <w:hyperlink r:id="rId8" w:history="1">
        <w:r w:rsidR="001E090D" w:rsidRPr="00672B96">
          <w:rPr>
            <w:rStyle w:val="Hipercze"/>
            <w:rFonts w:ascii="Times New Roman" w:hAnsi="Times New Roman" w:cs="Times New Roman"/>
            <w:sz w:val="24"/>
            <w:szCs w:val="24"/>
          </w:rPr>
          <w:t>https://sip.gison.pl/wisniew</w:t>
        </w:r>
      </w:hyperlink>
      <w:r w:rsidR="001E090D" w:rsidRPr="00672B96">
        <w:rPr>
          <w:rFonts w:ascii="Times New Roman" w:hAnsi="Times New Roman" w:cs="Times New Roman"/>
          <w:sz w:val="24"/>
          <w:szCs w:val="24"/>
        </w:rPr>
        <w:t xml:space="preserve"> </w:t>
      </w:r>
    </w:p>
    <w:p w14:paraId="27F6A413" w14:textId="6A276A14" w:rsidR="00672B96" w:rsidRPr="00672B96" w:rsidRDefault="001E090D" w:rsidP="00672B96">
      <w:pPr>
        <w:pStyle w:val="Akapitzlist"/>
        <w:numPr>
          <w:ilvl w:val="0"/>
          <w:numId w:val="9"/>
        </w:numPr>
        <w:pBdr>
          <w:top w:val="nil"/>
          <w:left w:val="nil"/>
          <w:bottom w:val="nil"/>
          <w:right w:val="nil"/>
          <w:between w:val="nil"/>
        </w:pBdr>
        <w:spacing w:line="276" w:lineRule="auto"/>
        <w:rPr>
          <w:rFonts w:ascii="Times New Roman" w:hAnsi="Times New Roman" w:cs="Times New Roman"/>
          <w:sz w:val="24"/>
          <w:szCs w:val="24"/>
        </w:rPr>
      </w:pPr>
      <w:r w:rsidRPr="00672B96">
        <w:rPr>
          <w:rFonts w:ascii="Times New Roman" w:hAnsi="Times New Roman" w:cs="Times New Roman"/>
          <w:color w:val="000000"/>
          <w:sz w:val="24"/>
          <w:szCs w:val="24"/>
        </w:rPr>
        <w:t>Zbiory APP wraz ze wszystkimi obiektami dostępne są pod adresem:</w:t>
      </w:r>
      <w:r w:rsidR="00672B96" w:rsidRPr="00672B96">
        <w:rPr>
          <w:rFonts w:ascii="Times New Roman" w:hAnsi="Times New Roman" w:cs="Times New Roman"/>
          <w:color w:val="000000"/>
          <w:sz w:val="24"/>
          <w:szCs w:val="24"/>
        </w:rPr>
        <w:t xml:space="preserve"> </w:t>
      </w:r>
      <w:hyperlink r:id="rId9" w:history="1">
        <w:r w:rsidRPr="00672B96">
          <w:rPr>
            <w:rStyle w:val="Hipercze"/>
            <w:rFonts w:ascii="Times New Roman" w:hAnsi="Times New Roman" w:cs="Times New Roman"/>
            <w:sz w:val="24"/>
            <w:szCs w:val="24"/>
          </w:rPr>
          <w:t>https://listaplanow.gison.pl/wisniew</w:t>
        </w:r>
      </w:hyperlink>
      <w:r w:rsidRPr="00672B96">
        <w:rPr>
          <w:rFonts w:ascii="Times New Roman" w:hAnsi="Times New Roman" w:cs="Times New Roman"/>
          <w:color w:val="0070C0"/>
          <w:sz w:val="24"/>
          <w:szCs w:val="24"/>
          <w:u w:val="single"/>
        </w:rPr>
        <w:t xml:space="preserve">  </w:t>
      </w:r>
    </w:p>
    <w:p w14:paraId="6BC41CFF" w14:textId="127F0613" w:rsidR="001E090D" w:rsidRPr="00672B96" w:rsidRDefault="001E090D" w:rsidP="00672B96">
      <w:pPr>
        <w:pStyle w:val="Akapitzlist"/>
        <w:numPr>
          <w:ilvl w:val="0"/>
          <w:numId w:val="9"/>
        </w:numPr>
        <w:pBdr>
          <w:top w:val="nil"/>
          <w:left w:val="nil"/>
          <w:bottom w:val="nil"/>
          <w:right w:val="nil"/>
          <w:between w:val="nil"/>
        </w:pBdr>
        <w:spacing w:line="276" w:lineRule="auto"/>
        <w:rPr>
          <w:rFonts w:ascii="Times New Roman" w:hAnsi="Times New Roman" w:cs="Times New Roman"/>
          <w:sz w:val="24"/>
          <w:szCs w:val="24"/>
        </w:rPr>
      </w:pPr>
      <w:r w:rsidRPr="00672B96">
        <w:rPr>
          <w:rFonts w:ascii="Times New Roman" w:hAnsi="Times New Roman" w:cs="Times New Roman"/>
          <w:sz w:val="24"/>
          <w:szCs w:val="24"/>
        </w:rPr>
        <w:t>Zbiory poprawnie przechodzą walidację w rządowym narzędziu:</w:t>
      </w:r>
      <w:r w:rsidR="00672B96" w:rsidRPr="00672B96">
        <w:rPr>
          <w:rFonts w:ascii="Times New Roman" w:hAnsi="Times New Roman" w:cs="Times New Roman"/>
          <w:sz w:val="24"/>
          <w:szCs w:val="24"/>
        </w:rPr>
        <w:t xml:space="preserve"> </w:t>
      </w:r>
      <w:hyperlink r:id="rId10" w:anchor="/" w:history="1">
        <w:r w:rsidR="00672B96" w:rsidRPr="00672B96">
          <w:rPr>
            <w:rStyle w:val="Hipercze"/>
            <w:rFonts w:ascii="Times New Roman" w:hAnsi="Times New Roman" w:cs="Times New Roman"/>
            <w:sz w:val="24"/>
            <w:szCs w:val="24"/>
          </w:rPr>
          <w:t>https://aplikacje.gov.pl/app/gov_xml_validator/#/</w:t>
        </w:r>
      </w:hyperlink>
      <w:r w:rsidRPr="00672B96">
        <w:rPr>
          <w:rFonts w:ascii="Times New Roman" w:hAnsi="Times New Roman" w:cs="Times New Roman"/>
          <w:sz w:val="24"/>
          <w:szCs w:val="24"/>
        </w:rPr>
        <w:t xml:space="preserve"> </w:t>
      </w:r>
    </w:p>
    <w:p w14:paraId="5D9952CE" w14:textId="70CB866A" w:rsidR="001E090D" w:rsidRPr="00672B96" w:rsidRDefault="001E090D" w:rsidP="000156DF">
      <w:pPr>
        <w:numPr>
          <w:ilvl w:val="0"/>
          <w:numId w:val="8"/>
        </w:numPr>
        <w:pBdr>
          <w:top w:val="nil"/>
          <w:left w:val="nil"/>
          <w:bottom w:val="nil"/>
          <w:right w:val="nil"/>
          <w:between w:val="nil"/>
        </w:pBdr>
        <w:spacing w:line="276" w:lineRule="auto"/>
        <w:jc w:val="both"/>
      </w:pPr>
      <w:r w:rsidRPr="00672B96">
        <w:rPr>
          <w:color w:val="000000"/>
        </w:rPr>
        <w:t xml:space="preserve">Urząd udostępnia usługi sieciowe (przeglądania, pobierania, wyszukiwania) dla zbiorów MPZP i SUiKZP w odpowiednim standardzie w krajowej Ewidencji Zbiorów </w:t>
      </w:r>
      <w:r w:rsidRPr="00672B96">
        <w:rPr>
          <w:color w:val="000000"/>
        </w:rPr>
        <w:br/>
        <w:t>i Usług Danych Przestrzennych prowadzonej przez Główny Urząd Geodezji i Kartografii</w:t>
      </w:r>
      <w:r w:rsidR="006A2C2F">
        <w:rPr>
          <w:color w:val="000000"/>
        </w:rPr>
        <w:t xml:space="preserve"> pod adresem: </w:t>
      </w:r>
    </w:p>
    <w:p w14:paraId="433335CB" w14:textId="5E0A7F87" w:rsidR="00FE21AB" w:rsidRPr="000156DF" w:rsidRDefault="001224E0" w:rsidP="000156DF">
      <w:pPr>
        <w:spacing w:line="276" w:lineRule="auto"/>
        <w:jc w:val="both"/>
        <w:rPr>
          <w:rFonts w:eastAsia="Tahoma"/>
        </w:rPr>
      </w:pPr>
      <w:hyperlink r:id="rId11" w:history="1">
        <w:r w:rsidR="001E090D" w:rsidRPr="000156DF">
          <w:rPr>
            <w:rStyle w:val="Hipercze"/>
          </w:rPr>
          <w:t>https://integracja.gugik.gov.pl/eziudp/index.php?teryt=&amp;rodzaj=&amp;nazwa=wi%C5%9Bniew&amp;zbior=&amp;temat=3.4&amp;usluga=&amp;adres=</w:t>
        </w:r>
      </w:hyperlink>
    </w:p>
    <w:p w14:paraId="1EA383F7" w14:textId="60D97FD3" w:rsidR="00FE21AB" w:rsidRDefault="00FE21AB" w:rsidP="000156DF">
      <w:pPr>
        <w:spacing w:line="276" w:lineRule="auto"/>
        <w:jc w:val="both"/>
        <w:rPr>
          <w:rFonts w:eastAsia="Tahoma"/>
        </w:rPr>
      </w:pPr>
    </w:p>
    <w:p w14:paraId="0A6B7D9A" w14:textId="596F1BE3" w:rsidR="00F66B6B" w:rsidRPr="000156DF" w:rsidRDefault="00F66B6B" w:rsidP="00F66B6B">
      <w:pPr>
        <w:pBdr>
          <w:top w:val="nil"/>
          <w:left w:val="nil"/>
          <w:bottom w:val="nil"/>
          <w:right w:val="nil"/>
          <w:between w:val="nil"/>
        </w:pBdr>
        <w:spacing w:line="276" w:lineRule="auto"/>
        <w:jc w:val="both"/>
      </w:pPr>
      <w:r>
        <w:rPr>
          <w:color w:val="000000"/>
        </w:rPr>
        <w:t xml:space="preserve">Na marginesie należy wskazać, </w:t>
      </w:r>
      <w:r w:rsidR="006A2C2F">
        <w:rPr>
          <w:color w:val="000000"/>
        </w:rPr>
        <w:t>że</w:t>
      </w:r>
      <w:r w:rsidRPr="000156DF">
        <w:rPr>
          <w:color w:val="000000"/>
        </w:rPr>
        <w:t xml:space="preserve"> firma wykonująca </w:t>
      </w:r>
      <w:r w:rsidR="004F0DC7">
        <w:rPr>
          <w:color w:val="000000"/>
        </w:rPr>
        <w:t>usługę na rzecz Gminy Wiśniew w </w:t>
      </w:r>
      <w:r w:rsidRPr="000156DF">
        <w:rPr>
          <w:color w:val="000000"/>
        </w:rPr>
        <w:t xml:space="preserve">pierwszej połowie stycznia 2023 roku zaktualizowana usługę pobierania do wersji 2.0 – zgodnie </w:t>
      </w:r>
      <w:r w:rsidR="006270EE">
        <w:rPr>
          <w:color w:val="000000"/>
        </w:rPr>
        <w:t>z zapowiedziami.</w:t>
      </w:r>
    </w:p>
    <w:p w14:paraId="1BDA514D" w14:textId="77777777" w:rsidR="008208B8" w:rsidRDefault="008208B8" w:rsidP="00753330">
      <w:pPr>
        <w:spacing w:line="276" w:lineRule="auto"/>
        <w:jc w:val="both"/>
        <w:rPr>
          <w:b/>
          <w:bCs/>
        </w:rPr>
      </w:pPr>
    </w:p>
    <w:p w14:paraId="1650BCFB" w14:textId="4AFCE07B" w:rsidR="0029399F" w:rsidRDefault="0029399F" w:rsidP="0029399F">
      <w:pPr>
        <w:spacing w:line="276" w:lineRule="auto"/>
        <w:ind w:hanging="11"/>
        <w:jc w:val="both"/>
        <w:rPr>
          <w:b/>
          <w:bCs/>
        </w:rPr>
      </w:pPr>
      <w:r w:rsidRPr="0029399F">
        <w:rPr>
          <w:b/>
          <w:bCs/>
        </w:rPr>
        <w:t xml:space="preserve">Ad. 2. </w:t>
      </w:r>
    </w:p>
    <w:p w14:paraId="1D2C5552" w14:textId="540E74A4" w:rsidR="00CE13D4" w:rsidRDefault="00895FE3" w:rsidP="00895FE3">
      <w:pPr>
        <w:spacing w:line="276" w:lineRule="auto"/>
        <w:ind w:hanging="11"/>
        <w:jc w:val="both"/>
      </w:pPr>
      <w:r>
        <w:t>W pierwszej kolejności wskazać należy, że Rada Gminy nie ma kompetencji do rozpatrywania skargi na bezczynność (art. 37 § 3 kpa). Zauważyć jedn</w:t>
      </w:r>
      <w:r w:rsidR="00081DBD">
        <w:t xml:space="preserve">ak </w:t>
      </w:r>
      <w:r>
        <w:t xml:space="preserve">należy, że </w:t>
      </w:r>
      <w:r w:rsidR="00DB0036">
        <w:t xml:space="preserve">skarżąca </w:t>
      </w:r>
      <w:r w:rsidR="00305BA9">
        <w:t>sugeruje</w:t>
      </w:r>
      <w:r w:rsidR="00081DBD">
        <w:t xml:space="preserve"> jedynie</w:t>
      </w:r>
      <w:r w:rsidR="00305BA9">
        <w:t xml:space="preserve"> bezczynność, </w:t>
      </w:r>
      <w:r w:rsidR="00DB0036">
        <w:t>wskazuj</w:t>
      </w:r>
      <w:r w:rsidR="00305BA9">
        <w:t>ąc jedynie</w:t>
      </w:r>
      <w:r w:rsidR="00DB0036">
        <w:t xml:space="preserve"> na wyrok WSA w Krakowie z dnia 9 listopada 2022r., sygn. </w:t>
      </w:r>
      <w:r w:rsidR="006458C8" w:rsidRPr="006C5B36">
        <w:t>akt</w:t>
      </w:r>
      <w:r w:rsidR="00DB0036">
        <w:t xml:space="preserve">: </w:t>
      </w:r>
      <w:r w:rsidR="006458C8" w:rsidRPr="006458C8">
        <w:t>II SAB/Kr 198/22</w:t>
      </w:r>
      <w:r w:rsidR="00081DBD">
        <w:t>, nie przytaczając żadnej konkretnej argumentacji. W tym stanie rzeczy taką sugestię trudno uznać za zarzut.</w:t>
      </w:r>
      <w:r w:rsidR="00305BA9">
        <w:t xml:space="preserve"> </w:t>
      </w:r>
      <w:r w:rsidR="00081DBD">
        <w:t>Niemniej jednak p</w:t>
      </w:r>
      <w:r w:rsidR="00305BA9">
        <w:t>rzypomnieć należy, że w prawie polskim wyrok obowiązuje w danej sprawie w konkretnym stanie faktycznym. Niewątpliwym jest również, że orzecznictwo wyznacza określony kierunek interpretacji.</w:t>
      </w:r>
      <w:r>
        <w:t xml:space="preserve"> </w:t>
      </w:r>
      <w:r w:rsidR="00753330">
        <w:t xml:space="preserve">Zgodnie z danymi </w:t>
      </w:r>
      <w:r w:rsidR="00753330" w:rsidRPr="000B7179">
        <w:t>GISON</w:t>
      </w:r>
      <w:r w:rsidR="00305BA9" w:rsidRPr="000B7179">
        <w:t xml:space="preserve"> Sp. z o.o.</w:t>
      </w:r>
      <w:r w:rsidR="000A6A03" w:rsidRPr="000B7179">
        <w:t xml:space="preserve"> (spółki obsługującej Organ w zakresie danych przestrzennych)</w:t>
      </w:r>
      <w:r w:rsidR="00305BA9" w:rsidRPr="00EB0559">
        <w:t xml:space="preserve"> </w:t>
      </w:r>
      <w:r w:rsidR="007E1E2A" w:rsidRPr="00EB0559">
        <w:t>z</w:t>
      </w:r>
      <w:r w:rsidR="007E1E2A">
        <w:t xml:space="preserve"> początku</w:t>
      </w:r>
      <w:r w:rsidR="00305BA9">
        <w:t xml:space="preserve"> grudnia </w:t>
      </w:r>
      <w:r w:rsidR="007E1E2A">
        <w:t xml:space="preserve">2022r. </w:t>
      </w:r>
      <w:r w:rsidR="00244347">
        <w:t>nie uwzględniono</w:t>
      </w:r>
      <w:r w:rsidR="00753330">
        <w:t xml:space="preserve"> ponad 9</w:t>
      </w:r>
      <w:r w:rsidR="007E1E2A">
        <w:t xml:space="preserve">0 skarg w </w:t>
      </w:r>
      <w:r w:rsidR="00244347">
        <w:t>tym zakresie, a tylko jeden wyrok był zasądzający</w:t>
      </w:r>
      <w:r w:rsidR="00081DBD">
        <w:t>.</w:t>
      </w:r>
      <w:r>
        <w:t xml:space="preserve"> </w:t>
      </w:r>
    </w:p>
    <w:p w14:paraId="48D1F32B" w14:textId="77777777" w:rsidR="009C167C" w:rsidRPr="006C5B36" w:rsidRDefault="00CE13D4" w:rsidP="003D07FD">
      <w:pPr>
        <w:spacing w:line="276" w:lineRule="auto"/>
      </w:pPr>
      <w:r>
        <w:t xml:space="preserve"> </w:t>
      </w:r>
    </w:p>
    <w:p w14:paraId="5984841D" w14:textId="2463B048" w:rsidR="00081DBD" w:rsidRPr="00081DBD" w:rsidRDefault="00081DBD" w:rsidP="003D07FD">
      <w:pPr>
        <w:spacing w:line="276" w:lineRule="auto"/>
        <w:jc w:val="both"/>
        <w:rPr>
          <w:b/>
          <w:bCs/>
        </w:rPr>
      </w:pPr>
      <w:r w:rsidRPr="00081DBD">
        <w:rPr>
          <w:b/>
          <w:bCs/>
        </w:rPr>
        <w:t xml:space="preserve">Ad. 3. </w:t>
      </w:r>
    </w:p>
    <w:p w14:paraId="396AA44B" w14:textId="7EB571D9" w:rsidR="005031E0" w:rsidRPr="006C5B36" w:rsidRDefault="00081DBD" w:rsidP="003D07FD">
      <w:pPr>
        <w:spacing w:line="276" w:lineRule="auto"/>
        <w:jc w:val="both"/>
      </w:pPr>
      <w:r>
        <w:t xml:space="preserve">Jak już wskazano w pkt. Ad. 1. zarzut pierwotny nie ma pokrycia zarówno w stanie faktycznym, jak i prawnym sprawy. </w:t>
      </w:r>
      <w:r w:rsidR="002772A6">
        <w:t>Z</w:t>
      </w:r>
      <w:r w:rsidR="000D4FC9" w:rsidRPr="006C5B36">
        <w:t xml:space="preserve">biory danych są udostępniane za pomocą usługi pobierania oraz są zgodne ze specyfikacją danych i wymaganiami </w:t>
      </w:r>
      <w:r w:rsidR="00657198">
        <w:t>przepisów prawa</w:t>
      </w:r>
      <w:r w:rsidR="006C5B36">
        <w:t xml:space="preserve">. </w:t>
      </w:r>
      <w:r w:rsidR="004464AA">
        <w:t>Ustawa nie zabrania zlecenia zadania podmiotom specjalistycznym, a z takim Organ współpracuje</w:t>
      </w:r>
      <w:r w:rsidR="000156DF">
        <w:t>.</w:t>
      </w:r>
      <w:r w:rsidR="004464AA">
        <w:t xml:space="preserve"> Skoro zatem dane funkcjonują na stronie w wymaganych formatach, to trudno uznać, że środki wydatkowane są w sposób niegospodarny. </w:t>
      </w:r>
    </w:p>
    <w:p w14:paraId="4B2DABC2" w14:textId="77777777" w:rsidR="006C5B36" w:rsidRPr="006C5B36" w:rsidRDefault="006C5B36" w:rsidP="003D07FD">
      <w:pPr>
        <w:spacing w:line="276" w:lineRule="auto"/>
      </w:pPr>
    </w:p>
    <w:p w14:paraId="248B94DB" w14:textId="06FFC844" w:rsidR="00B405F7" w:rsidRPr="004C6F55" w:rsidRDefault="00B405F7" w:rsidP="003D07FD">
      <w:pPr>
        <w:spacing w:after="240" w:line="276" w:lineRule="auto"/>
        <w:jc w:val="both"/>
      </w:pPr>
      <w:r>
        <w:t>Mając na uwadze powyższe Komisja Skarg, Wniosków i Petycji uznała skargę na działaln</w:t>
      </w:r>
      <w:r w:rsidR="00A67834">
        <w:t>ość Wójta Gminy Wiśniew</w:t>
      </w:r>
      <w:r>
        <w:t xml:space="preserve"> za bezzasadną</w:t>
      </w:r>
      <w:r w:rsidR="004464AA">
        <w:t xml:space="preserve"> w całości</w:t>
      </w:r>
      <w:r>
        <w:t xml:space="preserve"> i zarekomendowała podj</w:t>
      </w:r>
      <w:r w:rsidR="004464AA">
        <w:t>ęcie</w:t>
      </w:r>
      <w:r>
        <w:t xml:space="preserve"> uchwał</w:t>
      </w:r>
      <w:r w:rsidR="004464AA">
        <w:t>y</w:t>
      </w:r>
      <w:r>
        <w:t xml:space="preserve"> zgodnie z przedstawionym projektem.</w:t>
      </w:r>
    </w:p>
    <w:p w14:paraId="3E876312" w14:textId="16443BE1" w:rsidR="0067654E" w:rsidRDefault="006F787D" w:rsidP="0067654E">
      <w:pPr>
        <w:spacing w:after="240" w:line="276" w:lineRule="auto"/>
        <w:ind w:right="4"/>
        <w:jc w:val="both"/>
      </w:pPr>
      <w:r w:rsidRPr="006C5B36">
        <w:t xml:space="preserve">Rada Gminy stwierdza, że Komisja Skarg, Wniosków i Petycji należycie zbadała </w:t>
      </w:r>
      <w:r w:rsidR="00783B12" w:rsidRPr="006C5B36">
        <w:t xml:space="preserve">skargę </w:t>
      </w:r>
      <w:r w:rsidR="00146078" w:rsidRPr="006C5B36">
        <w:br/>
      </w:r>
      <w:r w:rsidR="00783B12" w:rsidRPr="006C5B36">
        <w:t>na działaln</w:t>
      </w:r>
      <w:r w:rsidR="00A67834">
        <w:t>ość Wójta Gminy Wiśniew</w:t>
      </w:r>
      <w:r w:rsidR="00783B12" w:rsidRPr="006C5B36">
        <w:t xml:space="preserve"> </w:t>
      </w:r>
      <w:r w:rsidRPr="006C5B36">
        <w:t xml:space="preserve">i zarekomendowała jej rozpatrzenie zgodnie </w:t>
      </w:r>
      <w:r w:rsidR="00146078" w:rsidRPr="006C5B36">
        <w:br/>
      </w:r>
      <w:r w:rsidRPr="006C5B36">
        <w:t>z § 1 niniejszej uchwały. Mając na uwadze powy</w:t>
      </w:r>
      <w:r w:rsidR="00A67834">
        <w:t>ższe Rada Gminy Wiśniew</w:t>
      </w:r>
      <w:r w:rsidRPr="006C5B36">
        <w:t xml:space="preserve"> przyjmuje uz</w:t>
      </w:r>
      <w:r w:rsidR="00783B12" w:rsidRPr="006C5B36">
        <w:t xml:space="preserve">asadnienie Komisji jako własne </w:t>
      </w:r>
      <w:r w:rsidRPr="006C5B36">
        <w:t xml:space="preserve">i postanawia </w:t>
      </w:r>
      <w:r w:rsidR="00783B12">
        <w:t>uznać skargę za bezzasadną.</w:t>
      </w:r>
      <w:bookmarkStart w:id="0" w:name="_GoBack"/>
      <w:bookmarkEnd w:id="0"/>
    </w:p>
    <w:p w14:paraId="29430286" w14:textId="77777777" w:rsidR="0067654E" w:rsidRDefault="0067654E" w:rsidP="0067654E">
      <w:pPr>
        <w:rPr>
          <w:bCs/>
        </w:rPr>
      </w:pPr>
    </w:p>
    <w:p w14:paraId="0AC48A1A" w14:textId="77777777" w:rsidR="0067654E" w:rsidRDefault="0067654E" w:rsidP="0067654E">
      <w:pPr>
        <w:ind w:firstLine="5103"/>
        <w:jc w:val="center"/>
        <w:rPr>
          <w:bCs/>
        </w:rPr>
      </w:pPr>
      <w:r>
        <w:rPr>
          <w:bCs/>
        </w:rPr>
        <w:t>Przewodnicząca Rady Gminy Wiśniew</w:t>
      </w:r>
    </w:p>
    <w:p w14:paraId="30F2BC7F" w14:textId="77777777" w:rsidR="0067654E" w:rsidRPr="00E063A2" w:rsidRDefault="0067654E" w:rsidP="0067654E">
      <w:pPr>
        <w:ind w:firstLine="5103"/>
        <w:jc w:val="center"/>
        <w:rPr>
          <w:b/>
          <w:bCs/>
        </w:rPr>
      </w:pPr>
    </w:p>
    <w:p w14:paraId="6B361EB0" w14:textId="77777777" w:rsidR="0067654E" w:rsidRPr="00E063A2" w:rsidRDefault="0067654E" w:rsidP="0067654E">
      <w:pPr>
        <w:ind w:firstLine="5103"/>
        <w:jc w:val="center"/>
        <w:rPr>
          <w:b/>
          <w:bCs/>
        </w:rPr>
      </w:pPr>
      <w:r w:rsidRPr="00E063A2">
        <w:rPr>
          <w:b/>
          <w:bCs/>
        </w:rPr>
        <w:t>Elżbieta Wysokińska</w:t>
      </w:r>
    </w:p>
    <w:p w14:paraId="6AF08C4B" w14:textId="77777777" w:rsidR="0067654E" w:rsidRDefault="0067654E" w:rsidP="00783B12">
      <w:pPr>
        <w:spacing w:after="240"/>
        <w:jc w:val="both"/>
      </w:pPr>
    </w:p>
    <w:p w14:paraId="3E0DC12F" w14:textId="77777777" w:rsidR="00451B95" w:rsidRPr="009C167C" w:rsidRDefault="00451B95" w:rsidP="009C167C">
      <w:pPr>
        <w:spacing w:after="240"/>
        <w:jc w:val="both"/>
      </w:pPr>
    </w:p>
    <w:sectPr w:rsidR="00451B95" w:rsidRPr="009C167C" w:rsidSect="00CE0B0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D9303" w14:textId="77777777" w:rsidR="001224E0" w:rsidRDefault="001224E0" w:rsidP="00C0747F">
      <w:r>
        <w:separator/>
      </w:r>
    </w:p>
  </w:endnote>
  <w:endnote w:type="continuationSeparator" w:id="0">
    <w:p w14:paraId="36902E30" w14:textId="77777777" w:rsidR="001224E0" w:rsidRDefault="001224E0" w:rsidP="00C07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F7E012" w14:textId="77777777" w:rsidR="001224E0" w:rsidRDefault="001224E0" w:rsidP="00C0747F">
      <w:r>
        <w:separator/>
      </w:r>
    </w:p>
  </w:footnote>
  <w:footnote w:type="continuationSeparator" w:id="0">
    <w:p w14:paraId="3D0BA2EC" w14:textId="77777777" w:rsidR="001224E0" w:rsidRDefault="001224E0" w:rsidP="00C074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B6ED8"/>
    <w:multiLevelType w:val="hybridMultilevel"/>
    <w:tmpl w:val="B3F2CF4C"/>
    <w:lvl w:ilvl="0" w:tplc="9C8E8C16">
      <w:start w:val="1"/>
      <w:numFmt w:val="lowerLetter"/>
      <w:lvlText w:val="%1)"/>
      <w:lvlJc w:val="left"/>
      <w:pPr>
        <w:ind w:left="786" w:hanging="360"/>
      </w:pPr>
      <w:rPr>
        <w:rFonts w:hint="default"/>
        <w:color w:val="00000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15:restartNumberingAfterBreak="0">
    <w:nsid w:val="0E7D7177"/>
    <w:multiLevelType w:val="hybridMultilevel"/>
    <w:tmpl w:val="4FFA81C8"/>
    <w:lvl w:ilvl="0" w:tplc="52481BC8">
      <w:start w:val="1"/>
      <w:numFmt w:val="bullet"/>
      <w:lvlText w:val="-"/>
      <w:lvlJc w:val="left"/>
      <w:pPr>
        <w:ind w:left="1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182A604E">
      <w:start w:val="1"/>
      <w:numFmt w:val="bullet"/>
      <w:lvlText w:val="o"/>
      <w:lvlJc w:val="left"/>
      <w:pPr>
        <w:ind w:left="10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FFC83098">
      <w:start w:val="1"/>
      <w:numFmt w:val="bullet"/>
      <w:lvlText w:val="▪"/>
      <w:lvlJc w:val="left"/>
      <w:pPr>
        <w:ind w:left="180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843EC098">
      <w:start w:val="1"/>
      <w:numFmt w:val="bullet"/>
      <w:lvlText w:val="•"/>
      <w:lvlJc w:val="left"/>
      <w:pPr>
        <w:ind w:left="252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10726B40">
      <w:start w:val="1"/>
      <w:numFmt w:val="bullet"/>
      <w:lvlText w:val="o"/>
      <w:lvlJc w:val="left"/>
      <w:pPr>
        <w:ind w:left="324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0AA24DA6">
      <w:start w:val="1"/>
      <w:numFmt w:val="bullet"/>
      <w:lvlText w:val="▪"/>
      <w:lvlJc w:val="left"/>
      <w:pPr>
        <w:ind w:left="396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5C301F3A">
      <w:start w:val="1"/>
      <w:numFmt w:val="bullet"/>
      <w:lvlText w:val="•"/>
      <w:lvlJc w:val="left"/>
      <w:pPr>
        <w:ind w:left="468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435A41B4">
      <w:start w:val="1"/>
      <w:numFmt w:val="bullet"/>
      <w:lvlText w:val="o"/>
      <w:lvlJc w:val="left"/>
      <w:pPr>
        <w:ind w:left="540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03E812D4">
      <w:start w:val="1"/>
      <w:numFmt w:val="bullet"/>
      <w:lvlText w:val="▪"/>
      <w:lvlJc w:val="left"/>
      <w:pPr>
        <w:ind w:left="612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764FCF"/>
    <w:multiLevelType w:val="multilevel"/>
    <w:tmpl w:val="35F2E542"/>
    <w:lvl w:ilvl="0">
      <w:start w:val="1"/>
      <w:numFmt w:val="decimal"/>
      <w:lvlText w:val="%1."/>
      <w:lvlJc w:val="left"/>
      <w:pPr>
        <w:ind w:left="360" w:hanging="360"/>
      </w:pPr>
      <w:rPr>
        <w:rFonts w:ascii="Times New Roman" w:hAnsi="Times New Roman" w:cs="Times New Roman" w:hint="default"/>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9EB7334"/>
    <w:multiLevelType w:val="multilevel"/>
    <w:tmpl w:val="DCD8D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118D5"/>
    <w:multiLevelType w:val="hybridMultilevel"/>
    <w:tmpl w:val="D3B0AF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02B5AD1"/>
    <w:multiLevelType w:val="multilevel"/>
    <w:tmpl w:val="74F67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7F6F6A"/>
    <w:multiLevelType w:val="hybridMultilevel"/>
    <w:tmpl w:val="CA2228B2"/>
    <w:lvl w:ilvl="0" w:tplc="9E3499C2">
      <w:start w:val="1"/>
      <w:numFmt w:val="decimal"/>
      <w:lvlText w:val="%1."/>
      <w:lvlJc w:val="left"/>
      <w:pPr>
        <w:ind w:left="349" w:hanging="360"/>
      </w:pPr>
      <w:rPr>
        <w:rFonts w:ascii="Times New Roman" w:hAnsi="Times New Roman" w:cs="Times New Roman" w:hint="default"/>
        <w:b/>
        <w:bCs/>
        <w:sz w:val="24"/>
        <w:szCs w:val="24"/>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7" w15:restartNumberingAfterBreak="0">
    <w:nsid w:val="7A852340"/>
    <w:multiLevelType w:val="hybridMultilevel"/>
    <w:tmpl w:val="1286E45E"/>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F2A333F"/>
    <w:multiLevelType w:val="multilevel"/>
    <w:tmpl w:val="5EEA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4"/>
  </w:num>
  <w:num w:numId="4">
    <w:abstractNumId w:val="5"/>
  </w:num>
  <w:num w:numId="5">
    <w:abstractNumId w:val="3"/>
  </w:num>
  <w:num w:numId="6">
    <w:abstractNumId w:val="8"/>
  </w:num>
  <w:num w:numId="7">
    <w:abstractNumId w:val="6"/>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1F7"/>
    <w:rsid w:val="000156DF"/>
    <w:rsid w:val="00030FF2"/>
    <w:rsid w:val="000331AE"/>
    <w:rsid w:val="00050AFE"/>
    <w:rsid w:val="000778DC"/>
    <w:rsid w:val="00081DBD"/>
    <w:rsid w:val="00085ECF"/>
    <w:rsid w:val="000A6A03"/>
    <w:rsid w:val="000B7179"/>
    <w:rsid w:val="000C5912"/>
    <w:rsid w:val="000D177F"/>
    <w:rsid w:val="000D4FC9"/>
    <w:rsid w:val="000F2A99"/>
    <w:rsid w:val="001224E0"/>
    <w:rsid w:val="00146078"/>
    <w:rsid w:val="001805D3"/>
    <w:rsid w:val="001B2C31"/>
    <w:rsid w:val="001E090D"/>
    <w:rsid w:val="001E486B"/>
    <w:rsid w:val="001F1473"/>
    <w:rsid w:val="00244347"/>
    <w:rsid w:val="002532F4"/>
    <w:rsid w:val="00255BC2"/>
    <w:rsid w:val="002753E8"/>
    <w:rsid w:val="002772A6"/>
    <w:rsid w:val="0028143E"/>
    <w:rsid w:val="0029399F"/>
    <w:rsid w:val="002D61F7"/>
    <w:rsid w:val="002E4FE0"/>
    <w:rsid w:val="00305BA9"/>
    <w:rsid w:val="00306AF0"/>
    <w:rsid w:val="0032774A"/>
    <w:rsid w:val="0033647F"/>
    <w:rsid w:val="00356F23"/>
    <w:rsid w:val="00361C94"/>
    <w:rsid w:val="00362DBA"/>
    <w:rsid w:val="003736B6"/>
    <w:rsid w:val="00377AD5"/>
    <w:rsid w:val="00380EAE"/>
    <w:rsid w:val="00387283"/>
    <w:rsid w:val="00391ABD"/>
    <w:rsid w:val="003C0E89"/>
    <w:rsid w:val="003C4D03"/>
    <w:rsid w:val="003D07FD"/>
    <w:rsid w:val="003D7116"/>
    <w:rsid w:val="003E0D18"/>
    <w:rsid w:val="004001F1"/>
    <w:rsid w:val="004016EB"/>
    <w:rsid w:val="004155E4"/>
    <w:rsid w:val="004464AA"/>
    <w:rsid w:val="00451B95"/>
    <w:rsid w:val="00476B76"/>
    <w:rsid w:val="004A2E26"/>
    <w:rsid w:val="004C6F55"/>
    <w:rsid w:val="004D7A01"/>
    <w:rsid w:val="004F0DC7"/>
    <w:rsid w:val="004F636F"/>
    <w:rsid w:val="005031E0"/>
    <w:rsid w:val="005038EE"/>
    <w:rsid w:val="005621BE"/>
    <w:rsid w:val="00563A34"/>
    <w:rsid w:val="00580A49"/>
    <w:rsid w:val="005965A9"/>
    <w:rsid w:val="005D4042"/>
    <w:rsid w:val="00610FC5"/>
    <w:rsid w:val="00613C3B"/>
    <w:rsid w:val="006270EE"/>
    <w:rsid w:val="00630ABB"/>
    <w:rsid w:val="006458C8"/>
    <w:rsid w:val="00657198"/>
    <w:rsid w:val="00672B96"/>
    <w:rsid w:val="0067654E"/>
    <w:rsid w:val="00694F06"/>
    <w:rsid w:val="00696496"/>
    <w:rsid w:val="006A2C2F"/>
    <w:rsid w:val="006C5B36"/>
    <w:rsid w:val="006F787D"/>
    <w:rsid w:val="007155C3"/>
    <w:rsid w:val="007207FE"/>
    <w:rsid w:val="00747E6B"/>
    <w:rsid w:val="00751504"/>
    <w:rsid w:val="00753330"/>
    <w:rsid w:val="00783B12"/>
    <w:rsid w:val="007E1E2A"/>
    <w:rsid w:val="008208B8"/>
    <w:rsid w:val="00833454"/>
    <w:rsid w:val="00866109"/>
    <w:rsid w:val="008843C2"/>
    <w:rsid w:val="00895FE3"/>
    <w:rsid w:val="008A63B7"/>
    <w:rsid w:val="008B5BDD"/>
    <w:rsid w:val="008F7912"/>
    <w:rsid w:val="00937BD2"/>
    <w:rsid w:val="00942395"/>
    <w:rsid w:val="00946273"/>
    <w:rsid w:val="009803FB"/>
    <w:rsid w:val="00980D6A"/>
    <w:rsid w:val="009C167C"/>
    <w:rsid w:val="009C1907"/>
    <w:rsid w:val="009F4FA2"/>
    <w:rsid w:val="009F5340"/>
    <w:rsid w:val="009F5615"/>
    <w:rsid w:val="00A26919"/>
    <w:rsid w:val="00A336DB"/>
    <w:rsid w:val="00A34B50"/>
    <w:rsid w:val="00A67834"/>
    <w:rsid w:val="00A90BBE"/>
    <w:rsid w:val="00A95A2F"/>
    <w:rsid w:val="00A97B4A"/>
    <w:rsid w:val="00B01C64"/>
    <w:rsid w:val="00B14B40"/>
    <w:rsid w:val="00B34C91"/>
    <w:rsid w:val="00B405F7"/>
    <w:rsid w:val="00B53E8D"/>
    <w:rsid w:val="00B658F1"/>
    <w:rsid w:val="00B86C70"/>
    <w:rsid w:val="00BE5C1C"/>
    <w:rsid w:val="00C0747F"/>
    <w:rsid w:val="00C3363E"/>
    <w:rsid w:val="00C3600E"/>
    <w:rsid w:val="00C46724"/>
    <w:rsid w:val="00C5676D"/>
    <w:rsid w:val="00C708A4"/>
    <w:rsid w:val="00C72C56"/>
    <w:rsid w:val="00CC796D"/>
    <w:rsid w:val="00CD6E68"/>
    <w:rsid w:val="00CE0B0F"/>
    <w:rsid w:val="00CE13D4"/>
    <w:rsid w:val="00CF0765"/>
    <w:rsid w:val="00CF1DD8"/>
    <w:rsid w:val="00D0186F"/>
    <w:rsid w:val="00D2209B"/>
    <w:rsid w:val="00DA0AD2"/>
    <w:rsid w:val="00DB0036"/>
    <w:rsid w:val="00DC3735"/>
    <w:rsid w:val="00DD6F68"/>
    <w:rsid w:val="00E03517"/>
    <w:rsid w:val="00E3115F"/>
    <w:rsid w:val="00E4684B"/>
    <w:rsid w:val="00E61D97"/>
    <w:rsid w:val="00EA27D7"/>
    <w:rsid w:val="00EB0559"/>
    <w:rsid w:val="00F22730"/>
    <w:rsid w:val="00F31DB7"/>
    <w:rsid w:val="00F450C6"/>
    <w:rsid w:val="00F66B6B"/>
    <w:rsid w:val="00F80966"/>
    <w:rsid w:val="00FE21AB"/>
    <w:rsid w:val="00FE6C4D"/>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B1A52"/>
  <w15:chartTrackingRefBased/>
  <w15:docId w15:val="{AE9D5E3C-E53D-4063-9598-2E704B674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405F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694F06"/>
    <w:rPr>
      <w:rFonts w:ascii="Segoe UI" w:eastAsiaTheme="minorHAnsi" w:hAnsi="Segoe UI" w:cs="Segoe UI"/>
      <w:sz w:val="18"/>
      <w:szCs w:val="18"/>
      <w:lang w:eastAsia="en-US"/>
    </w:rPr>
  </w:style>
  <w:style w:type="character" w:customStyle="1" w:styleId="TekstdymkaZnak">
    <w:name w:val="Tekst dymka Znak"/>
    <w:basedOn w:val="Domylnaczcionkaakapitu"/>
    <w:link w:val="Tekstdymka"/>
    <w:uiPriority w:val="99"/>
    <w:semiHidden/>
    <w:rsid w:val="00694F06"/>
    <w:rPr>
      <w:rFonts w:ascii="Segoe UI" w:hAnsi="Segoe UI" w:cs="Segoe UI"/>
      <w:sz w:val="18"/>
      <w:szCs w:val="18"/>
    </w:rPr>
  </w:style>
  <w:style w:type="paragraph" w:styleId="Akapitzlist">
    <w:name w:val="List Paragraph"/>
    <w:basedOn w:val="Normalny"/>
    <w:uiPriority w:val="34"/>
    <w:qFormat/>
    <w:rsid w:val="00E61D97"/>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lb-s">
    <w:name w:val="a_lb-s"/>
    <w:basedOn w:val="Domylnaczcionkaakapitu"/>
    <w:rsid w:val="00362DBA"/>
  </w:style>
  <w:style w:type="character" w:styleId="Hipercze">
    <w:name w:val="Hyperlink"/>
    <w:basedOn w:val="Domylnaczcionkaakapitu"/>
    <w:uiPriority w:val="99"/>
    <w:unhideWhenUsed/>
    <w:rsid w:val="003736B6"/>
    <w:rPr>
      <w:color w:val="0000FF"/>
      <w:u w:val="single"/>
    </w:rPr>
  </w:style>
  <w:style w:type="character" w:customStyle="1" w:styleId="markedcontent">
    <w:name w:val="markedcontent"/>
    <w:basedOn w:val="Domylnaczcionkaakapitu"/>
    <w:rsid w:val="003736B6"/>
  </w:style>
  <w:style w:type="character" w:customStyle="1" w:styleId="fontstyle01">
    <w:name w:val="fontstyle01"/>
    <w:basedOn w:val="Domylnaczcionkaakapitu"/>
    <w:rsid w:val="003736B6"/>
    <w:rPr>
      <w:rFonts w:ascii="Calibri" w:hAnsi="Calibri" w:hint="default"/>
      <w:b/>
      <w:bCs/>
      <w:i w:val="0"/>
      <w:iCs w:val="0"/>
      <w:color w:val="000000"/>
      <w:sz w:val="22"/>
      <w:szCs w:val="22"/>
    </w:rPr>
  </w:style>
  <w:style w:type="character" w:customStyle="1" w:styleId="fontstyle11">
    <w:name w:val="fontstyle11"/>
    <w:basedOn w:val="Domylnaczcionkaakapitu"/>
    <w:rsid w:val="003736B6"/>
    <w:rPr>
      <w:rFonts w:ascii="Calibri" w:hAnsi="Calibri" w:hint="default"/>
      <w:b w:val="0"/>
      <w:bCs w:val="0"/>
      <w:i w:val="0"/>
      <w:iCs w:val="0"/>
      <w:color w:val="222222"/>
      <w:sz w:val="22"/>
      <w:szCs w:val="22"/>
    </w:rPr>
  </w:style>
  <w:style w:type="character" w:customStyle="1" w:styleId="fontstyle31">
    <w:name w:val="fontstyle31"/>
    <w:basedOn w:val="Domylnaczcionkaakapitu"/>
    <w:rsid w:val="003736B6"/>
    <w:rPr>
      <w:rFonts w:ascii="Calibri" w:hAnsi="Calibri" w:hint="default"/>
      <w:b w:val="0"/>
      <w:bCs w:val="0"/>
      <w:i/>
      <w:iCs/>
      <w:color w:val="222222"/>
      <w:sz w:val="22"/>
      <w:szCs w:val="22"/>
    </w:rPr>
  </w:style>
  <w:style w:type="character" w:customStyle="1" w:styleId="fontstyle41">
    <w:name w:val="fontstyle41"/>
    <w:basedOn w:val="Domylnaczcionkaakapitu"/>
    <w:rsid w:val="003736B6"/>
    <w:rPr>
      <w:rFonts w:ascii="Symbol" w:hAnsi="Symbol" w:hint="default"/>
      <w:b w:val="0"/>
      <w:bCs w:val="0"/>
      <w:i w:val="0"/>
      <w:iCs w:val="0"/>
      <w:color w:val="222222"/>
      <w:sz w:val="20"/>
      <w:szCs w:val="20"/>
    </w:rPr>
  </w:style>
  <w:style w:type="character" w:customStyle="1" w:styleId="fontstyle51">
    <w:name w:val="fontstyle51"/>
    <w:basedOn w:val="Domylnaczcionkaakapitu"/>
    <w:rsid w:val="003736B6"/>
    <w:rPr>
      <w:rFonts w:ascii="Courier New" w:hAnsi="Courier New" w:cs="Courier New" w:hint="default"/>
      <w:b w:val="0"/>
      <w:bCs w:val="0"/>
      <w:i w:val="0"/>
      <w:iCs w:val="0"/>
      <w:color w:val="222222"/>
      <w:sz w:val="20"/>
      <w:szCs w:val="20"/>
    </w:rPr>
  </w:style>
  <w:style w:type="character" w:customStyle="1" w:styleId="fontstyle21">
    <w:name w:val="fontstyle21"/>
    <w:basedOn w:val="Domylnaczcionkaakapitu"/>
    <w:rsid w:val="008F7912"/>
    <w:rPr>
      <w:rFonts w:ascii="Calibri" w:hAnsi="Calibri" w:hint="default"/>
      <w:b w:val="0"/>
      <w:bCs w:val="0"/>
      <w:i w:val="0"/>
      <w:iCs w:val="0"/>
      <w:color w:val="222222"/>
      <w:sz w:val="22"/>
      <w:szCs w:val="22"/>
    </w:rPr>
  </w:style>
  <w:style w:type="paragraph" w:styleId="NormalnyWeb">
    <w:name w:val="Normal (Web)"/>
    <w:basedOn w:val="Normalny"/>
    <w:uiPriority w:val="99"/>
    <w:semiHidden/>
    <w:unhideWhenUsed/>
    <w:rsid w:val="00CE13D4"/>
    <w:pPr>
      <w:spacing w:before="100" w:beforeAutospacing="1" w:after="100" w:afterAutospacing="1"/>
    </w:pPr>
  </w:style>
  <w:style w:type="character" w:customStyle="1" w:styleId="Nierozpoznanawzmianka1">
    <w:name w:val="Nierozpoznana wzmianka1"/>
    <w:basedOn w:val="Domylnaczcionkaakapitu"/>
    <w:uiPriority w:val="99"/>
    <w:semiHidden/>
    <w:unhideWhenUsed/>
    <w:rsid w:val="00A95A2F"/>
    <w:rPr>
      <w:color w:val="605E5C"/>
      <w:shd w:val="clear" w:color="auto" w:fill="E1DFDD"/>
    </w:rPr>
  </w:style>
  <w:style w:type="paragraph" w:styleId="Nagwek">
    <w:name w:val="header"/>
    <w:basedOn w:val="Normalny"/>
    <w:link w:val="NagwekZnak"/>
    <w:uiPriority w:val="99"/>
    <w:unhideWhenUsed/>
    <w:rsid w:val="00C0747F"/>
    <w:pPr>
      <w:tabs>
        <w:tab w:val="center" w:pos="4536"/>
        <w:tab w:val="right" w:pos="9072"/>
      </w:tabs>
    </w:pPr>
  </w:style>
  <w:style w:type="character" w:customStyle="1" w:styleId="NagwekZnak">
    <w:name w:val="Nagłówek Znak"/>
    <w:basedOn w:val="Domylnaczcionkaakapitu"/>
    <w:link w:val="Nagwek"/>
    <w:uiPriority w:val="99"/>
    <w:rsid w:val="00C0747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C0747F"/>
    <w:pPr>
      <w:tabs>
        <w:tab w:val="center" w:pos="4536"/>
        <w:tab w:val="right" w:pos="9072"/>
      </w:tabs>
    </w:pPr>
  </w:style>
  <w:style w:type="character" w:customStyle="1" w:styleId="StopkaZnak">
    <w:name w:val="Stopka Znak"/>
    <w:basedOn w:val="Domylnaczcionkaakapitu"/>
    <w:link w:val="Stopka"/>
    <w:uiPriority w:val="99"/>
    <w:rsid w:val="00C0747F"/>
    <w:rPr>
      <w:rFonts w:ascii="Times New Roman" w:eastAsia="Times New Roman" w:hAnsi="Times New Roman" w:cs="Times New Roman"/>
      <w:sz w:val="24"/>
      <w:szCs w:val="24"/>
      <w:lang w:eastAsia="pl-PL"/>
    </w:rPr>
  </w:style>
  <w:style w:type="character" w:customStyle="1" w:styleId="UnresolvedMention">
    <w:name w:val="Unresolved Mention"/>
    <w:basedOn w:val="Domylnaczcionkaakapitu"/>
    <w:uiPriority w:val="99"/>
    <w:semiHidden/>
    <w:unhideWhenUsed/>
    <w:rsid w:val="00672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888708">
      <w:bodyDiv w:val="1"/>
      <w:marLeft w:val="0"/>
      <w:marRight w:val="0"/>
      <w:marTop w:val="0"/>
      <w:marBottom w:val="0"/>
      <w:divBdr>
        <w:top w:val="none" w:sz="0" w:space="0" w:color="auto"/>
        <w:left w:val="none" w:sz="0" w:space="0" w:color="auto"/>
        <w:bottom w:val="none" w:sz="0" w:space="0" w:color="auto"/>
        <w:right w:val="none" w:sz="0" w:space="0" w:color="auto"/>
      </w:divBdr>
    </w:div>
    <w:div w:id="1025522332">
      <w:bodyDiv w:val="1"/>
      <w:marLeft w:val="0"/>
      <w:marRight w:val="0"/>
      <w:marTop w:val="0"/>
      <w:marBottom w:val="0"/>
      <w:divBdr>
        <w:top w:val="none" w:sz="0" w:space="0" w:color="auto"/>
        <w:left w:val="none" w:sz="0" w:space="0" w:color="auto"/>
        <w:bottom w:val="none" w:sz="0" w:space="0" w:color="auto"/>
        <w:right w:val="none" w:sz="0" w:space="0" w:color="auto"/>
      </w:divBdr>
    </w:div>
    <w:div w:id="1090203584">
      <w:bodyDiv w:val="1"/>
      <w:marLeft w:val="0"/>
      <w:marRight w:val="0"/>
      <w:marTop w:val="0"/>
      <w:marBottom w:val="0"/>
      <w:divBdr>
        <w:top w:val="none" w:sz="0" w:space="0" w:color="auto"/>
        <w:left w:val="none" w:sz="0" w:space="0" w:color="auto"/>
        <w:bottom w:val="none" w:sz="0" w:space="0" w:color="auto"/>
        <w:right w:val="none" w:sz="0" w:space="0" w:color="auto"/>
      </w:divBdr>
      <w:divsChild>
        <w:div w:id="166597673">
          <w:marLeft w:val="0"/>
          <w:marRight w:val="0"/>
          <w:marTop w:val="0"/>
          <w:marBottom w:val="0"/>
          <w:divBdr>
            <w:top w:val="none" w:sz="0" w:space="0" w:color="auto"/>
            <w:left w:val="none" w:sz="0" w:space="0" w:color="auto"/>
            <w:bottom w:val="none" w:sz="0" w:space="0" w:color="auto"/>
            <w:right w:val="none" w:sz="0" w:space="0" w:color="auto"/>
          </w:divBdr>
        </w:div>
        <w:div w:id="58982572">
          <w:marLeft w:val="0"/>
          <w:marRight w:val="0"/>
          <w:marTop w:val="0"/>
          <w:marBottom w:val="0"/>
          <w:divBdr>
            <w:top w:val="none" w:sz="0" w:space="0" w:color="auto"/>
            <w:left w:val="none" w:sz="0" w:space="0" w:color="auto"/>
            <w:bottom w:val="none" w:sz="0" w:space="0" w:color="auto"/>
            <w:right w:val="none" w:sz="0" w:space="0" w:color="auto"/>
          </w:divBdr>
        </w:div>
        <w:div w:id="1998532426">
          <w:marLeft w:val="0"/>
          <w:marRight w:val="0"/>
          <w:marTop w:val="0"/>
          <w:marBottom w:val="0"/>
          <w:divBdr>
            <w:top w:val="none" w:sz="0" w:space="0" w:color="auto"/>
            <w:left w:val="none" w:sz="0" w:space="0" w:color="auto"/>
            <w:bottom w:val="none" w:sz="0" w:space="0" w:color="auto"/>
            <w:right w:val="none" w:sz="0" w:space="0" w:color="auto"/>
          </w:divBdr>
          <w:divsChild>
            <w:div w:id="1921022834">
              <w:marLeft w:val="0"/>
              <w:marRight w:val="0"/>
              <w:marTop w:val="0"/>
              <w:marBottom w:val="0"/>
              <w:divBdr>
                <w:top w:val="none" w:sz="0" w:space="0" w:color="auto"/>
                <w:left w:val="none" w:sz="0" w:space="0" w:color="auto"/>
                <w:bottom w:val="none" w:sz="0" w:space="0" w:color="auto"/>
                <w:right w:val="none" w:sz="0" w:space="0" w:color="auto"/>
              </w:divBdr>
              <w:divsChild>
                <w:div w:id="5583257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344240">
                  <w:marLeft w:val="0"/>
                  <w:marRight w:val="0"/>
                  <w:marTop w:val="0"/>
                  <w:marBottom w:val="0"/>
                  <w:divBdr>
                    <w:top w:val="none" w:sz="0" w:space="0" w:color="auto"/>
                    <w:left w:val="none" w:sz="0" w:space="0" w:color="auto"/>
                    <w:bottom w:val="none" w:sz="0" w:space="0" w:color="auto"/>
                    <w:right w:val="none" w:sz="0" w:space="0" w:color="auto"/>
                  </w:divBdr>
                </w:div>
                <w:div w:id="1457942172">
                  <w:marLeft w:val="0"/>
                  <w:marRight w:val="0"/>
                  <w:marTop w:val="0"/>
                  <w:marBottom w:val="0"/>
                  <w:divBdr>
                    <w:top w:val="none" w:sz="0" w:space="0" w:color="auto"/>
                    <w:left w:val="none" w:sz="0" w:space="0" w:color="auto"/>
                    <w:bottom w:val="none" w:sz="0" w:space="0" w:color="auto"/>
                    <w:right w:val="none" w:sz="0" w:space="0" w:color="auto"/>
                  </w:divBdr>
                </w:div>
                <w:div w:id="1039429417">
                  <w:marLeft w:val="0"/>
                  <w:marRight w:val="0"/>
                  <w:marTop w:val="0"/>
                  <w:marBottom w:val="0"/>
                  <w:divBdr>
                    <w:top w:val="none" w:sz="0" w:space="0" w:color="auto"/>
                    <w:left w:val="none" w:sz="0" w:space="0" w:color="auto"/>
                    <w:bottom w:val="none" w:sz="0" w:space="0" w:color="auto"/>
                    <w:right w:val="none" w:sz="0" w:space="0" w:color="auto"/>
                  </w:divBdr>
                  <w:divsChild>
                    <w:div w:id="1893614926">
                      <w:marLeft w:val="0"/>
                      <w:marRight w:val="0"/>
                      <w:marTop w:val="0"/>
                      <w:marBottom w:val="0"/>
                      <w:divBdr>
                        <w:top w:val="none" w:sz="0" w:space="0" w:color="auto"/>
                        <w:left w:val="none" w:sz="0" w:space="0" w:color="auto"/>
                        <w:bottom w:val="none" w:sz="0" w:space="0" w:color="auto"/>
                        <w:right w:val="none" w:sz="0" w:space="0" w:color="auto"/>
                      </w:divBdr>
                    </w:div>
                    <w:div w:id="1802379343">
                      <w:marLeft w:val="0"/>
                      <w:marRight w:val="0"/>
                      <w:marTop w:val="0"/>
                      <w:marBottom w:val="0"/>
                      <w:divBdr>
                        <w:top w:val="none" w:sz="0" w:space="0" w:color="auto"/>
                        <w:left w:val="none" w:sz="0" w:space="0" w:color="auto"/>
                        <w:bottom w:val="none" w:sz="0" w:space="0" w:color="auto"/>
                        <w:right w:val="none" w:sz="0" w:space="0" w:color="auto"/>
                      </w:divBdr>
                    </w:div>
                    <w:div w:id="2060324057">
                      <w:marLeft w:val="0"/>
                      <w:marRight w:val="0"/>
                      <w:marTop w:val="0"/>
                      <w:marBottom w:val="0"/>
                      <w:divBdr>
                        <w:top w:val="none" w:sz="0" w:space="0" w:color="auto"/>
                        <w:left w:val="none" w:sz="0" w:space="0" w:color="auto"/>
                        <w:bottom w:val="none" w:sz="0" w:space="0" w:color="auto"/>
                        <w:right w:val="none" w:sz="0" w:space="0" w:color="auto"/>
                      </w:divBdr>
                    </w:div>
                    <w:div w:id="1555002374">
                      <w:marLeft w:val="0"/>
                      <w:marRight w:val="0"/>
                      <w:marTop w:val="0"/>
                      <w:marBottom w:val="0"/>
                      <w:divBdr>
                        <w:top w:val="none" w:sz="0" w:space="0" w:color="auto"/>
                        <w:left w:val="none" w:sz="0" w:space="0" w:color="auto"/>
                        <w:bottom w:val="none" w:sz="0" w:space="0" w:color="auto"/>
                        <w:right w:val="none" w:sz="0" w:space="0" w:color="auto"/>
                      </w:divBdr>
                    </w:div>
                    <w:div w:id="833759506">
                      <w:marLeft w:val="0"/>
                      <w:marRight w:val="0"/>
                      <w:marTop w:val="0"/>
                      <w:marBottom w:val="0"/>
                      <w:divBdr>
                        <w:top w:val="none" w:sz="0" w:space="0" w:color="auto"/>
                        <w:left w:val="none" w:sz="0" w:space="0" w:color="auto"/>
                        <w:bottom w:val="none" w:sz="0" w:space="0" w:color="auto"/>
                        <w:right w:val="none" w:sz="0" w:space="0" w:color="auto"/>
                      </w:divBdr>
                    </w:div>
                  </w:divsChild>
                </w:div>
                <w:div w:id="238448210">
                  <w:marLeft w:val="0"/>
                  <w:marRight w:val="0"/>
                  <w:marTop w:val="0"/>
                  <w:marBottom w:val="0"/>
                  <w:divBdr>
                    <w:top w:val="none" w:sz="0" w:space="0" w:color="auto"/>
                    <w:left w:val="none" w:sz="0" w:space="0" w:color="auto"/>
                    <w:bottom w:val="none" w:sz="0" w:space="0" w:color="auto"/>
                    <w:right w:val="none" w:sz="0" w:space="0" w:color="auto"/>
                  </w:divBdr>
                </w:div>
                <w:div w:id="1492327713">
                  <w:marLeft w:val="0"/>
                  <w:marRight w:val="0"/>
                  <w:marTop w:val="0"/>
                  <w:marBottom w:val="0"/>
                  <w:divBdr>
                    <w:top w:val="none" w:sz="0" w:space="0" w:color="auto"/>
                    <w:left w:val="none" w:sz="0" w:space="0" w:color="auto"/>
                    <w:bottom w:val="none" w:sz="0" w:space="0" w:color="auto"/>
                    <w:right w:val="none" w:sz="0" w:space="0" w:color="auto"/>
                  </w:divBdr>
                </w:div>
                <w:div w:id="491677173">
                  <w:marLeft w:val="0"/>
                  <w:marRight w:val="0"/>
                  <w:marTop w:val="0"/>
                  <w:marBottom w:val="0"/>
                  <w:divBdr>
                    <w:top w:val="none" w:sz="0" w:space="0" w:color="auto"/>
                    <w:left w:val="none" w:sz="0" w:space="0" w:color="auto"/>
                    <w:bottom w:val="none" w:sz="0" w:space="0" w:color="auto"/>
                    <w:right w:val="none" w:sz="0" w:space="0" w:color="auto"/>
                  </w:divBdr>
                </w:div>
                <w:div w:id="1831365136">
                  <w:marLeft w:val="0"/>
                  <w:marRight w:val="0"/>
                  <w:marTop w:val="0"/>
                  <w:marBottom w:val="0"/>
                  <w:divBdr>
                    <w:top w:val="none" w:sz="0" w:space="0" w:color="auto"/>
                    <w:left w:val="none" w:sz="0" w:space="0" w:color="auto"/>
                    <w:bottom w:val="none" w:sz="0" w:space="0" w:color="auto"/>
                    <w:right w:val="none" w:sz="0" w:space="0" w:color="auto"/>
                  </w:divBdr>
                </w:div>
                <w:div w:id="517699877">
                  <w:marLeft w:val="0"/>
                  <w:marRight w:val="0"/>
                  <w:marTop w:val="0"/>
                  <w:marBottom w:val="0"/>
                  <w:divBdr>
                    <w:top w:val="none" w:sz="0" w:space="0" w:color="auto"/>
                    <w:left w:val="none" w:sz="0" w:space="0" w:color="auto"/>
                    <w:bottom w:val="none" w:sz="0" w:space="0" w:color="auto"/>
                    <w:right w:val="none" w:sz="0" w:space="0" w:color="auto"/>
                  </w:divBdr>
                </w:div>
                <w:div w:id="816341495">
                  <w:marLeft w:val="0"/>
                  <w:marRight w:val="0"/>
                  <w:marTop w:val="0"/>
                  <w:marBottom w:val="0"/>
                  <w:divBdr>
                    <w:top w:val="none" w:sz="0" w:space="0" w:color="auto"/>
                    <w:left w:val="none" w:sz="0" w:space="0" w:color="auto"/>
                    <w:bottom w:val="none" w:sz="0" w:space="0" w:color="auto"/>
                    <w:right w:val="none" w:sz="0" w:space="0" w:color="auto"/>
                  </w:divBdr>
                </w:div>
                <w:div w:id="1402212560">
                  <w:marLeft w:val="0"/>
                  <w:marRight w:val="0"/>
                  <w:marTop w:val="0"/>
                  <w:marBottom w:val="0"/>
                  <w:divBdr>
                    <w:top w:val="none" w:sz="0" w:space="0" w:color="auto"/>
                    <w:left w:val="none" w:sz="0" w:space="0" w:color="auto"/>
                    <w:bottom w:val="none" w:sz="0" w:space="0" w:color="auto"/>
                    <w:right w:val="none" w:sz="0" w:space="0" w:color="auto"/>
                  </w:divBdr>
                </w:div>
                <w:div w:id="2104370915">
                  <w:marLeft w:val="0"/>
                  <w:marRight w:val="0"/>
                  <w:marTop w:val="0"/>
                  <w:marBottom w:val="0"/>
                  <w:divBdr>
                    <w:top w:val="none" w:sz="0" w:space="0" w:color="auto"/>
                    <w:left w:val="none" w:sz="0" w:space="0" w:color="auto"/>
                    <w:bottom w:val="none" w:sz="0" w:space="0" w:color="auto"/>
                    <w:right w:val="none" w:sz="0" w:space="0" w:color="auto"/>
                  </w:divBdr>
                </w:div>
                <w:div w:id="1663971137">
                  <w:marLeft w:val="0"/>
                  <w:marRight w:val="0"/>
                  <w:marTop w:val="0"/>
                  <w:marBottom w:val="0"/>
                  <w:divBdr>
                    <w:top w:val="none" w:sz="0" w:space="0" w:color="auto"/>
                    <w:left w:val="none" w:sz="0" w:space="0" w:color="auto"/>
                    <w:bottom w:val="none" w:sz="0" w:space="0" w:color="auto"/>
                    <w:right w:val="none" w:sz="0" w:space="0" w:color="auto"/>
                  </w:divBdr>
                </w:div>
                <w:div w:id="1841508840">
                  <w:marLeft w:val="0"/>
                  <w:marRight w:val="0"/>
                  <w:marTop w:val="0"/>
                  <w:marBottom w:val="0"/>
                  <w:divBdr>
                    <w:top w:val="none" w:sz="0" w:space="0" w:color="auto"/>
                    <w:left w:val="none" w:sz="0" w:space="0" w:color="auto"/>
                    <w:bottom w:val="none" w:sz="0" w:space="0" w:color="auto"/>
                    <w:right w:val="none" w:sz="0" w:space="0" w:color="auto"/>
                  </w:divBdr>
                </w:div>
                <w:div w:id="35654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44534">
      <w:bodyDiv w:val="1"/>
      <w:marLeft w:val="0"/>
      <w:marRight w:val="0"/>
      <w:marTop w:val="0"/>
      <w:marBottom w:val="0"/>
      <w:divBdr>
        <w:top w:val="none" w:sz="0" w:space="0" w:color="auto"/>
        <w:left w:val="none" w:sz="0" w:space="0" w:color="auto"/>
        <w:bottom w:val="none" w:sz="0" w:space="0" w:color="auto"/>
        <w:right w:val="none" w:sz="0" w:space="0" w:color="auto"/>
      </w:divBdr>
    </w:div>
    <w:div w:id="1366520014">
      <w:bodyDiv w:val="1"/>
      <w:marLeft w:val="0"/>
      <w:marRight w:val="0"/>
      <w:marTop w:val="0"/>
      <w:marBottom w:val="0"/>
      <w:divBdr>
        <w:top w:val="none" w:sz="0" w:space="0" w:color="auto"/>
        <w:left w:val="none" w:sz="0" w:space="0" w:color="auto"/>
        <w:bottom w:val="none" w:sz="0" w:space="0" w:color="auto"/>
        <w:right w:val="none" w:sz="0" w:space="0" w:color="auto"/>
      </w:divBdr>
    </w:div>
    <w:div w:id="1539659199">
      <w:bodyDiv w:val="1"/>
      <w:marLeft w:val="0"/>
      <w:marRight w:val="0"/>
      <w:marTop w:val="0"/>
      <w:marBottom w:val="0"/>
      <w:divBdr>
        <w:top w:val="none" w:sz="0" w:space="0" w:color="auto"/>
        <w:left w:val="none" w:sz="0" w:space="0" w:color="auto"/>
        <w:bottom w:val="none" w:sz="0" w:space="0" w:color="auto"/>
        <w:right w:val="none" w:sz="0" w:space="0" w:color="auto"/>
      </w:divBdr>
      <w:divsChild>
        <w:div w:id="1107580060">
          <w:marLeft w:val="0"/>
          <w:marRight w:val="0"/>
          <w:marTop w:val="0"/>
          <w:marBottom w:val="0"/>
          <w:divBdr>
            <w:top w:val="none" w:sz="0" w:space="0" w:color="auto"/>
            <w:left w:val="none" w:sz="0" w:space="0" w:color="auto"/>
            <w:bottom w:val="none" w:sz="0" w:space="0" w:color="auto"/>
            <w:right w:val="none" w:sz="0" w:space="0" w:color="auto"/>
          </w:divBdr>
          <w:divsChild>
            <w:div w:id="1523593504">
              <w:marLeft w:val="0"/>
              <w:marRight w:val="0"/>
              <w:marTop w:val="0"/>
              <w:marBottom w:val="0"/>
              <w:divBdr>
                <w:top w:val="none" w:sz="0" w:space="0" w:color="auto"/>
                <w:left w:val="none" w:sz="0" w:space="0" w:color="auto"/>
                <w:bottom w:val="none" w:sz="0" w:space="0" w:color="auto"/>
                <w:right w:val="none" w:sz="0" w:space="0" w:color="auto"/>
              </w:divBdr>
            </w:div>
          </w:divsChild>
        </w:div>
        <w:div w:id="1152260554">
          <w:marLeft w:val="0"/>
          <w:marRight w:val="0"/>
          <w:marTop w:val="0"/>
          <w:marBottom w:val="0"/>
          <w:divBdr>
            <w:top w:val="none" w:sz="0" w:space="0" w:color="auto"/>
            <w:left w:val="none" w:sz="0" w:space="0" w:color="auto"/>
            <w:bottom w:val="none" w:sz="0" w:space="0" w:color="auto"/>
            <w:right w:val="none" w:sz="0" w:space="0" w:color="auto"/>
          </w:divBdr>
          <w:divsChild>
            <w:div w:id="24931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01615">
      <w:bodyDiv w:val="1"/>
      <w:marLeft w:val="0"/>
      <w:marRight w:val="0"/>
      <w:marTop w:val="0"/>
      <w:marBottom w:val="0"/>
      <w:divBdr>
        <w:top w:val="none" w:sz="0" w:space="0" w:color="auto"/>
        <w:left w:val="none" w:sz="0" w:space="0" w:color="auto"/>
        <w:bottom w:val="none" w:sz="0" w:space="0" w:color="auto"/>
        <w:right w:val="none" w:sz="0" w:space="0" w:color="auto"/>
      </w:divBdr>
    </w:div>
    <w:div w:id="1727412202">
      <w:bodyDiv w:val="1"/>
      <w:marLeft w:val="0"/>
      <w:marRight w:val="0"/>
      <w:marTop w:val="0"/>
      <w:marBottom w:val="0"/>
      <w:divBdr>
        <w:top w:val="none" w:sz="0" w:space="0" w:color="auto"/>
        <w:left w:val="none" w:sz="0" w:space="0" w:color="auto"/>
        <w:bottom w:val="none" w:sz="0" w:space="0" w:color="auto"/>
        <w:right w:val="none" w:sz="0" w:space="0" w:color="auto"/>
      </w:divBdr>
    </w:div>
    <w:div w:id="1781796426">
      <w:bodyDiv w:val="1"/>
      <w:marLeft w:val="0"/>
      <w:marRight w:val="0"/>
      <w:marTop w:val="0"/>
      <w:marBottom w:val="0"/>
      <w:divBdr>
        <w:top w:val="none" w:sz="0" w:space="0" w:color="auto"/>
        <w:left w:val="none" w:sz="0" w:space="0" w:color="auto"/>
        <w:bottom w:val="none" w:sz="0" w:space="0" w:color="auto"/>
        <w:right w:val="none" w:sz="0" w:space="0" w:color="auto"/>
      </w:divBdr>
    </w:div>
    <w:div w:id="1947999786">
      <w:bodyDiv w:val="1"/>
      <w:marLeft w:val="0"/>
      <w:marRight w:val="0"/>
      <w:marTop w:val="0"/>
      <w:marBottom w:val="0"/>
      <w:divBdr>
        <w:top w:val="none" w:sz="0" w:space="0" w:color="auto"/>
        <w:left w:val="none" w:sz="0" w:space="0" w:color="auto"/>
        <w:bottom w:val="none" w:sz="0" w:space="0" w:color="auto"/>
        <w:right w:val="none" w:sz="0" w:space="0" w:color="auto"/>
      </w:divBdr>
    </w:div>
    <w:div w:id="2025980623">
      <w:bodyDiv w:val="1"/>
      <w:marLeft w:val="0"/>
      <w:marRight w:val="0"/>
      <w:marTop w:val="0"/>
      <w:marBottom w:val="0"/>
      <w:divBdr>
        <w:top w:val="none" w:sz="0" w:space="0" w:color="auto"/>
        <w:left w:val="none" w:sz="0" w:space="0" w:color="auto"/>
        <w:bottom w:val="none" w:sz="0" w:space="0" w:color="auto"/>
        <w:right w:val="none" w:sz="0" w:space="0" w:color="auto"/>
      </w:divBdr>
    </w:div>
    <w:div w:id="2026589895">
      <w:bodyDiv w:val="1"/>
      <w:marLeft w:val="0"/>
      <w:marRight w:val="0"/>
      <w:marTop w:val="0"/>
      <w:marBottom w:val="0"/>
      <w:divBdr>
        <w:top w:val="none" w:sz="0" w:space="0" w:color="auto"/>
        <w:left w:val="none" w:sz="0" w:space="0" w:color="auto"/>
        <w:bottom w:val="none" w:sz="0" w:space="0" w:color="auto"/>
        <w:right w:val="none" w:sz="0" w:space="0" w:color="auto"/>
      </w:divBdr>
      <w:divsChild>
        <w:div w:id="520319860">
          <w:marLeft w:val="0"/>
          <w:marRight w:val="0"/>
          <w:marTop w:val="0"/>
          <w:marBottom w:val="0"/>
          <w:divBdr>
            <w:top w:val="none" w:sz="0" w:space="0" w:color="auto"/>
            <w:left w:val="none" w:sz="0" w:space="0" w:color="auto"/>
            <w:bottom w:val="none" w:sz="0" w:space="0" w:color="auto"/>
            <w:right w:val="none" w:sz="0" w:space="0" w:color="auto"/>
          </w:divBdr>
        </w:div>
        <w:div w:id="2083944559">
          <w:marLeft w:val="0"/>
          <w:marRight w:val="0"/>
          <w:marTop w:val="0"/>
          <w:marBottom w:val="0"/>
          <w:divBdr>
            <w:top w:val="none" w:sz="0" w:space="0" w:color="auto"/>
            <w:left w:val="none" w:sz="0" w:space="0" w:color="auto"/>
            <w:bottom w:val="none" w:sz="0" w:space="0" w:color="auto"/>
            <w:right w:val="none" w:sz="0" w:space="0" w:color="auto"/>
          </w:divBdr>
          <w:divsChild>
            <w:div w:id="133151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8284">
      <w:bodyDiv w:val="1"/>
      <w:marLeft w:val="0"/>
      <w:marRight w:val="0"/>
      <w:marTop w:val="0"/>
      <w:marBottom w:val="0"/>
      <w:divBdr>
        <w:top w:val="none" w:sz="0" w:space="0" w:color="auto"/>
        <w:left w:val="none" w:sz="0" w:space="0" w:color="auto"/>
        <w:bottom w:val="none" w:sz="0" w:space="0" w:color="auto"/>
        <w:right w:val="none" w:sz="0" w:space="0" w:color="auto"/>
      </w:divBdr>
      <w:divsChild>
        <w:div w:id="1020355353">
          <w:marLeft w:val="0"/>
          <w:marRight w:val="0"/>
          <w:marTop w:val="0"/>
          <w:marBottom w:val="0"/>
          <w:divBdr>
            <w:top w:val="none" w:sz="0" w:space="0" w:color="auto"/>
            <w:left w:val="none" w:sz="0" w:space="0" w:color="auto"/>
            <w:bottom w:val="none" w:sz="0" w:space="0" w:color="auto"/>
            <w:right w:val="none" w:sz="0" w:space="0" w:color="auto"/>
          </w:divBdr>
          <w:divsChild>
            <w:div w:id="688723330">
              <w:marLeft w:val="0"/>
              <w:marRight w:val="0"/>
              <w:marTop w:val="0"/>
              <w:marBottom w:val="0"/>
              <w:divBdr>
                <w:top w:val="none" w:sz="0" w:space="0" w:color="auto"/>
                <w:left w:val="none" w:sz="0" w:space="0" w:color="auto"/>
                <w:bottom w:val="none" w:sz="0" w:space="0" w:color="auto"/>
                <w:right w:val="none" w:sz="0" w:space="0" w:color="auto"/>
              </w:divBdr>
            </w:div>
            <w:div w:id="2056467825">
              <w:marLeft w:val="0"/>
              <w:marRight w:val="0"/>
              <w:marTop w:val="0"/>
              <w:marBottom w:val="0"/>
              <w:divBdr>
                <w:top w:val="none" w:sz="0" w:space="0" w:color="auto"/>
                <w:left w:val="none" w:sz="0" w:space="0" w:color="auto"/>
                <w:bottom w:val="none" w:sz="0" w:space="0" w:color="auto"/>
                <w:right w:val="none" w:sz="0" w:space="0" w:color="auto"/>
              </w:divBdr>
              <w:divsChild>
                <w:div w:id="814570455">
                  <w:marLeft w:val="0"/>
                  <w:marRight w:val="0"/>
                  <w:marTop w:val="0"/>
                  <w:marBottom w:val="0"/>
                  <w:divBdr>
                    <w:top w:val="none" w:sz="0" w:space="0" w:color="auto"/>
                    <w:left w:val="none" w:sz="0" w:space="0" w:color="auto"/>
                    <w:bottom w:val="none" w:sz="0" w:space="0" w:color="auto"/>
                    <w:right w:val="none" w:sz="0" w:space="0" w:color="auto"/>
                  </w:divBdr>
                </w:div>
              </w:divsChild>
            </w:div>
            <w:div w:id="2051026829">
              <w:marLeft w:val="0"/>
              <w:marRight w:val="0"/>
              <w:marTop w:val="0"/>
              <w:marBottom w:val="0"/>
              <w:divBdr>
                <w:top w:val="none" w:sz="0" w:space="0" w:color="auto"/>
                <w:left w:val="none" w:sz="0" w:space="0" w:color="auto"/>
                <w:bottom w:val="none" w:sz="0" w:space="0" w:color="auto"/>
                <w:right w:val="none" w:sz="0" w:space="0" w:color="auto"/>
              </w:divBdr>
              <w:divsChild>
                <w:div w:id="141585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1385">
          <w:marLeft w:val="0"/>
          <w:marRight w:val="0"/>
          <w:marTop w:val="0"/>
          <w:marBottom w:val="0"/>
          <w:divBdr>
            <w:top w:val="none" w:sz="0" w:space="0" w:color="auto"/>
            <w:left w:val="none" w:sz="0" w:space="0" w:color="auto"/>
            <w:bottom w:val="none" w:sz="0" w:space="0" w:color="auto"/>
            <w:right w:val="none" w:sz="0" w:space="0" w:color="auto"/>
          </w:divBdr>
          <w:divsChild>
            <w:div w:id="1390567420">
              <w:marLeft w:val="0"/>
              <w:marRight w:val="0"/>
              <w:marTop w:val="0"/>
              <w:marBottom w:val="0"/>
              <w:divBdr>
                <w:top w:val="none" w:sz="0" w:space="0" w:color="auto"/>
                <w:left w:val="none" w:sz="0" w:space="0" w:color="auto"/>
                <w:bottom w:val="none" w:sz="0" w:space="0" w:color="auto"/>
                <w:right w:val="none" w:sz="0" w:space="0" w:color="auto"/>
              </w:divBdr>
            </w:div>
            <w:div w:id="87577891">
              <w:marLeft w:val="0"/>
              <w:marRight w:val="0"/>
              <w:marTop w:val="0"/>
              <w:marBottom w:val="0"/>
              <w:divBdr>
                <w:top w:val="none" w:sz="0" w:space="0" w:color="auto"/>
                <w:left w:val="none" w:sz="0" w:space="0" w:color="auto"/>
                <w:bottom w:val="none" w:sz="0" w:space="0" w:color="auto"/>
                <w:right w:val="none" w:sz="0" w:space="0" w:color="auto"/>
              </w:divBdr>
              <w:divsChild>
                <w:div w:id="1521427080">
                  <w:marLeft w:val="0"/>
                  <w:marRight w:val="0"/>
                  <w:marTop w:val="0"/>
                  <w:marBottom w:val="0"/>
                  <w:divBdr>
                    <w:top w:val="none" w:sz="0" w:space="0" w:color="auto"/>
                    <w:left w:val="none" w:sz="0" w:space="0" w:color="auto"/>
                    <w:bottom w:val="none" w:sz="0" w:space="0" w:color="auto"/>
                    <w:right w:val="none" w:sz="0" w:space="0" w:color="auto"/>
                  </w:divBdr>
                </w:div>
                <w:div w:id="1579511129">
                  <w:marLeft w:val="0"/>
                  <w:marRight w:val="0"/>
                  <w:marTop w:val="0"/>
                  <w:marBottom w:val="0"/>
                  <w:divBdr>
                    <w:top w:val="none" w:sz="0" w:space="0" w:color="auto"/>
                    <w:left w:val="none" w:sz="0" w:space="0" w:color="auto"/>
                    <w:bottom w:val="none" w:sz="0" w:space="0" w:color="auto"/>
                    <w:right w:val="none" w:sz="0" w:space="0" w:color="auto"/>
                  </w:divBdr>
                  <w:divsChild>
                    <w:div w:id="136617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73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gison.pl/wisnie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gracja.gugik.gov.pl/eziudp/index.php?teryt=&amp;rodzaj=&amp;nazwa=wi%C5%9Bniew&amp;zbior=&amp;temat=3.4&amp;usluga=&amp;adres=" TargetMode="External"/><Relationship Id="rId5" Type="http://schemas.openxmlformats.org/officeDocument/2006/relationships/webSettings" Target="webSettings.xml"/><Relationship Id="rId10" Type="http://schemas.openxmlformats.org/officeDocument/2006/relationships/hyperlink" Target="https://aplikacje.gov.pl/app/gov_xml_validator/" TargetMode="External"/><Relationship Id="rId4" Type="http://schemas.openxmlformats.org/officeDocument/2006/relationships/settings" Target="settings.xml"/><Relationship Id="rId9" Type="http://schemas.openxmlformats.org/officeDocument/2006/relationships/hyperlink" Target="https://listaplanow.gison.pl/wisniew"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2A2ED-8A06-4654-AC02-4B24AEF89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1283</Words>
  <Characters>7703</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Wiolajna</cp:lastModifiedBy>
  <cp:revision>5</cp:revision>
  <cp:lastPrinted>2023-01-17T12:51:00Z</cp:lastPrinted>
  <dcterms:created xsi:type="dcterms:W3CDTF">2023-01-18T10:11:00Z</dcterms:created>
  <dcterms:modified xsi:type="dcterms:W3CDTF">2023-01-27T13:58:00Z</dcterms:modified>
</cp:coreProperties>
</file>