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Ankieta dla osób zainteresowanych dofinansowaniem na wymianę źródeł ciepła i poprawę efektywności energetycznej w lokalach mieszkalnych znajdujących się w wielorodzinnych budynkach mieszkalnych na terenie Gminy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Leżajsk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6"/>
          <w:shd w:fill="auto" w:val="clear"/>
        </w:rPr>
      </w:pPr>
      <w:r>
        <w:rPr>
          <w:rFonts w:eastAsia="Calibri" w:cs="Calibri"/>
          <w:b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Ankieta nie stanowi żadnego zobowiązania czy też deklaracji udziału w programie. Ankieta ma na celu zebranie informacji, które pomocne będą w pozyskaniu dofinansowania w ramach programu „Ciepłe Mieszkanie” na  wymianę źródeł ciepła oraz  poprawie efektywności energetycznej lokali mieszkalnych w budynkach wielorodzinnych 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Gmina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Leżajsk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planuje złożyć do Wojewódzkiego Funduszu Ochrony Środowiska i Gospodarki Wodnej w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Rzeszowie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10"/>
          <w:shd w:fill="auto" w:val="clear"/>
        </w:rPr>
      </w:pPr>
      <w:r>
        <w:rPr>
          <w:rFonts w:eastAsia="Calibri" w:cs="Calibri"/>
          <w:color w:val="000000"/>
          <w:spacing w:val="0"/>
          <w:sz w:val="1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Wypełnioną ankietę należy złożyć w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Punkcie Obsługi Klienta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Urzędu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Gminy Leżajsk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, ul.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Opalińskiego 2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</w:t>
        <w:br/>
        <w:t>lub wysłać pocztą. Termin składania ankiet  upływa  2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4 listopada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 202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3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r.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>
          <w:trHeight w:val="362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DANE IDENTYFIKACYJNE</w:t>
            </w:r>
          </w:p>
        </w:tc>
      </w:tr>
      <w:tr>
        <w:trPr>
          <w:trHeight w:val="808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Imię: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spacing w:val="0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Nazwisko:</w:t>
            </w:r>
          </w:p>
        </w:tc>
      </w:tr>
      <w:tr>
        <w:trPr>
          <w:trHeight w:val="890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Adres korespondencyjny: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</w:r>
          </w:p>
        </w:tc>
      </w:tr>
      <w:tr>
        <w:trPr>
          <w:trHeight w:val="729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Telefon: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Adres e-mail:</w:t>
            </w:r>
          </w:p>
        </w:tc>
      </w:tr>
      <w:tr>
        <w:trPr>
          <w:trHeight w:val="358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ZAKRES PRZEDSIĘWZIĘCIA</w:t>
            </w:r>
          </w:p>
        </w:tc>
      </w:tr>
      <w:tr>
        <w:trPr>
          <w:trHeight w:val="421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b/>
                <w:i/>
                <w:color w:val="000000"/>
                <w:spacing w:val="0"/>
                <w:sz w:val="22"/>
                <w:shd w:fill="auto" w:val="clear"/>
              </w:rPr>
              <w:t xml:space="preserve">Rodzaj planowanego do zainstalowania nowego źródła ciepła i/lub usprawnienia energetycznego </w:t>
            </w: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*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Właściwe proszę zaznaczyć  X</w:t>
            </w:r>
          </w:p>
        </w:tc>
      </w:tr>
      <w:tr>
        <w:trPr>
          <w:trHeight w:val="60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Pompa ciepła typu  powietrze/woda  </w:t>
            </w: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 xml:space="preserve">             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Pompa ciepła typu  powietrze/powietrze           ❑</w:t>
            </w:r>
          </w:p>
        </w:tc>
      </w:tr>
      <w:tr>
        <w:trPr>
          <w:trHeight w:val="42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Kocioł gazowy kondensacyjny                               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Kocioł na pellet drzewny o podwyższonym        ❑ standardzie</w:t>
            </w:r>
          </w:p>
        </w:tc>
      </w:tr>
      <w:tr>
        <w:trPr>
          <w:trHeight w:val="551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Ogrzewanie elektryczne                                         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Podłączenie lokalu do miejskiej sieci ciepłowniczej                                                           ❑</w:t>
            </w:r>
          </w:p>
        </w:tc>
      </w:tr>
      <w:tr>
        <w:trPr>
          <w:trHeight w:val="551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Instalacja centralnego ogrzewania oraz              ❑ instalacja ciepłej wody użytkowej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Wentylacja mechaniczna z odzyskiem ciepła     ❑</w:t>
            </w:r>
          </w:p>
        </w:tc>
      </w:tr>
      <w:tr>
        <w:trPr>
          <w:trHeight w:val="551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Wymiana stolarki okiennej                                    ❑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Wymiana drzwi wejściowych                                ❑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        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DANE DOTYCZĄCE LOKALU MIESZKALNEGO</w:t>
            </w:r>
          </w:p>
        </w:tc>
      </w:tr>
      <w:tr>
        <w:trPr>
          <w:trHeight w:val="55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Miejscowość: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Ulica: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</w:r>
          </w:p>
        </w:tc>
      </w:tr>
      <w:tr>
        <w:trPr>
          <w:trHeight w:val="70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Nr budynku i mieszkania: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707" w:hRule="atLeast"/>
        </w:trPr>
        <w:tc>
          <w:tcPr>
            <w:tcW w:w="9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iCs w:val="false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 w:val="false"/>
                <w:iCs w:val="false"/>
                <w:color w:val="000000"/>
                <w:spacing w:val="0"/>
                <w:sz w:val="22"/>
                <w:shd w:fill="auto" w:val="clear"/>
              </w:rPr>
              <w:t>Ile lokali mieszkalnych  jest wydzielonych danym budynku 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</w:r>
          </w:p>
        </w:tc>
      </w:tr>
      <w:tr>
        <w:trPr>
          <w:trHeight w:val="70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eastAsia="Calibri" w:cs="Calibri"/>
                <w:i w:val="false"/>
                <w:i w:val="false"/>
                <w:iCs w:val="false"/>
                <w:color w:val="000000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i w:val="false"/>
                <w:iCs w:val="false"/>
                <w:color w:val="000000"/>
                <w:spacing w:val="0"/>
                <w:sz w:val="22"/>
                <w:shd w:fill="auto" w:val="clear"/>
              </w:rPr>
              <w:t>Czy w lokalu prowadzona jest działalność gospodarcza?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5790" w:leader="none"/>
              </w:tabs>
              <w:suppressAutoHyphens w:val="true"/>
              <w:bidi w:val="0"/>
              <w:spacing w:lineRule="exact" w:line="240" w:before="0" w:after="0"/>
              <w:ind w:left="0" w:right="0" w:firstLine="5386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579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                                         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TAK                                                       NIE</w:t>
            </w:r>
          </w:p>
        </w:tc>
      </w:tr>
      <w:tr>
        <w:trPr>
          <w:trHeight w:val="434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TYTUŁ PRAWNY:</w:t>
            </w:r>
          </w:p>
        </w:tc>
      </w:tr>
      <w:tr>
        <w:trPr>
          <w:trHeight w:val="55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Czy Pani/Pan posiada ? 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Własność                              TAK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Współwłasność                    TAK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Użytkowanie wieczyste      TAK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Służebność                            TAK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1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1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1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Spółdzielcze własnościowe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1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prawo do lokalu                  TAK                                                      NIE             </w:t>
              <w:br/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1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Służebność osobista            TAK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spacing w:val="0"/>
              </w:rPr>
            </w:r>
          </w:p>
        </w:tc>
      </w:tr>
      <w:tr>
        <w:trPr>
          <w:trHeight w:val="55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DANE DOTYCZĄCE DOCHODU</w:t>
            </w:r>
          </w:p>
        </w:tc>
      </w:tr>
      <w:tr>
        <w:trPr>
          <w:trHeight w:val="55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Czy Pani/ Pana dochód roczny nie przekracza kwoty 120.000,00 zł?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1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10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                    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TAK                      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Jeżeli </w:t>
            </w: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NIE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to proszę udzielić odpowiedzi na poniższe pytania: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spacing w:val="0"/>
              </w:rPr>
            </w:r>
          </w:p>
        </w:tc>
      </w:tr>
      <w:tr>
        <w:trPr>
          <w:trHeight w:val="989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Czy mieszka Pani/Pan w </w:t>
            </w: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 xml:space="preserve"> GOSPODARSTWIE  WIELOOSOBOWYM?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1080" w:right="0" w:hanging="0"/>
              <w:jc w:val="left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                    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TAK                                                                            NIE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</w:r>
          </w:p>
        </w:tc>
      </w:tr>
      <w:tr>
        <w:trPr>
          <w:trHeight w:val="900" w:hRule="atLeast"/>
        </w:trPr>
        <w:tc>
          <w:tcPr>
            <w:tcW w:w="92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Czy mieszka Pani/Pan w </w:t>
            </w: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 xml:space="preserve"> GOSPODARSTWIE JEDNOOSOBOWYM?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 xml:space="preserve">                    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TAK                                                                            NIE</w:t>
            </w:r>
          </w:p>
        </w:tc>
      </w:tr>
      <w:tr>
        <w:trPr>
          <w:trHeight w:val="855" w:hRule="atLeast"/>
        </w:trPr>
        <w:tc>
          <w:tcPr>
            <w:tcW w:w="92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Czy w lokalu prowadzona jest działalność gospodarcza 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                       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TAK                                                                             NIE</w:t>
            </w:r>
          </w:p>
        </w:tc>
      </w:tr>
      <w:tr>
        <w:trPr>
          <w:trHeight w:val="55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Czy lokal jest mieszkaniem komunalnym 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</w:rPr>
              <w:t xml:space="preserve">                          </w:t>
            </w:r>
            <w:r>
              <w:rPr>
                <w:rFonts w:eastAsia="Calibri" w:cs="Calibri"/>
                <w:spacing w:val="0"/>
                <w:sz w:val="22"/>
              </w:rPr>
              <w:t>TAK                                                                            NIE</w:t>
            </w:r>
          </w:p>
        </w:tc>
      </w:tr>
      <w:tr>
        <w:trPr>
          <w:trHeight w:val="55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DATA: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PODPIS OSOBY SKŁADAJĄCEJ ANKIETĘ:</w:t>
            </w:r>
          </w:p>
        </w:tc>
      </w:tr>
      <w:tr>
        <w:trPr>
          <w:trHeight w:val="75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7"/>
          <w:shd w:fill="auto" w:val="clear"/>
        </w:rPr>
      </w:pPr>
      <w:r>
        <w:rPr>
          <w:rFonts w:eastAsia="Calibri" w:cs="Calibri"/>
          <w:b/>
          <w:color w:val="000000"/>
          <w:spacing w:val="0"/>
          <w:sz w:val="27"/>
          <w:shd w:fill="auto" w:val="clear"/>
        </w:rPr>
        <w:t>DZIĘKUJEMY ZA WYPEŁNIENIE ANKIETY!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br/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Intensywność dofinansowania i maksymalna kwota dotacji:</w:t>
      </w:r>
      <w:r>
        <w:rPr>
          <w:rFonts w:eastAsia="Calibri" w:cs="Calibri"/>
          <w:color w:val="000000"/>
          <w:spacing w:val="0"/>
          <w:sz w:val="22"/>
          <w:shd w:fill="auto" w:val="clear"/>
        </w:rPr>
        <w:br/>
        <w:t>❑ Część 1 – podstawowy poziom dofinansowania</w:t>
        <w:br/>
        <w:t>❑ do 30% kosztów kwalifikowanych przedsięwzięcia - nie więcej niż 15 000 zł na jeden lokal mieszkalny</w:t>
        <w:br/>
        <w:t>❑ do 35% kosztów kwalifikowanych przedsięwzięcia - nie więcej niż 17 500 zł na jeden lokal mieszkalny – w budynku wielorodzinnym położonym w miejscowości znajdującej się na liście najbardziej zanieczyszczonych gmin</w:t>
        <w:br/>
        <w:t>❑ Część 2 – podwyższony poziom dofinansowania</w:t>
        <w:br/>
        <w:t>❑ do 60% kosztów kwalifikowanych przedsięwzięcia - nie więcej niż 25 000 zł na jeden lokal mieszkalny</w:t>
        <w:br/>
        <w:t>❑ do 65% kosztów kwalifikowanych przedsięwzięcia - nie więcej niż 26 900 zł na jeden lokal mieszkalny – w budynku wielorodzinnym położonym w miejscowości znajdującej się na liście najbardziej zanieczyszczonych gmin</w:t>
        <w:br/>
        <w:t>❑ Część 3 – najwyższy poziom dofinansowania</w:t>
        <w:br/>
        <w:t>❑ do 90% kosztów kwalifikowanych przedsięwzięcia- nie więcej niż 37 500 zł na jeden lokal mieszkalny</w:t>
        <w:br/>
        <w:t>❑ do 95% kosztów kwalifikowanych przedsięwzięcia - nie więcej niż 39 900 zł na jeden lokal mieszkalny – w budynku wielorodzinnym położonym w miejscowości znajdującej się na liście najbardziej zanieczyszczonych gmin .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p>
      <w:pPr>
        <w:pStyle w:val="Normal"/>
        <w:suppressAutoHyphens w:val="true"/>
        <w:bidi w:val="0"/>
        <w:spacing w:lineRule="exact" w:line="276" w:before="0" w:after="160"/>
        <w:ind w:left="0" w:right="0" w:firstLine="708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Ja, niżej podpisany/podpisana potwierdzam prawdziwość informacji, które zostały podane przeze mnie w niniejszej ankiecie. Jednocześnie potwierdzam, że zapoznałem/am się z przedłożoną mi powyżej klauzulą informacyjną dotyczącą przetwarzania danych osobowych.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>
          <w:trHeight w:val="55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DATA: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4"/>
                <w:shd w:fill="auto" w:val="clear"/>
              </w:rPr>
              <w:t>PODPIS OSOBY SKŁADAJĄCEJ ANKIETĘ:</w:t>
            </w:r>
          </w:p>
        </w:tc>
      </w:tr>
      <w:tr>
        <w:trPr>
          <w:trHeight w:val="75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Arial" w:hAnsi="Arial" w:eastAsia="Arial" w:cs="Arial"/>
          <w:b/>
          <w:b/>
          <w:color w:val="222222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Arial" w:hAnsi="Arial" w:eastAsia="Arial" w:cs="Arial"/>
          <w:b/>
          <w:b/>
          <w:color w:val="222222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 xml:space="preserve">Gmina </w:t>
      </w: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>Leżajsk</w:t>
      </w: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 xml:space="preserve"> informuje, że realizacja programu „Ciepłe Mieszkanie” uzależniona jest od przyznania Gminie środków z Wojewódzkiego Funduszu Ochrony Środowiska i Gospodarki Wodnej w </w:t>
      </w: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>Rzeszowie</w:t>
      </w: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>.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Arial" w:hAnsi="Arial" w:eastAsia="Arial" w:cs="Arial"/>
          <w:b/>
          <w:b/>
          <w:color w:val="222222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 xml:space="preserve">Gmina </w:t>
      </w: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>Leżajsk</w:t>
      </w: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 xml:space="preserve"> zastrzega sobie prawo, odstąpienia od realizacji Programu Priorytetowego „Ciepłe Mieszkanie” w sytuacji braku zainteresowania wsparciem przez mieszkańców. 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Arial" w:hAnsi="Arial" w:eastAsia="Arial" w:cs="Arial"/>
          <w:b/>
          <w:b/>
          <w:color w:val="222222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222222"/>
          <w:spacing w:val="0"/>
          <w:sz w:val="20"/>
          <w:shd w:fill="FFFFFF" w:val="clear"/>
        </w:rPr>
        <w:t xml:space="preserve">Dotacja udzielona będzie w formie refundacji poniesionych wydatków przez Beneficjenta końcowego. Otrzymanie dofinansowania na zakup i montaż indywidualnego źródła ciepła </w:t>
        <w:br/>
        <w:t xml:space="preserve">w lokalu mieszkalnym nie jest możliwe w przypadku, gdy dla budynku mieszkalnego wielorodzinnego, w którym znajduje się lokal, którego dotyczy wniosek, istnieją techniczne </w:t>
        <w:br/>
        <w:t>i ekonomiczne warunki przyłączenia do sieci ciepłowniczej i dostarczania ciepła z sieci ciepłowniczej lub jest on podłączony do sieci ciepłowniczej.</w:t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center"/>
        <w:rPr>
          <w:rFonts w:ascii="Arial" w:hAnsi="Arial" w:eastAsia="Arial" w:cs="Arial"/>
          <w:b/>
          <w:b/>
          <w:color w:val="222222"/>
          <w:spacing w:val="0"/>
          <w:sz w:val="20"/>
          <w:shd w:fill="FFFFFF" w:val="clear"/>
        </w:rPr>
      </w:pPr>
      <w:r>
        <w:rPr/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p>
      <w:pPr>
        <w:pStyle w:val="Normal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LibreOffice/7.4.3.2$Windows_X86_64 LibreOffice_project/1048a8393ae2eeec98dff31b5c133c5f1d08b890</Application>
  <AppVersion>15.0000</AppVersion>
  <Pages>4</Pages>
  <Words>646</Words>
  <Characters>4213</Characters>
  <CharactersWithSpaces>6126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2023-10-31T08:33:26Z</cp:lastPrinted>
  <dcterms:modified xsi:type="dcterms:W3CDTF">2023-10-31T08:40:08Z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