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ECB49" w14:textId="77777777" w:rsidR="00F87B81" w:rsidRDefault="00F87B81" w:rsidP="00F87B8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2 do Regulaminu </w:t>
      </w:r>
    </w:p>
    <w:p w14:paraId="4849579B" w14:textId="77777777" w:rsidR="00F87B81" w:rsidRDefault="00F87B81" w:rsidP="00F87B8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Powiatowego Konkursu Przyrodniczego </w:t>
      </w:r>
    </w:p>
    <w:p w14:paraId="40B2B5F7" w14:textId="77777777" w:rsidR="00F87B81" w:rsidRPr="00F87B81" w:rsidRDefault="00F87B81" w:rsidP="00F87B81">
      <w:pPr>
        <w:pStyle w:val="Akapitzlist"/>
        <w:spacing w:line="36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D71538">
        <w:rPr>
          <w:rFonts w:ascii="Times New Roman" w:hAnsi="Times New Roman" w:cs="Times New Roman"/>
          <w:sz w:val="24"/>
          <w:szCs w:val="24"/>
        </w:rPr>
        <w:t>pod hasłem</w:t>
      </w:r>
      <w:r w:rsidR="00113EA3">
        <w:rPr>
          <w:rFonts w:ascii="Times New Roman" w:hAnsi="Times New Roman" w:cs="Times New Roman"/>
          <w:i/>
          <w:iCs/>
          <w:sz w:val="24"/>
          <w:szCs w:val="24"/>
        </w:rPr>
        <w:t>„Eko-mistrz</w:t>
      </w:r>
      <w:r w:rsidRPr="00D71538"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</w:p>
    <w:p w14:paraId="22FBAAB6" w14:textId="77777777" w:rsidR="00380B33" w:rsidRDefault="001A2C2C" w:rsidP="00BF7DB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Zagadnienia</w:t>
      </w:r>
      <w:r w:rsidR="00BF7DB6" w:rsidRPr="00BF7DB6">
        <w:rPr>
          <w:rFonts w:ascii="Times New Roman" w:hAnsi="Times New Roman" w:cs="Times New Roman"/>
          <w:sz w:val="24"/>
          <w:szCs w:val="24"/>
        </w:rPr>
        <w:t xml:space="preserve"> konkursowe</w:t>
      </w:r>
      <w:r w:rsidR="00ED4F7A">
        <w:rPr>
          <w:rFonts w:ascii="Times New Roman" w:hAnsi="Times New Roman" w:cs="Times New Roman"/>
          <w:sz w:val="24"/>
          <w:szCs w:val="24"/>
        </w:rPr>
        <w:t xml:space="preserve"> dla klas IV – V. </w:t>
      </w:r>
    </w:p>
    <w:p w14:paraId="2BD0C3C3" w14:textId="30906446" w:rsidR="00BF7DB6" w:rsidRDefault="00BF7DB6" w:rsidP="00BF7DB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7DB6">
        <w:rPr>
          <w:rFonts w:ascii="Times New Roman" w:hAnsi="Times New Roman" w:cs="Times New Roman"/>
          <w:sz w:val="24"/>
          <w:szCs w:val="24"/>
        </w:rPr>
        <w:t>Główn</w:t>
      </w:r>
      <w:r w:rsidR="00ED4F7A">
        <w:rPr>
          <w:rFonts w:ascii="Times New Roman" w:hAnsi="Times New Roman" w:cs="Times New Roman"/>
          <w:sz w:val="24"/>
          <w:szCs w:val="24"/>
        </w:rPr>
        <w:t>e</w:t>
      </w:r>
      <w:r w:rsidR="00F31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zadani</w:t>
      </w:r>
      <w:r w:rsidR="00ED4F7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ekologii</w:t>
      </w:r>
      <w:r w:rsidR="00ED4F7A">
        <w:rPr>
          <w:rFonts w:ascii="Times New Roman" w:hAnsi="Times New Roman" w:cs="Times New Roman"/>
          <w:sz w:val="24"/>
          <w:szCs w:val="24"/>
        </w:rPr>
        <w:t>.</w:t>
      </w:r>
    </w:p>
    <w:p w14:paraId="02F2D9CC" w14:textId="77777777" w:rsidR="00BF7DB6" w:rsidRDefault="00BF7DB6" w:rsidP="00BF7DB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Obszar chroniony wokół parku narodowego</w:t>
      </w:r>
      <w:r w:rsidR="003C7520">
        <w:rPr>
          <w:rFonts w:ascii="Times New Roman" w:hAnsi="Times New Roman" w:cs="Times New Roman"/>
          <w:sz w:val="24"/>
          <w:szCs w:val="24"/>
        </w:rPr>
        <w:t>.</w:t>
      </w:r>
    </w:p>
    <w:p w14:paraId="399A254D" w14:textId="77777777" w:rsidR="00BF7DB6" w:rsidRDefault="00BF7DB6" w:rsidP="00BF7DB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Symbol oznaczający opakowanie z plastiku. </w:t>
      </w:r>
    </w:p>
    <w:p w14:paraId="6995CBAC" w14:textId="77777777" w:rsidR="00BF7DB6" w:rsidRDefault="00BF7DB6" w:rsidP="00BF7DB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Rozkład opakowań plastikowych w glebie</w:t>
      </w:r>
      <w:r w:rsidR="003C7520">
        <w:rPr>
          <w:rFonts w:ascii="Times New Roman" w:hAnsi="Times New Roman" w:cs="Times New Roman"/>
          <w:sz w:val="24"/>
          <w:szCs w:val="24"/>
        </w:rPr>
        <w:t>.</w:t>
      </w:r>
    </w:p>
    <w:p w14:paraId="32B36804" w14:textId="77777777" w:rsidR="00BF7DB6" w:rsidRDefault="00ED4F7A" w:rsidP="00BF7DB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BF7DB6">
        <w:rPr>
          <w:rFonts w:ascii="Times New Roman" w:hAnsi="Times New Roman" w:cs="Times New Roman"/>
          <w:sz w:val="24"/>
          <w:szCs w:val="24"/>
        </w:rPr>
        <w:t>kutk</w:t>
      </w:r>
      <w:r>
        <w:rPr>
          <w:rFonts w:ascii="Times New Roman" w:hAnsi="Times New Roman" w:cs="Times New Roman"/>
          <w:sz w:val="24"/>
          <w:szCs w:val="24"/>
        </w:rPr>
        <w:t>i</w:t>
      </w:r>
      <w:r w:rsidR="00BF7DB6">
        <w:rPr>
          <w:rFonts w:ascii="Times New Roman" w:hAnsi="Times New Roman" w:cs="Times New Roman"/>
          <w:sz w:val="24"/>
          <w:szCs w:val="24"/>
        </w:rPr>
        <w:t xml:space="preserve"> kwaśnych deszczy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AA35D3" w14:textId="77777777" w:rsidR="00BF7DB6" w:rsidRDefault="00BF7DB6" w:rsidP="00BF7DB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Skutki globalnego ocieplenia</w:t>
      </w:r>
      <w:r w:rsidR="00ED4F7A">
        <w:rPr>
          <w:rFonts w:ascii="Times New Roman" w:hAnsi="Times New Roman" w:cs="Times New Roman"/>
          <w:sz w:val="24"/>
          <w:szCs w:val="24"/>
        </w:rPr>
        <w:t>.</w:t>
      </w:r>
    </w:p>
    <w:p w14:paraId="47DFA75C" w14:textId="77777777" w:rsidR="00BF7DB6" w:rsidRDefault="00BF7DB6" w:rsidP="00BF7DB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Niekonwencjonalne źródła energii</w:t>
      </w:r>
      <w:r w:rsidR="00ED4F7A">
        <w:rPr>
          <w:rFonts w:ascii="Times New Roman" w:hAnsi="Times New Roman" w:cs="Times New Roman"/>
          <w:sz w:val="24"/>
          <w:szCs w:val="24"/>
        </w:rPr>
        <w:t>.</w:t>
      </w:r>
    </w:p>
    <w:p w14:paraId="6A2447BD" w14:textId="77777777" w:rsidR="00BF7DB6" w:rsidRDefault="00BF7DB6" w:rsidP="00BF7DB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Wykorzystywanie odpadów, które straciły wartość użytkową</w:t>
      </w:r>
      <w:r w:rsidR="003C7520">
        <w:rPr>
          <w:rFonts w:ascii="Times New Roman" w:hAnsi="Times New Roman" w:cs="Times New Roman"/>
          <w:sz w:val="24"/>
          <w:szCs w:val="24"/>
        </w:rPr>
        <w:t>.</w:t>
      </w:r>
    </w:p>
    <w:p w14:paraId="0CE11D44" w14:textId="77777777" w:rsidR="00BF7DB6" w:rsidRDefault="003C7520" w:rsidP="00BF7DB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 środowiska przyrodniczego. </w:t>
      </w:r>
    </w:p>
    <w:p w14:paraId="332C79FE" w14:textId="77777777" w:rsidR="007C47DF" w:rsidRDefault="007C47DF" w:rsidP="00BF7DB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Kwaśne deszcze</w:t>
      </w:r>
      <w:r w:rsidR="009D4B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50D945" w14:textId="77777777" w:rsidR="007C47DF" w:rsidRDefault="007C47DF" w:rsidP="00BF7DB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Fotosynteza. </w:t>
      </w:r>
    </w:p>
    <w:p w14:paraId="54ABF74B" w14:textId="77777777" w:rsidR="007C47DF" w:rsidRDefault="009D4BAA" w:rsidP="007C47DF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Lasy w Polsce. </w:t>
      </w:r>
    </w:p>
    <w:p w14:paraId="643AE02B" w14:textId="77777777" w:rsidR="007C47DF" w:rsidRDefault="007C47DF" w:rsidP="007C47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„Zielone Płuca Polski”</w:t>
      </w:r>
      <w:r w:rsidR="009D4BAA">
        <w:rPr>
          <w:rFonts w:ascii="Times New Roman" w:hAnsi="Times New Roman" w:cs="Times New Roman"/>
          <w:sz w:val="24"/>
          <w:szCs w:val="24"/>
        </w:rPr>
        <w:t>.</w:t>
      </w:r>
    </w:p>
    <w:p w14:paraId="41B6CF5A" w14:textId="77777777" w:rsidR="007C47DF" w:rsidRDefault="007C47DF" w:rsidP="007C47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Czynniki niezbędne do przeżycia roślin</w:t>
      </w:r>
      <w:r w:rsidR="009D4BAA">
        <w:rPr>
          <w:rFonts w:ascii="Times New Roman" w:hAnsi="Times New Roman" w:cs="Times New Roman"/>
          <w:sz w:val="24"/>
          <w:szCs w:val="24"/>
        </w:rPr>
        <w:t>.</w:t>
      </w:r>
    </w:p>
    <w:p w14:paraId="1D3D8198" w14:textId="77777777" w:rsidR="007C47DF" w:rsidRDefault="009D4BAA" w:rsidP="007C47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Ingerencja człowieka w ekosystemie. </w:t>
      </w:r>
    </w:p>
    <w:p w14:paraId="5BA16C26" w14:textId="77777777" w:rsidR="007C47DF" w:rsidRDefault="007C47DF" w:rsidP="007C47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Krajowy System Obszarów Chronionych</w:t>
      </w:r>
      <w:r w:rsidR="003C7520">
        <w:rPr>
          <w:rFonts w:ascii="Times New Roman" w:hAnsi="Times New Roman" w:cs="Times New Roman"/>
          <w:sz w:val="24"/>
          <w:szCs w:val="24"/>
        </w:rPr>
        <w:t>.</w:t>
      </w:r>
    </w:p>
    <w:p w14:paraId="5ABED607" w14:textId="77777777" w:rsidR="007C47DF" w:rsidRDefault="007C47DF" w:rsidP="007C47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terenie parku narodowego wolno/nie wolno.</w:t>
      </w:r>
    </w:p>
    <w:p w14:paraId="6625BDC8" w14:textId="77777777" w:rsidR="007C47DF" w:rsidRDefault="007C47DF" w:rsidP="007C47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Gatunki zwierząt chronione w Polsce. </w:t>
      </w:r>
    </w:p>
    <w:p w14:paraId="50EE896E" w14:textId="77777777" w:rsidR="007C47DF" w:rsidRDefault="007C47DF" w:rsidP="007C47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Gatunki roślin chronione w Polsce. </w:t>
      </w:r>
    </w:p>
    <w:p w14:paraId="6A1B30C0" w14:textId="77777777" w:rsidR="007C47DF" w:rsidRDefault="003C7520" w:rsidP="007C47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Ochrona mrówek. </w:t>
      </w:r>
    </w:p>
    <w:p w14:paraId="302A3641" w14:textId="77777777" w:rsidR="007C47DF" w:rsidRDefault="007C47DF" w:rsidP="007C47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Obszar</w:t>
      </w:r>
      <w:r w:rsidR="003C7520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o szczególnych walorach przyrodniczych, kulturowych i społecznych</w:t>
      </w:r>
      <w:r w:rsidR="003C7520">
        <w:rPr>
          <w:rFonts w:ascii="Times New Roman" w:hAnsi="Times New Roman" w:cs="Times New Roman"/>
          <w:sz w:val="24"/>
          <w:szCs w:val="24"/>
        </w:rPr>
        <w:t>.</w:t>
      </w:r>
    </w:p>
    <w:p w14:paraId="5E7022CB" w14:textId="77777777" w:rsidR="007C47DF" w:rsidRDefault="007C47DF" w:rsidP="007C47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Symbol Ligi Ochrony Przyrody. </w:t>
      </w:r>
    </w:p>
    <w:p w14:paraId="0EF3B505" w14:textId="77777777" w:rsidR="007C47DF" w:rsidRDefault="009D4BAA" w:rsidP="007C47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Recykling. </w:t>
      </w:r>
    </w:p>
    <w:p w14:paraId="36742A2E" w14:textId="77777777" w:rsidR="009D4BAA" w:rsidRDefault="009D4BAA" w:rsidP="007C47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Pojemniki na metal, szkło, plastik. </w:t>
      </w:r>
    </w:p>
    <w:p w14:paraId="2182E461" w14:textId="77777777" w:rsidR="009D4BAA" w:rsidRDefault="009D4BAA" w:rsidP="007C47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Zanieczyszczenia wody. </w:t>
      </w:r>
    </w:p>
    <w:p w14:paraId="35802386" w14:textId="77777777" w:rsidR="009D4BAA" w:rsidRDefault="009D4BAA" w:rsidP="007C47D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 zmniejszyć ilość śmieci. </w:t>
      </w:r>
    </w:p>
    <w:p w14:paraId="0FDF8DB2" w14:textId="77777777" w:rsidR="009D4BAA" w:rsidRDefault="009D4BAA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Smog. </w:t>
      </w:r>
    </w:p>
    <w:p w14:paraId="0E4B9A1E" w14:textId="77777777" w:rsidR="009D4BAA" w:rsidRDefault="003C7520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Symbole na opakowaniach. </w:t>
      </w:r>
    </w:p>
    <w:p w14:paraId="05642A13" w14:textId="77777777" w:rsidR="003C7520" w:rsidRDefault="003C7520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Maseczka przeciwpyłowa. </w:t>
      </w:r>
    </w:p>
    <w:p w14:paraId="6EAEBEB7" w14:textId="77777777" w:rsidR="003C7520" w:rsidRDefault="003C7520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Surowce wtórne. </w:t>
      </w:r>
    </w:p>
    <w:p w14:paraId="40D76BF1" w14:textId="77777777" w:rsidR="003C7520" w:rsidRDefault="003C7520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Biotop. </w:t>
      </w:r>
    </w:p>
    <w:p w14:paraId="2354C0F6" w14:textId="77777777" w:rsidR="003C7520" w:rsidRDefault="003C7520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Organizmy łańcucha pokarmowego. </w:t>
      </w:r>
    </w:p>
    <w:p w14:paraId="057B70FE" w14:textId="77777777" w:rsidR="003C7520" w:rsidRDefault="003C7520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Ozon. </w:t>
      </w:r>
    </w:p>
    <w:p w14:paraId="6BAA68A8" w14:textId="77777777" w:rsidR="003C7520" w:rsidRDefault="003C7520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Ekologiczne źródła energii. </w:t>
      </w:r>
    </w:p>
    <w:p w14:paraId="037DF191" w14:textId="77777777" w:rsidR="003C7520" w:rsidRDefault="003C7520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Surowce mineralne. </w:t>
      </w:r>
    </w:p>
    <w:p w14:paraId="11A8F6F5" w14:textId="77777777" w:rsidR="003C7520" w:rsidRDefault="003C7520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Opis, nazwy, logo Parków Narodowych w Polsce. </w:t>
      </w:r>
    </w:p>
    <w:p w14:paraId="1A16E016" w14:textId="77777777" w:rsidR="003C7520" w:rsidRDefault="003C7520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Katastrofa w Czarnobylu. </w:t>
      </w:r>
    </w:p>
    <w:p w14:paraId="7A9F5F9D" w14:textId="77777777" w:rsidR="003C7520" w:rsidRDefault="003C7520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Populacja. </w:t>
      </w:r>
    </w:p>
    <w:p w14:paraId="4F241002" w14:textId="77777777" w:rsidR="003C7520" w:rsidRDefault="003C7520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Pomnik przyrody. </w:t>
      </w:r>
    </w:p>
    <w:p w14:paraId="3586EDE0" w14:textId="77777777" w:rsidR="003C7520" w:rsidRDefault="00420D18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Odnawialne i nieodnawialne zasoby przyrody. </w:t>
      </w:r>
    </w:p>
    <w:p w14:paraId="1460795A" w14:textId="77777777" w:rsidR="00420D18" w:rsidRDefault="00420D18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Symbole ochrony przyrody w Polsce. </w:t>
      </w:r>
    </w:p>
    <w:p w14:paraId="541C3667" w14:textId="77777777" w:rsidR="00420D18" w:rsidRDefault="00420D18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Ozon. </w:t>
      </w:r>
    </w:p>
    <w:p w14:paraId="595FFCE9" w14:textId="77777777" w:rsidR="00420D18" w:rsidRDefault="00420D18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Przyroda ożywiona i nieożywiona. </w:t>
      </w:r>
    </w:p>
    <w:p w14:paraId="52765B46" w14:textId="77777777" w:rsidR="00420D18" w:rsidRDefault="00420D18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Dzień Ziemi. </w:t>
      </w:r>
    </w:p>
    <w:p w14:paraId="21986419" w14:textId="77777777" w:rsidR="00420D18" w:rsidRDefault="00331480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Efekt cieplarniany. </w:t>
      </w:r>
    </w:p>
    <w:p w14:paraId="6E44DA7C" w14:textId="77777777" w:rsidR="00331480" w:rsidRDefault="00331480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Pestycydy. </w:t>
      </w:r>
    </w:p>
    <w:p w14:paraId="627ECB38" w14:textId="77777777" w:rsidR="003D7678" w:rsidRDefault="003D7678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Pojęcia: recykling, utylizacja, degradacja, rekultywacja. </w:t>
      </w:r>
    </w:p>
    <w:p w14:paraId="35470D12" w14:textId="77777777" w:rsidR="003D7678" w:rsidRDefault="003D7678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Pasożytnictwo, symbioza, życie w grupie. </w:t>
      </w:r>
    </w:p>
    <w:p w14:paraId="01CD2A55" w14:textId="77777777" w:rsidR="003D7678" w:rsidRDefault="003D7678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Mięsożerność, roślinożerność. </w:t>
      </w:r>
    </w:p>
    <w:p w14:paraId="36DDBA99" w14:textId="77777777" w:rsidR="003D7678" w:rsidRDefault="003D7678" w:rsidP="009D4BA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Zasady obowiązujące na terenach chronionych. </w:t>
      </w:r>
    </w:p>
    <w:p w14:paraId="734C5081" w14:textId="77777777" w:rsidR="00331480" w:rsidRDefault="00331480" w:rsidP="003D76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95C4C" w14:textId="77777777" w:rsidR="003D7678" w:rsidRPr="003D7678" w:rsidRDefault="003D7678" w:rsidP="003D76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Zagadnienia</w:t>
      </w:r>
      <w:r w:rsidRPr="00BF7DB6">
        <w:rPr>
          <w:rFonts w:ascii="Times New Roman" w:hAnsi="Times New Roman" w:cs="Times New Roman"/>
          <w:sz w:val="24"/>
          <w:szCs w:val="24"/>
        </w:rPr>
        <w:t xml:space="preserve"> konkursowe</w:t>
      </w:r>
      <w:r>
        <w:rPr>
          <w:rFonts w:ascii="Times New Roman" w:hAnsi="Times New Roman" w:cs="Times New Roman"/>
          <w:sz w:val="24"/>
          <w:szCs w:val="24"/>
        </w:rPr>
        <w:t xml:space="preserve"> dla klas VI – VII. </w:t>
      </w:r>
    </w:p>
    <w:p w14:paraId="4F16BE21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Tkanki zwierzęce</w:t>
      </w:r>
    </w:p>
    <w:p w14:paraId="3688CEC2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Wentylacja płuc</w:t>
      </w:r>
    </w:p>
    <w:p w14:paraId="3970A8FE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Funkcje układu oddechowego</w:t>
      </w:r>
    </w:p>
    <w:p w14:paraId="320FDAD0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Choroby układu oddechowego</w:t>
      </w:r>
    </w:p>
    <w:p w14:paraId="254A1C6E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Oddychanie komórkowe</w:t>
      </w:r>
    </w:p>
    <w:p w14:paraId="27316AA6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Znaczenie owadów w przyrodzie</w:t>
      </w:r>
    </w:p>
    <w:p w14:paraId="2DD52F1C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Aparatów gębowe u   owadów</w:t>
      </w:r>
    </w:p>
    <w:p w14:paraId="667CFF9D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Funkcje układu dokrewnego</w:t>
      </w:r>
    </w:p>
    <w:p w14:paraId="64671DF3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Budowa neuronu</w:t>
      </w:r>
    </w:p>
    <w:p w14:paraId="62F4CD0A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Pień mózgu</w:t>
      </w:r>
    </w:p>
    <w:p w14:paraId="646AE9B3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lastRenderedPageBreak/>
        <w:t>Cykle miesiączkowe</w:t>
      </w:r>
    </w:p>
    <w:p w14:paraId="74945589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Choroby przenoszone drogą płciową</w:t>
      </w:r>
    </w:p>
    <w:p w14:paraId="79A25CFB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Narządy żeńskiego układu rozrodczego</w:t>
      </w:r>
    </w:p>
    <w:p w14:paraId="64D5FEE5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Narządy męskiego układu rozrodczego</w:t>
      </w:r>
    </w:p>
    <w:p w14:paraId="00A07ED2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Okresy rozwoju dziecka</w:t>
      </w:r>
    </w:p>
    <w:p w14:paraId="282DF9C9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Części ciała ptaków</w:t>
      </w:r>
    </w:p>
    <w:p w14:paraId="06D4500B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Narządy wymiany gazowej ssaków</w:t>
      </w:r>
    </w:p>
    <w:p w14:paraId="1A0F6192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Rodzaje piór</w:t>
      </w:r>
    </w:p>
    <w:p w14:paraId="5B1ED645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Ssaki roślinożerne, mięsożerne, wszystkożerne</w:t>
      </w:r>
    </w:p>
    <w:p w14:paraId="490F0E6A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Znaczenie  owadów dla człowieka</w:t>
      </w:r>
    </w:p>
    <w:p w14:paraId="61A8C588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Budowa pajęczaków</w:t>
      </w:r>
    </w:p>
    <w:p w14:paraId="22AEE81F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Budowa ślimaka</w:t>
      </w:r>
    </w:p>
    <w:p w14:paraId="2B0BAE73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Budowa ryby</w:t>
      </w:r>
    </w:p>
    <w:p w14:paraId="7A304CAA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Rozmnażanie ryb</w:t>
      </w:r>
    </w:p>
    <w:p w14:paraId="29F9FC43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Znaczenie ryb w przyrodzie</w:t>
      </w:r>
    </w:p>
    <w:p w14:paraId="764F5C65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Budowa płazów</w:t>
      </w:r>
    </w:p>
    <w:p w14:paraId="5D988886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Rozmnażanie i rozwój płazów</w:t>
      </w:r>
    </w:p>
    <w:p w14:paraId="3FBA6402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Grupy płazów</w:t>
      </w:r>
    </w:p>
    <w:p w14:paraId="6C9B66B5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Znaczenie gadów w przyrodzie</w:t>
      </w:r>
    </w:p>
    <w:p w14:paraId="20C0209F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Budowa jaja ptaków</w:t>
      </w:r>
    </w:p>
    <w:p w14:paraId="05B038C6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Rodzaje dziobów ptaków</w:t>
      </w:r>
    </w:p>
    <w:p w14:paraId="547EC292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Rodzaje zwierząt bezkręgowych</w:t>
      </w:r>
    </w:p>
    <w:p w14:paraId="1DFB2F30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Elementy układu oddechowego</w:t>
      </w:r>
    </w:p>
    <w:p w14:paraId="484DF73D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Schemat  przepływu powietrza w układzie oddechowym</w:t>
      </w:r>
    </w:p>
    <w:p w14:paraId="7212BED7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Profilaktyka chorób układu oddechowego</w:t>
      </w:r>
    </w:p>
    <w:p w14:paraId="54303C95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Oddychanie komórkowe</w:t>
      </w:r>
    </w:p>
    <w:p w14:paraId="59911158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Elementy budowy oka</w:t>
      </w:r>
    </w:p>
    <w:p w14:paraId="2D53486B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Elementy budowy ucha</w:t>
      </w:r>
    </w:p>
    <w:p w14:paraId="6F0DF67A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Funkcje móżdżku</w:t>
      </w:r>
    </w:p>
    <w:p w14:paraId="05B59CB6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Hormony produkowane przez układ dokrewny</w:t>
      </w:r>
    </w:p>
    <w:p w14:paraId="2349A54C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Receptory skóry</w:t>
      </w:r>
    </w:p>
    <w:p w14:paraId="5B570A68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Budowa serca</w:t>
      </w:r>
    </w:p>
    <w:p w14:paraId="353721A8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Funkcje krwi</w:t>
      </w:r>
    </w:p>
    <w:p w14:paraId="1F12F6C3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Przepływ krwi w obiegu małym i dużym</w:t>
      </w:r>
    </w:p>
    <w:p w14:paraId="35914A51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lastRenderedPageBreak/>
        <w:t>Funkcje szkieletu</w:t>
      </w:r>
    </w:p>
    <w:p w14:paraId="21DCD71A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Elementy szkieletu człowieka</w:t>
      </w:r>
    </w:p>
    <w:p w14:paraId="3034B379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Płaty kory mózgu</w:t>
      </w:r>
    </w:p>
    <w:p w14:paraId="70D5F72E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Choroby skóry</w:t>
      </w:r>
    </w:p>
    <w:p w14:paraId="5B7891D3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Funkcje skóry</w:t>
      </w:r>
    </w:p>
    <w:p w14:paraId="3B7F3E12" w14:textId="77777777" w:rsidR="003D7678" w:rsidRPr="003D7678" w:rsidRDefault="003D7678" w:rsidP="003D7678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7678">
        <w:rPr>
          <w:rFonts w:ascii="Times New Roman" w:hAnsi="Times New Roman" w:cs="Times New Roman"/>
          <w:sz w:val="24"/>
          <w:szCs w:val="24"/>
        </w:rPr>
        <w:t>Elementy układu wydalniczego</w:t>
      </w:r>
    </w:p>
    <w:p w14:paraId="1B7CFA07" w14:textId="77777777" w:rsidR="003D7678" w:rsidRPr="003D7678" w:rsidRDefault="003D7678" w:rsidP="003D76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D7678" w:rsidRPr="003D7678" w:rsidSect="00CB6C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30B2"/>
    <w:multiLevelType w:val="hybridMultilevel"/>
    <w:tmpl w:val="D75802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073FC"/>
    <w:multiLevelType w:val="hybridMultilevel"/>
    <w:tmpl w:val="9558E8A4"/>
    <w:lvl w:ilvl="0" w:tplc="DB7E21B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7154033">
    <w:abstractNumId w:val="1"/>
  </w:num>
  <w:num w:numId="2" w16cid:durableId="11871315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716"/>
    <w:rsid w:val="00113EA3"/>
    <w:rsid w:val="001A2C2C"/>
    <w:rsid w:val="001B4CAF"/>
    <w:rsid w:val="001C3017"/>
    <w:rsid w:val="00317109"/>
    <w:rsid w:val="00331480"/>
    <w:rsid w:val="00380B33"/>
    <w:rsid w:val="003C7520"/>
    <w:rsid w:val="003D7678"/>
    <w:rsid w:val="00420D18"/>
    <w:rsid w:val="006039F4"/>
    <w:rsid w:val="007461C0"/>
    <w:rsid w:val="00753E3C"/>
    <w:rsid w:val="007A1030"/>
    <w:rsid w:val="007C2716"/>
    <w:rsid w:val="007C47DF"/>
    <w:rsid w:val="009D4BAA"/>
    <w:rsid w:val="00B252BA"/>
    <w:rsid w:val="00BF7DB6"/>
    <w:rsid w:val="00CB6C1C"/>
    <w:rsid w:val="00ED4F7A"/>
    <w:rsid w:val="00F310D1"/>
    <w:rsid w:val="00F35D91"/>
    <w:rsid w:val="00F87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B8D99"/>
  <w15:docId w15:val="{50CC3695-C1D2-44F4-A853-022032D1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6C1C"/>
  </w:style>
  <w:style w:type="paragraph" w:styleId="Nagwek1">
    <w:name w:val="heading 1"/>
    <w:basedOn w:val="Normalny"/>
    <w:next w:val="Normalny"/>
    <w:link w:val="Nagwek1Znak"/>
    <w:uiPriority w:val="9"/>
    <w:qFormat/>
    <w:rsid w:val="007C2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2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27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2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27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2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2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2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2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27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27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27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27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27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27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27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27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27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2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2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2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2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2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27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27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27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27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27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27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407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Aneta Kos</cp:lastModifiedBy>
  <cp:revision>2</cp:revision>
  <cp:lastPrinted>2025-04-22T12:37:00Z</cp:lastPrinted>
  <dcterms:created xsi:type="dcterms:W3CDTF">2025-04-29T19:39:00Z</dcterms:created>
  <dcterms:modified xsi:type="dcterms:W3CDTF">2025-04-29T19:39:00Z</dcterms:modified>
</cp:coreProperties>
</file>