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2DB26" w14:textId="2A734D93" w:rsidR="00E55A6E" w:rsidRDefault="00597288" w:rsidP="00597288">
      <w:pPr>
        <w:rPr>
          <w:rFonts w:ascii="Calibri Light" w:hAnsi="Calibri Light" w:cs="Calibri Light"/>
        </w:rPr>
      </w:pPr>
      <w:r w:rsidRPr="00E41925">
        <w:rPr>
          <w:rFonts w:ascii="Calibri Light" w:hAnsi="Calibri Light" w:cs="Calibri Light"/>
          <w:b/>
          <w:bCs/>
        </w:rPr>
        <w:t>Wójt Gminy Olszanka</w:t>
      </w:r>
      <w:r w:rsidRPr="00597288">
        <w:rPr>
          <w:rFonts w:ascii="Calibri Light" w:hAnsi="Calibri Light" w:cs="Calibri Light"/>
        </w:rPr>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sidRPr="00E41925">
        <w:rPr>
          <w:rFonts w:ascii="Calibri Light" w:hAnsi="Calibri Light" w:cs="Calibri Light"/>
          <w:b/>
          <w:bCs/>
        </w:rPr>
        <w:t>Olszanka, dnia</w:t>
      </w:r>
      <w:r w:rsidR="001E7574" w:rsidRPr="00E41925">
        <w:rPr>
          <w:rFonts w:ascii="Calibri Light" w:hAnsi="Calibri Light" w:cs="Calibri Light"/>
          <w:b/>
          <w:bCs/>
        </w:rPr>
        <w:t xml:space="preserve"> </w:t>
      </w:r>
      <w:r w:rsidR="00A2553F">
        <w:rPr>
          <w:rFonts w:ascii="Calibri Light" w:hAnsi="Calibri Light" w:cs="Calibri Light"/>
          <w:b/>
          <w:bCs/>
        </w:rPr>
        <w:t>20</w:t>
      </w:r>
      <w:r w:rsidRPr="00E41925">
        <w:rPr>
          <w:rFonts w:ascii="Calibri Light" w:hAnsi="Calibri Light" w:cs="Calibri Light"/>
          <w:b/>
          <w:bCs/>
        </w:rPr>
        <w:t xml:space="preserve"> </w:t>
      </w:r>
      <w:r w:rsidR="001E7574" w:rsidRPr="00E41925">
        <w:rPr>
          <w:rFonts w:ascii="Calibri Light" w:hAnsi="Calibri Light" w:cs="Calibri Light"/>
          <w:b/>
          <w:bCs/>
        </w:rPr>
        <w:t>lutego</w:t>
      </w:r>
      <w:r w:rsidRPr="00E41925">
        <w:rPr>
          <w:rFonts w:ascii="Calibri Light" w:hAnsi="Calibri Light" w:cs="Calibri Light"/>
          <w:b/>
          <w:bCs/>
        </w:rPr>
        <w:t xml:space="preserve"> 2026 r.</w:t>
      </w:r>
    </w:p>
    <w:p w14:paraId="6C9CF988" w14:textId="40CD36C6" w:rsidR="00597288" w:rsidRPr="00E41925" w:rsidRDefault="00597288" w:rsidP="00597288">
      <w:pPr>
        <w:rPr>
          <w:rFonts w:ascii="Calibri Light" w:hAnsi="Calibri Light" w:cs="Calibri Light"/>
          <w:b/>
          <w:bCs/>
        </w:rPr>
      </w:pPr>
      <w:r w:rsidRPr="00E41925">
        <w:rPr>
          <w:rFonts w:ascii="Calibri Light" w:hAnsi="Calibri Light" w:cs="Calibri Light"/>
          <w:b/>
          <w:bCs/>
        </w:rPr>
        <w:t>IRIOS</w:t>
      </w:r>
      <w:r w:rsidR="00E41925" w:rsidRPr="00E41925">
        <w:rPr>
          <w:rFonts w:ascii="Calibri Light" w:hAnsi="Calibri Light" w:cs="Calibri Light"/>
          <w:b/>
          <w:bCs/>
        </w:rPr>
        <w:t xml:space="preserve"> </w:t>
      </w:r>
      <w:r w:rsidRPr="00E41925">
        <w:rPr>
          <w:rFonts w:ascii="Calibri Light" w:hAnsi="Calibri Light" w:cs="Calibri Light"/>
          <w:b/>
          <w:bCs/>
        </w:rPr>
        <w:t>6220.1.3.2025DSS</w:t>
      </w:r>
    </w:p>
    <w:p w14:paraId="7EDA0616" w14:textId="77777777" w:rsidR="00597288" w:rsidRDefault="00597288" w:rsidP="00597288">
      <w:pPr>
        <w:rPr>
          <w:rFonts w:ascii="Calibri Light" w:hAnsi="Calibri Light" w:cs="Calibri Light"/>
        </w:rPr>
      </w:pPr>
    </w:p>
    <w:p w14:paraId="6249BFEA" w14:textId="1BE0F971" w:rsidR="00597288" w:rsidRPr="00E41925" w:rsidRDefault="00597288" w:rsidP="00597288">
      <w:pPr>
        <w:jc w:val="center"/>
        <w:rPr>
          <w:rFonts w:ascii="Calibri Light" w:hAnsi="Calibri Light" w:cs="Calibri Light"/>
          <w:b/>
          <w:bCs/>
        </w:rPr>
      </w:pPr>
      <w:r w:rsidRPr="00E41925">
        <w:rPr>
          <w:rFonts w:ascii="Calibri Light" w:hAnsi="Calibri Light" w:cs="Calibri Light"/>
          <w:b/>
          <w:bCs/>
        </w:rPr>
        <w:t>DECYZJA</w:t>
      </w:r>
    </w:p>
    <w:p w14:paraId="0BE72F5D" w14:textId="69D62A94" w:rsidR="00AD1E00" w:rsidRDefault="00AD5006" w:rsidP="00AD5006">
      <w:pPr>
        <w:jc w:val="both"/>
        <w:rPr>
          <w:rFonts w:ascii="Calibri Light" w:hAnsi="Calibri Light" w:cs="Calibri Light"/>
        </w:rPr>
      </w:pPr>
      <w:r>
        <w:rPr>
          <w:rFonts w:ascii="Calibri Light" w:hAnsi="Calibri Light" w:cs="Calibri Light"/>
        </w:rPr>
        <w:t xml:space="preserve">Na podstawie </w:t>
      </w:r>
      <w:r w:rsidRPr="00AD5006">
        <w:rPr>
          <w:rFonts w:ascii="Calibri Light" w:hAnsi="Calibri Light" w:cs="Calibri Light"/>
        </w:rPr>
        <w:t xml:space="preserve">art. 71 ust. 2 pkt 2, art. 72 ust. 1, art. 75 ust. 1 pkt 4, </w:t>
      </w:r>
      <w:r w:rsidRPr="00AD5006">
        <w:rPr>
          <w:rFonts w:ascii="Calibri Light" w:eastAsia="Times New Roman" w:hAnsi="Calibri Light" w:cs="Calibri Light"/>
        </w:rPr>
        <w:t xml:space="preserve">art. 85 </w:t>
      </w:r>
      <w:r w:rsidRPr="00AD5006">
        <w:rPr>
          <w:rFonts w:ascii="Calibri Light" w:eastAsia="Times New Roman" w:hAnsi="Calibri Light" w:cs="Calibri Light"/>
        </w:rPr>
        <w:br/>
        <w:t>ust. 1, ust. 2 pkt 2</w:t>
      </w:r>
      <w:r w:rsidR="0066445C">
        <w:rPr>
          <w:rFonts w:ascii="Calibri Light" w:eastAsia="Times New Roman" w:hAnsi="Calibri Light" w:cs="Calibri Light"/>
        </w:rPr>
        <w:t xml:space="preserve"> oraz art. 87 </w:t>
      </w:r>
      <w:r w:rsidR="008A7F8C">
        <w:rPr>
          <w:rFonts w:ascii="Calibri Light" w:eastAsia="Times New Roman" w:hAnsi="Calibri Light" w:cs="Calibri Light"/>
        </w:rPr>
        <w:t>i art. 88 ust 1 pkt 1 i 2</w:t>
      </w:r>
      <w:r w:rsidRPr="00AD5006">
        <w:rPr>
          <w:rFonts w:ascii="Calibri Light" w:hAnsi="Calibri Light" w:cs="Calibri Light"/>
        </w:rPr>
        <w:t xml:space="preserve">ustawy z dnia 3 października 2008 r. </w:t>
      </w:r>
      <w:r w:rsidR="008F75B1">
        <w:rPr>
          <w:rFonts w:ascii="Calibri Light" w:hAnsi="Calibri Light" w:cs="Calibri Light"/>
        </w:rPr>
        <w:t xml:space="preserve">                      </w:t>
      </w:r>
      <w:r w:rsidRPr="00AD5006">
        <w:rPr>
          <w:rFonts w:ascii="Calibri Light" w:hAnsi="Calibri Light" w:cs="Calibri Light"/>
        </w:rPr>
        <w:t>o udostępnianiu informacji o środowisku i jego ochronie, udziale społeczeństwa w ochronie środowiska oraz ocenach oddziaływania na środowisko (Dz. U. z 202</w:t>
      </w:r>
      <w:r w:rsidR="000834B5">
        <w:rPr>
          <w:rFonts w:ascii="Calibri Light" w:hAnsi="Calibri Light" w:cs="Calibri Light"/>
        </w:rPr>
        <w:t>4</w:t>
      </w:r>
      <w:r w:rsidRPr="00AD5006">
        <w:rPr>
          <w:rFonts w:ascii="Calibri Light" w:hAnsi="Calibri Light" w:cs="Calibri Light"/>
        </w:rPr>
        <w:t xml:space="preserve"> r. poz. </w:t>
      </w:r>
      <w:r w:rsidR="00940EDF">
        <w:rPr>
          <w:rFonts w:ascii="Calibri Light" w:hAnsi="Calibri Light" w:cs="Calibri Light"/>
        </w:rPr>
        <w:t>1</w:t>
      </w:r>
      <w:r w:rsidR="000834B5">
        <w:rPr>
          <w:rFonts w:ascii="Calibri Light" w:hAnsi="Calibri Light" w:cs="Calibri Light"/>
        </w:rPr>
        <w:t>112</w:t>
      </w:r>
      <w:r w:rsidRPr="00AD5006">
        <w:rPr>
          <w:rFonts w:ascii="Calibri Light" w:hAnsi="Calibri Light" w:cs="Calibri Light"/>
        </w:rPr>
        <w:t xml:space="preserve"> z </w:t>
      </w:r>
      <w:proofErr w:type="spellStart"/>
      <w:r w:rsidRPr="00AD5006">
        <w:rPr>
          <w:rFonts w:ascii="Calibri Light" w:hAnsi="Calibri Light" w:cs="Calibri Light"/>
        </w:rPr>
        <w:t>p</w:t>
      </w:r>
      <w:r w:rsidR="00940EDF">
        <w:rPr>
          <w:rFonts w:ascii="Calibri Light" w:hAnsi="Calibri Light" w:cs="Calibri Light"/>
        </w:rPr>
        <w:t>óź</w:t>
      </w:r>
      <w:r w:rsidRPr="00AD5006">
        <w:rPr>
          <w:rFonts w:ascii="Calibri Light" w:hAnsi="Calibri Light" w:cs="Calibri Light"/>
        </w:rPr>
        <w:t>n</w:t>
      </w:r>
      <w:proofErr w:type="spellEnd"/>
      <w:r w:rsidRPr="00AD5006">
        <w:rPr>
          <w:rFonts w:ascii="Calibri Light" w:hAnsi="Calibri Light" w:cs="Calibri Light"/>
        </w:rPr>
        <w:t xml:space="preserve">. zm.)  oraz § 3 ust. 1 pkt </w:t>
      </w:r>
      <w:r w:rsidR="00940EDF">
        <w:rPr>
          <w:rFonts w:ascii="Calibri Light" w:hAnsi="Calibri Light" w:cs="Calibri Light"/>
        </w:rPr>
        <w:t xml:space="preserve">54a lit. b </w:t>
      </w:r>
      <w:r w:rsidRPr="00AD5006">
        <w:rPr>
          <w:rFonts w:ascii="Calibri Light" w:hAnsi="Calibri Light" w:cs="Calibri Light"/>
        </w:rPr>
        <w:t>rozporządzenia Rady Ministrów z dnia 10 września 2019 r. w sprawie przedsięwzięć mogących znacząco oddziaływać na środowisko (Dz. U. z 20</w:t>
      </w:r>
      <w:r w:rsidR="00940EDF">
        <w:rPr>
          <w:rFonts w:ascii="Calibri Light" w:hAnsi="Calibri Light" w:cs="Calibri Light"/>
        </w:rPr>
        <w:t>19</w:t>
      </w:r>
      <w:r w:rsidRPr="00AD5006">
        <w:rPr>
          <w:rFonts w:ascii="Calibri Light" w:hAnsi="Calibri Light" w:cs="Calibri Light"/>
        </w:rPr>
        <w:t xml:space="preserve"> r. poz.</w:t>
      </w:r>
      <w:r w:rsidR="00940EDF">
        <w:rPr>
          <w:rFonts w:ascii="Calibri Light" w:hAnsi="Calibri Light" w:cs="Calibri Light"/>
        </w:rPr>
        <w:t>1839</w:t>
      </w:r>
      <w:r w:rsidRPr="00AD5006">
        <w:rPr>
          <w:rFonts w:ascii="Calibri Light" w:hAnsi="Calibri Light" w:cs="Calibri Light"/>
        </w:rPr>
        <w:t xml:space="preserve">) oraz w związku z art. </w:t>
      </w:r>
      <w:r w:rsidR="00940EDF">
        <w:rPr>
          <w:rFonts w:ascii="Calibri Light" w:hAnsi="Calibri Light" w:cs="Calibri Light"/>
        </w:rPr>
        <w:t xml:space="preserve"> </w:t>
      </w:r>
      <w:r w:rsidRPr="00AD5006">
        <w:rPr>
          <w:rFonts w:ascii="Calibri Light" w:hAnsi="Calibri Light" w:cs="Calibri Light"/>
        </w:rPr>
        <w:t xml:space="preserve">104 </w:t>
      </w:r>
      <w:r w:rsidRPr="00AD5006">
        <w:rPr>
          <w:rFonts w:ascii="Calibri Light" w:eastAsia="Calibri" w:hAnsi="Calibri Light" w:cs="Calibri Light"/>
        </w:rPr>
        <w:t>ustawy z dnia 14 czerwca 1960 r</w:t>
      </w:r>
      <w:r w:rsidRPr="00AD5006">
        <w:rPr>
          <w:rFonts w:ascii="Calibri Light" w:hAnsi="Calibri Light" w:cs="Calibri Light"/>
        </w:rPr>
        <w:t xml:space="preserve"> Kodeksu postępowania administracyjnego (Dz. U. z 202</w:t>
      </w:r>
      <w:r w:rsidR="007454B3">
        <w:rPr>
          <w:rFonts w:ascii="Calibri Light" w:hAnsi="Calibri Light" w:cs="Calibri Light"/>
        </w:rPr>
        <w:t>5</w:t>
      </w:r>
      <w:r w:rsidRPr="00AD5006">
        <w:rPr>
          <w:rFonts w:ascii="Calibri Light" w:hAnsi="Calibri Light" w:cs="Calibri Light"/>
        </w:rPr>
        <w:t xml:space="preserve"> r. poz. </w:t>
      </w:r>
      <w:r w:rsidR="007454B3">
        <w:rPr>
          <w:rFonts w:ascii="Calibri Light" w:hAnsi="Calibri Light" w:cs="Calibri Light"/>
        </w:rPr>
        <w:t>1691</w:t>
      </w:r>
      <w:r w:rsidRPr="00AD5006">
        <w:rPr>
          <w:rFonts w:ascii="Calibri Light" w:hAnsi="Calibri Light" w:cs="Calibri Light"/>
        </w:rPr>
        <w:t>), po rozpatrzeniu wniosku</w:t>
      </w:r>
      <w:r w:rsidR="007454B3">
        <w:rPr>
          <w:rFonts w:ascii="Calibri Light" w:hAnsi="Calibri Light" w:cs="Calibri Light"/>
        </w:rPr>
        <w:t xml:space="preserve"> z dnia 06.08.2025 r. (08.08.2025 r. data wpł.) </w:t>
      </w:r>
      <w:r w:rsidR="001E7574">
        <w:rPr>
          <w:rFonts w:ascii="Calibri Light" w:hAnsi="Calibri Light" w:cs="Calibri Light"/>
        </w:rPr>
        <w:t>PV</w:t>
      </w:r>
      <w:r w:rsidR="007454B3">
        <w:rPr>
          <w:rFonts w:ascii="Calibri Light" w:hAnsi="Calibri Light" w:cs="Calibri Light"/>
        </w:rPr>
        <w:t xml:space="preserve"> </w:t>
      </w:r>
      <w:r w:rsidR="00E44CA0">
        <w:rPr>
          <w:rFonts w:ascii="Calibri Light" w:hAnsi="Calibri Light" w:cs="Calibri Light"/>
        </w:rPr>
        <w:t>1120 Sp. z o.o. ul. Taneczna 18</w:t>
      </w:r>
      <w:r w:rsidR="00037272">
        <w:rPr>
          <w:rFonts w:ascii="Calibri Light" w:hAnsi="Calibri Light" w:cs="Calibri Light"/>
        </w:rPr>
        <w:t>,</w:t>
      </w:r>
      <w:r w:rsidR="00E44CA0">
        <w:rPr>
          <w:rFonts w:ascii="Calibri Light" w:hAnsi="Calibri Light" w:cs="Calibri Light"/>
        </w:rPr>
        <w:t xml:space="preserve"> 02-829 Warszawa w sprawie zmiany decyzji </w:t>
      </w:r>
      <w:r w:rsidR="000834B5">
        <w:rPr>
          <w:rFonts w:ascii="Calibri Light" w:hAnsi="Calibri Light" w:cs="Calibri Light"/>
        </w:rPr>
        <w:t>o</w:t>
      </w:r>
      <w:r w:rsidR="00536654">
        <w:rPr>
          <w:rFonts w:ascii="Calibri Light" w:hAnsi="Calibri Light" w:cs="Calibri Light"/>
        </w:rPr>
        <w:t> </w:t>
      </w:r>
      <w:r w:rsidR="00E44CA0">
        <w:rPr>
          <w:rFonts w:ascii="Calibri Light" w:hAnsi="Calibri Light" w:cs="Calibri Light"/>
        </w:rPr>
        <w:t>środowisk</w:t>
      </w:r>
      <w:r w:rsidR="000834B5">
        <w:rPr>
          <w:rFonts w:ascii="Calibri Light" w:hAnsi="Calibri Light" w:cs="Calibri Light"/>
        </w:rPr>
        <w:t xml:space="preserve">owych uwarunkowaniach </w:t>
      </w:r>
      <w:r w:rsidR="007F4D87">
        <w:rPr>
          <w:rFonts w:ascii="Calibri Light" w:hAnsi="Calibri Light" w:cs="Calibri Light"/>
        </w:rPr>
        <w:t>wydanej przez Wójta Gminy Olszanka nr</w:t>
      </w:r>
      <w:r w:rsidR="00536654">
        <w:rPr>
          <w:rFonts w:ascii="Calibri Light" w:hAnsi="Calibri Light" w:cs="Calibri Light"/>
        </w:rPr>
        <w:t> </w:t>
      </w:r>
      <w:r w:rsidR="007F4D87">
        <w:rPr>
          <w:rFonts w:ascii="Calibri Light" w:hAnsi="Calibri Light" w:cs="Calibri Light"/>
        </w:rPr>
        <w:t xml:space="preserve">IRIOS6220.8.7.2020 DSS z dnia 11.05.2020 r. nie stwierdzającej konieczności przeprowadzenia oceny oddziaływania na środowisko dla przedsięwzięcia „Budowa elektrowni fotowoltaicznej o mocy do 10,0 MW </w:t>
      </w:r>
      <w:r w:rsidR="00AD1E00">
        <w:rPr>
          <w:rFonts w:ascii="Calibri Light" w:hAnsi="Calibri Light" w:cs="Calibri Light"/>
        </w:rPr>
        <w:t xml:space="preserve">wraz z niezbędną infrastrukturą techniczną na działkach oznaczonych w ewidencji gruntów </w:t>
      </w:r>
      <w:r w:rsidR="00DE484B">
        <w:rPr>
          <w:rFonts w:ascii="Calibri Light" w:hAnsi="Calibri Light" w:cs="Calibri Light"/>
        </w:rPr>
        <w:t xml:space="preserve">  </w:t>
      </w:r>
      <w:r w:rsidR="00AD1E00">
        <w:rPr>
          <w:rFonts w:ascii="Calibri Light" w:hAnsi="Calibri Light" w:cs="Calibri Light"/>
        </w:rPr>
        <w:t>i budynków 5 i 6/2 w obrębie geodezyjnym Olszanka, gmina Olszanka”, Wójt Gminy Olszanka</w:t>
      </w:r>
    </w:p>
    <w:p w14:paraId="7D5E2ED4" w14:textId="769E9875" w:rsidR="00AD1E00" w:rsidRPr="008A7F8C" w:rsidRDefault="00AD1E00" w:rsidP="00AD1E00">
      <w:pPr>
        <w:jc w:val="center"/>
        <w:rPr>
          <w:rFonts w:ascii="Calibri Light" w:hAnsi="Calibri Light" w:cs="Calibri Light"/>
          <w:b/>
          <w:bCs/>
        </w:rPr>
      </w:pPr>
      <w:r w:rsidRPr="008A7F8C">
        <w:rPr>
          <w:rFonts w:ascii="Calibri Light" w:hAnsi="Calibri Light" w:cs="Calibri Light"/>
          <w:b/>
          <w:bCs/>
        </w:rPr>
        <w:t>postanawia</w:t>
      </w:r>
    </w:p>
    <w:p w14:paraId="1190FCEB" w14:textId="147ADFF3" w:rsidR="00905846" w:rsidRDefault="00AD1E00" w:rsidP="001875F4">
      <w:pPr>
        <w:pStyle w:val="Akapitzlist"/>
        <w:numPr>
          <w:ilvl w:val="0"/>
          <w:numId w:val="1"/>
        </w:numPr>
        <w:ind w:left="284" w:hanging="229"/>
        <w:jc w:val="both"/>
        <w:rPr>
          <w:rFonts w:ascii="Calibri Light" w:hAnsi="Calibri Light" w:cs="Calibri Light"/>
          <w:b/>
          <w:bCs/>
        </w:rPr>
      </w:pPr>
      <w:r w:rsidRPr="00905846">
        <w:rPr>
          <w:rFonts w:ascii="Calibri Light" w:hAnsi="Calibri Light" w:cs="Calibri Light"/>
          <w:b/>
          <w:bCs/>
        </w:rPr>
        <w:t xml:space="preserve">nie stwierdzić konieczności przeprowadzenia oceny oddziaływania na środowisko </w:t>
      </w:r>
      <w:r w:rsidR="00905846" w:rsidRPr="00905846">
        <w:rPr>
          <w:rFonts w:ascii="Calibri Light" w:hAnsi="Calibri Light" w:cs="Calibri Light"/>
          <w:b/>
          <w:bCs/>
        </w:rPr>
        <w:t>w</w:t>
      </w:r>
      <w:r w:rsidR="00301011">
        <w:rPr>
          <w:rFonts w:ascii="Calibri Light" w:hAnsi="Calibri Light" w:cs="Calibri Light"/>
          <w:b/>
          <w:bCs/>
        </w:rPr>
        <w:t> </w:t>
      </w:r>
      <w:r w:rsidR="00905846" w:rsidRPr="00905846">
        <w:rPr>
          <w:rFonts w:ascii="Calibri Light" w:hAnsi="Calibri Light" w:cs="Calibri Light"/>
          <w:b/>
          <w:bCs/>
        </w:rPr>
        <w:t xml:space="preserve">postępowaniu o zmianę decyzji </w:t>
      </w:r>
      <w:r w:rsidR="000834B5">
        <w:rPr>
          <w:rFonts w:ascii="Calibri Light" w:hAnsi="Calibri Light" w:cs="Calibri Light"/>
          <w:b/>
          <w:bCs/>
        </w:rPr>
        <w:t>o środowiskowych uwarunkowaniach</w:t>
      </w:r>
      <w:r w:rsidR="00905846" w:rsidRPr="00905846">
        <w:rPr>
          <w:rFonts w:ascii="Calibri Light" w:hAnsi="Calibri Light" w:cs="Calibri Light"/>
          <w:b/>
          <w:bCs/>
        </w:rPr>
        <w:t xml:space="preserve"> wydanej przez Wójta Gminy Olszanka nr</w:t>
      </w:r>
      <w:r w:rsidR="00301011">
        <w:rPr>
          <w:rFonts w:ascii="Calibri Light" w:hAnsi="Calibri Light" w:cs="Calibri Light"/>
          <w:b/>
          <w:bCs/>
        </w:rPr>
        <w:t> </w:t>
      </w:r>
      <w:r w:rsidR="00905846" w:rsidRPr="00905846">
        <w:rPr>
          <w:rFonts w:ascii="Calibri Light" w:hAnsi="Calibri Light" w:cs="Calibri Light"/>
          <w:b/>
          <w:bCs/>
        </w:rPr>
        <w:t>IRIOS6220.8.7.2020 DSS z dnia 11.05.2020 r. nie stwierdzającej konieczności przeprowadzenia oceny oddziaływania na środowisko dla przedsięwzięcia „Budowa elektrowni fotowoltaicznej o mocy do 10,0 MW wraz z niezbędną infrastrukturą techniczną na działkach oznaczonych w ewidencji gruntów  i budynków 5 i 6/2 w obrębie geodezyjnym Olszanka, gmina Olszanka”,</w:t>
      </w:r>
    </w:p>
    <w:p w14:paraId="1D9063EE" w14:textId="227C31D8" w:rsidR="00EE0B03" w:rsidRPr="00905846" w:rsidRDefault="00905846" w:rsidP="001875F4">
      <w:pPr>
        <w:pStyle w:val="Akapitzlist"/>
        <w:numPr>
          <w:ilvl w:val="0"/>
          <w:numId w:val="1"/>
        </w:numPr>
        <w:ind w:left="284" w:hanging="229"/>
        <w:jc w:val="both"/>
        <w:rPr>
          <w:rFonts w:ascii="Calibri Light" w:hAnsi="Calibri Light" w:cs="Calibri Light"/>
          <w:b/>
          <w:bCs/>
        </w:rPr>
      </w:pPr>
      <w:r>
        <w:rPr>
          <w:rFonts w:ascii="Calibri Light" w:hAnsi="Calibri Light" w:cs="Calibri Light"/>
        </w:rPr>
        <w:t xml:space="preserve"> </w:t>
      </w:r>
      <w:r w:rsidR="00EE0B03" w:rsidRPr="00905846">
        <w:rPr>
          <w:rFonts w:ascii="Calibri Light" w:hAnsi="Calibri Light" w:cs="Calibri Light"/>
          <w:b/>
          <w:bCs/>
        </w:rPr>
        <w:t>wskazać następujące warunki:</w:t>
      </w:r>
    </w:p>
    <w:p w14:paraId="3EB88F7A" w14:textId="7547B045" w:rsidR="00EE0B03" w:rsidRDefault="00EE0B03" w:rsidP="001875F4">
      <w:pPr>
        <w:pStyle w:val="Akapitzlist"/>
        <w:numPr>
          <w:ilvl w:val="0"/>
          <w:numId w:val="2"/>
        </w:numPr>
        <w:ind w:left="426" w:hanging="306"/>
        <w:jc w:val="both"/>
        <w:rPr>
          <w:rFonts w:ascii="Calibri Light" w:hAnsi="Calibri Light" w:cs="Calibri Light"/>
        </w:rPr>
      </w:pPr>
      <w:r w:rsidRPr="00EE0B03">
        <w:rPr>
          <w:rFonts w:ascii="Calibri Light" w:hAnsi="Calibri Light" w:cs="Calibri Light"/>
        </w:rPr>
        <w:t xml:space="preserve">Transport </w:t>
      </w:r>
      <w:r>
        <w:rPr>
          <w:rFonts w:ascii="Calibri Light" w:hAnsi="Calibri Light" w:cs="Calibri Light"/>
        </w:rPr>
        <w:t>elementów konstrukcyjnych, elementów infrastruktury i paneli fotowoltaicznych oraz wszelkie prace budowlane prowadzić wyłącznie w porze dziennej tj. w godz. 6</w:t>
      </w:r>
      <w:r w:rsidRPr="00EE0B03">
        <w:rPr>
          <w:rFonts w:ascii="Calibri Light" w:hAnsi="Calibri Light" w:cs="Calibri Light"/>
          <w:vertAlign w:val="superscript"/>
        </w:rPr>
        <w:t>00</w:t>
      </w:r>
      <w:r>
        <w:rPr>
          <w:rFonts w:ascii="Calibri Light" w:hAnsi="Calibri Light" w:cs="Calibri Light"/>
        </w:rPr>
        <w:t>-22</w:t>
      </w:r>
      <w:r w:rsidRPr="00EE0B03">
        <w:rPr>
          <w:rFonts w:ascii="Calibri Light" w:hAnsi="Calibri Light" w:cs="Calibri Light"/>
          <w:vertAlign w:val="superscript"/>
        </w:rPr>
        <w:t>00</w:t>
      </w:r>
      <w:r>
        <w:rPr>
          <w:rFonts w:ascii="Calibri Light" w:hAnsi="Calibri Light" w:cs="Calibri Light"/>
        </w:rPr>
        <w:t>.</w:t>
      </w:r>
    </w:p>
    <w:p w14:paraId="3A92A0F3" w14:textId="7DC2B53D" w:rsidR="00EE0B03" w:rsidRDefault="00EE0B03" w:rsidP="001875F4">
      <w:pPr>
        <w:pStyle w:val="Akapitzlist"/>
        <w:numPr>
          <w:ilvl w:val="0"/>
          <w:numId w:val="2"/>
        </w:numPr>
        <w:ind w:left="426"/>
        <w:jc w:val="both"/>
        <w:rPr>
          <w:rFonts w:ascii="Calibri Light" w:hAnsi="Calibri Light" w:cs="Calibri Light"/>
        </w:rPr>
      </w:pPr>
      <w:r>
        <w:rPr>
          <w:rFonts w:ascii="Calibri Light" w:hAnsi="Calibri Light" w:cs="Calibri Light"/>
        </w:rPr>
        <w:t xml:space="preserve">Ogrodzenie farmy fotowoltaicznej wykonać z podmurówki i pozostawić pomiędzy </w:t>
      </w:r>
      <w:r w:rsidR="00BD629C">
        <w:rPr>
          <w:rFonts w:ascii="Calibri Light" w:hAnsi="Calibri Light" w:cs="Calibri Light"/>
        </w:rPr>
        <w:t>powierzchni</w:t>
      </w:r>
      <w:r w:rsidR="00037272">
        <w:rPr>
          <w:rFonts w:ascii="Calibri Light" w:hAnsi="Calibri Light" w:cs="Calibri Light"/>
        </w:rPr>
        <w:t>ą</w:t>
      </w:r>
      <w:r w:rsidR="00BD629C">
        <w:rPr>
          <w:rFonts w:ascii="Calibri Light" w:hAnsi="Calibri Light" w:cs="Calibri Light"/>
        </w:rPr>
        <w:t xml:space="preserve"> gruntu, a dolną krawędzią ogrodzenia wolną przestrzeń o wysokości minimum 15 cm.</w:t>
      </w:r>
    </w:p>
    <w:p w14:paraId="1ACDA17E" w14:textId="72CD1C72" w:rsidR="00BD629C" w:rsidRDefault="00BD629C" w:rsidP="001875F4">
      <w:pPr>
        <w:pStyle w:val="Akapitzlist"/>
        <w:numPr>
          <w:ilvl w:val="0"/>
          <w:numId w:val="2"/>
        </w:numPr>
        <w:ind w:left="426"/>
        <w:jc w:val="both"/>
        <w:rPr>
          <w:rFonts w:ascii="Calibri Light" w:hAnsi="Calibri Light" w:cs="Calibri Light"/>
        </w:rPr>
      </w:pPr>
      <w:r>
        <w:rPr>
          <w:rFonts w:ascii="Calibri Light" w:hAnsi="Calibri Light" w:cs="Calibri Light"/>
        </w:rPr>
        <w:t xml:space="preserve">Każdy zastosowany rodzaj transformatora powinien być chroniony przed warunkami atmosferycznymi i posiadać zabezpieczenia, które w pełni uchronią środowisko gruntowo-wodne </w:t>
      </w:r>
      <w:r w:rsidR="00BF1B36">
        <w:rPr>
          <w:rFonts w:ascii="Calibri Light" w:hAnsi="Calibri Light" w:cs="Calibri Light"/>
        </w:rPr>
        <w:t>przed zanieczyszczeniami substancjami ropopochodnymi oraz uniemożliwiają powstanie zanieczyszczonych wód opadowych.</w:t>
      </w:r>
    </w:p>
    <w:p w14:paraId="5D242765" w14:textId="3BD76894" w:rsidR="00BF1B36" w:rsidRDefault="00BF1B36" w:rsidP="001875F4">
      <w:pPr>
        <w:pStyle w:val="Akapitzlist"/>
        <w:numPr>
          <w:ilvl w:val="0"/>
          <w:numId w:val="2"/>
        </w:numPr>
        <w:ind w:left="426"/>
        <w:jc w:val="both"/>
        <w:rPr>
          <w:rFonts w:ascii="Calibri Light" w:hAnsi="Calibri Light" w:cs="Calibri Light"/>
        </w:rPr>
      </w:pPr>
      <w:r>
        <w:rPr>
          <w:rFonts w:ascii="Calibri Light" w:hAnsi="Calibri Light" w:cs="Calibri Light"/>
        </w:rPr>
        <w:lastRenderedPageBreak/>
        <w:t>W przypadku konieczności odwadniania wykopów w trakcie realizacji inwestycji, należy wykonać je w sposób zgodny z przepisami oraz niezagrażający gruntom sąsiednim i</w:t>
      </w:r>
      <w:r w:rsidR="00301011">
        <w:rPr>
          <w:rFonts w:ascii="Calibri Light" w:hAnsi="Calibri Light" w:cs="Calibri Light"/>
        </w:rPr>
        <w:t> </w:t>
      </w:r>
      <w:r>
        <w:rPr>
          <w:rFonts w:ascii="Calibri Light" w:hAnsi="Calibri Light" w:cs="Calibri Light"/>
        </w:rPr>
        <w:t>środowisku gruntowo-wodnemu.</w:t>
      </w:r>
    </w:p>
    <w:p w14:paraId="6517A116" w14:textId="30C8D72C" w:rsidR="00BF1B36" w:rsidRDefault="00BF1B36" w:rsidP="001875F4">
      <w:pPr>
        <w:pStyle w:val="Akapitzlist"/>
        <w:numPr>
          <w:ilvl w:val="0"/>
          <w:numId w:val="2"/>
        </w:numPr>
        <w:ind w:left="426"/>
        <w:jc w:val="both"/>
        <w:rPr>
          <w:rFonts w:ascii="Calibri Light" w:hAnsi="Calibri Light" w:cs="Calibri Light"/>
        </w:rPr>
      </w:pPr>
      <w:r>
        <w:rPr>
          <w:rFonts w:ascii="Calibri Light" w:hAnsi="Calibri Light" w:cs="Calibri Light"/>
        </w:rPr>
        <w:t>Do czyszczenia paneli, w razie konieczności używać wody zdemineralizowanej. Techniki mycia paneli muszą być przyjazne dla środowiska i całkowicie dla niego bezpieczne.</w:t>
      </w:r>
    </w:p>
    <w:p w14:paraId="4D551B87" w14:textId="566DC33C" w:rsidR="00BF1B36" w:rsidRDefault="00BF1B36" w:rsidP="001875F4">
      <w:pPr>
        <w:pStyle w:val="Akapitzlist"/>
        <w:numPr>
          <w:ilvl w:val="0"/>
          <w:numId w:val="2"/>
        </w:numPr>
        <w:ind w:left="426"/>
        <w:jc w:val="both"/>
        <w:rPr>
          <w:rFonts w:ascii="Calibri Light" w:hAnsi="Calibri Light" w:cs="Calibri Light"/>
        </w:rPr>
      </w:pPr>
      <w:r>
        <w:rPr>
          <w:rFonts w:ascii="Calibri Light" w:hAnsi="Calibri Light" w:cs="Calibri Light"/>
        </w:rPr>
        <w:t xml:space="preserve">W przypadku odkrycia podczas prac budowlanych na terenie przedsięwzięcia </w:t>
      </w:r>
      <w:r w:rsidR="00425E62">
        <w:rPr>
          <w:rFonts w:ascii="Calibri Light" w:hAnsi="Calibri Light" w:cs="Calibri Light"/>
        </w:rPr>
        <w:t>sieci drenarskiej, fakt ten należy zgłosić do spółki wodnej działającej na terenie gminy lub do związku spółek wodnych</w:t>
      </w:r>
      <w:r w:rsidR="000F7FF6">
        <w:rPr>
          <w:rFonts w:ascii="Calibri Light" w:hAnsi="Calibri Light" w:cs="Calibri Light"/>
        </w:rPr>
        <w:t>, w przypadku ich braku do Urzędu Gminy w Olszance.</w:t>
      </w:r>
    </w:p>
    <w:p w14:paraId="789B3E4F" w14:textId="1763C611" w:rsidR="00425E62" w:rsidRDefault="00425E62" w:rsidP="001875F4">
      <w:pPr>
        <w:pStyle w:val="Akapitzlist"/>
        <w:numPr>
          <w:ilvl w:val="0"/>
          <w:numId w:val="2"/>
        </w:numPr>
        <w:ind w:left="426"/>
        <w:jc w:val="both"/>
        <w:rPr>
          <w:rFonts w:ascii="Calibri Light" w:hAnsi="Calibri Light" w:cs="Calibri Light"/>
        </w:rPr>
      </w:pPr>
      <w:r>
        <w:rPr>
          <w:rFonts w:ascii="Calibri Light" w:hAnsi="Calibri Light" w:cs="Calibri Light"/>
        </w:rPr>
        <w:t>W przypadku uszkodzenia działającego drenażu koniecznym będzie wykonanie przebudowy istniejącego sytemu drenarskiego w sposób umożliwiający jego dalsze działanie. Prace należy przeprowadzić pod nadzorem inspektora z odpowiednimi uprawnieniami.</w:t>
      </w:r>
    </w:p>
    <w:p w14:paraId="738591BA" w14:textId="2BEBDF1C" w:rsidR="00425E62" w:rsidRDefault="00425E62" w:rsidP="001875F4">
      <w:pPr>
        <w:pStyle w:val="Akapitzlist"/>
        <w:numPr>
          <w:ilvl w:val="0"/>
          <w:numId w:val="2"/>
        </w:numPr>
        <w:ind w:left="426"/>
        <w:jc w:val="both"/>
        <w:rPr>
          <w:rFonts w:ascii="Calibri Light" w:hAnsi="Calibri Light" w:cs="Calibri Light"/>
        </w:rPr>
      </w:pPr>
      <w:r>
        <w:rPr>
          <w:rFonts w:ascii="Calibri Light" w:hAnsi="Calibri Light" w:cs="Calibri Light"/>
        </w:rPr>
        <w:t xml:space="preserve">Zaplecze budowy należy wyznaczyć na terenie inwestycyjnym, na utwardzonej </w:t>
      </w:r>
      <w:r w:rsidR="00037272">
        <w:rPr>
          <w:rFonts w:ascii="Calibri Light" w:hAnsi="Calibri Light" w:cs="Calibri Light"/>
        </w:rPr>
        <w:t xml:space="preserve">                               </w:t>
      </w:r>
      <w:r>
        <w:rPr>
          <w:rFonts w:ascii="Calibri Light" w:hAnsi="Calibri Light" w:cs="Calibri Light"/>
        </w:rPr>
        <w:t>i uszczelnionej nawierzchni, wyposażyć w sorbenty do natychmiastowej absorpcji ewentualnie rozlanych substancji ropopochodnych bądź innych.</w:t>
      </w:r>
    </w:p>
    <w:p w14:paraId="75EA6B13" w14:textId="27A00016" w:rsidR="00425E62" w:rsidRDefault="00425E62" w:rsidP="001875F4">
      <w:pPr>
        <w:pStyle w:val="Akapitzlist"/>
        <w:numPr>
          <w:ilvl w:val="0"/>
          <w:numId w:val="2"/>
        </w:numPr>
        <w:ind w:left="426"/>
        <w:jc w:val="both"/>
        <w:rPr>
          <w:rFonts w:ascii="Calibri Light" w:hAnsi="Calibri Light" w:cs="Calibri Light"/>
        </w:rPr>
      </w:pPr>
      <w:r>
        <w:rPr>
          <w:rFonts w:ascii="Calibri Light" w:hAnsi="Calibri Light" w:cs="Calibri Light"/>
        </w:rPr>
        <w:t>Wszelkie wyznaczone miejsca do składowania substancji podatnych na migrację wodną powinny być okresowo (do czasu zakończenia budowy) wyścielone materiałami izolacyjnymi.</w:t>
      </w:r>
    </w:p>
    <w:p w14:paraId="0EB2D5E3" w14:textId="5347D804" w:rsidR="00425E62" w:rsidRDefault="00425E62" w:rsidP="001875F4">
      <w:pPr>
        <w:pStyle w:val="Akapitzlist"/>
        <w:numPr>
          <w:ilvl w:val="0"/>
          <w:numId w:val="2"/>
        </w:numPr>
        <w:ind w:left="426"/>
        <w:jc w:val="both"/>
        <w:rPr>
          <w:rFonts w:ascii="Calibri Light" w:hAnsi="Calibri Light" w:cs="Calibri Light"/>
        </w:rPr>
      </w:pPr>
      <w:r>
        <w:rPr>
          <w:rFonts w:ascii="Calibri Light" w:hAnsi="Calibri Light" w:cs="Calibri Light"/>
        </w:rPr>
        <w:t>Nie należy stosować nawozów i środków ochrony roślin do utrzymania roślinności na terenie inwestycji.</w:t>
      </w:r>
    </w:p>
    <w:p w14:paraId="3244845F" w14:textId="490251ED" w:rsidR="009C13B3" w:rsidRDefault="009C13B3" w:rsidP="001875F4">
      <w:pPr>
        <w:pStyle w:val="Akapitzlist"/>
        <w:numPr>
          <w:ilvl w:val="0"/>
          <w:numId w:val="2"/>
        </w:numPr>
        <w:ind w:left="426"/>
        <w:jc w:val="both"/>
        <w:rPr>
          <w:rFonts w:ascii="Calibri Light" w:hAnsi="Calibri Light" w:cs="Calibri Light"/>
        </w:rPr>
      </w:pPr>
      <w:r>
        <w:rPr>
          <w:rFonts w:ascii="Calibri Light" w:hAnsi="Calibri Light" w:cs="Calibri Light"/>
        </w:rPr>
        <w:t>W przypadku zastosowania magazynów energii na terenie planowanej farmy fotowoltaicznej ich konstrukcja powinna zabezpieczać środowisko gruntowo-wodne przed zanieczyszczeniem substancjami chemicznymi.</w:t>
      </w:r>
    </w:p>
    <w:p w14:paraId="208B523C" w14:textId="0A2CC54D" w:rsidR="009C13B3" w:rsidRDefault="009C13B3" w:rsidP="001875F4">
      <w:pPr>
        <w:pStyle w:val="Akapitzlist"/>
        <w:numPr>
          <w:ilvl w:val="0"/>
          <w:numId w:val="2"/>
        </w:numPr>
        <w:ind w:left="426"/>
        <w:jc w:val="both"/>
        <w:rPr>
          <w:rFonts w:ascii="Calibri Light" w:hAnsi="Calibri Light" w:cs="Calibri Light"/>
        </w:rPr>
      </w:pPr>
      <w:r>
        <w:rPr>
          <w:rFonts w:ascii="Calibri Light" w:hAnsi="Calibri Light" w:cs="Calibri Light"/>
        </w:rPr>
        <w:t>W przypadku zastosowania magazynów energii na terenie planowanej farmy fotowoltaicznej i związanym z tym podwyższonym ryzykiem niebezpieczeństwa pożarowego mogącego skutkować uwolnieniem do środowiska substancji niebezpiecznych, w celu zminimalizowania zagrożenia i możliwych następstw powinny zostać uzgodnione z</w:t>
      </w:r>
      <w:r w:rsidR="00301011">
        <w:rPr>
          <w:rFonts w:ascii="Calibri Light" w:hAnsi="Calibri Light" w:cs="Calibri Light"/>
        </w:rPr>
        <w:t> </w:t>
      </w:r>
      <w:r>
        <w:rPr>
          <w:rFonts w:ascii="Calibri Light" w:hAnsi="Calibri Light" w:cs="Calibri Light"/>
        </w:rPr>
        <w:t>właściwą miejscowo-jednostką Państwowej Straży Pożarnej:</w:t>
      </w:r>
    </w:p>
    <w:p w14:paraId="71224AAF" w14:textId="6240DD8B" w:rsidR="009C13B3" w:rsidRDefault="009C13B3" w:rsidP="001875F4">
      <w:pPr>
        <w:pStyle w:val="Akapitzlist"/>
        <w:numPr>
          <w:ilvl w:val="0"/>
          <w:numId w:val="3"/>
        </w:numPr>
        <w:ind w:left="426"/>
        <w:jc w:val="both"/>
        <w:rPr>
          <w:rFonts w:ascii="Calibri Light" w:hAnsi="Calibri Light" w:cs="Calibri Light"/>
        </w:rPr>
      </w:pPr>
      <w:r>
        <w:rPr>
          <w:rFonts w:ascii="Calibri Light" w:hAnsi="Calibri Light" w:cs="Calibri Light"/>
        </w:rPr>
        <w:t>Rozmieszczenie magazynów energii oraz pozostałej infrastruktury na terenie inwestycji (by umożliwić prowadzenie ewentualnej akcji gaśniczej)</w:t>
      </w:r>
    </w:p>
    <w:p w14:paraId="6692F29D" w14:textId="3DEC5A47" w:rsidR="009C13B3" w:rsidRPr="00EE0B03" w:rsidRDefault="009C13B3" w:rsidP="001875F4">
      <w:pPr>
        <w:pStyle w:val="Akapitzlist"/>
        <w:numPr>
          <w:ilvl w:val="0"/>
          <w:numId w:val="3"/>
        </w:numPr>
        <w:ind w:left="426"/>
        <w:jc w:val="both"/>
        <w:rPr>
          <w:rFonts w:ascii="Calibri Light" w:hAnsi="Calibri Light" w:cs="Calibri Light"/>
        </w:rPr>
      </w:pPr>
      <w:r>
        <w:rPr>
          <w:rFonts w:ascii="Calibri Light" w:hAnsi="Calibri Light" w:cs="Calibri Light"/>
        </w:rPr>
        <w:t>Zabezpieczenia przeciwpożarowe zastosowanie w planowanych magazynach, w tym rodzaj i ilość substancji gaśniczych.</w:t>
      </w:r>
    </w:p>
    <w:p w14:paraId="320F92A9" w14:textId="77777777" w:rsidR="00EE0B03" w:rsidRPr="00EE0B03" w:rsidRDefault="00EE0B03" w:rsidP="00EE0B03">
      <w:pPr>
        <w:pStyle w:val="Akapitzlist"/>
        <w:ind w:left="1080"/>
        <w:jc w:val="both"/>
        <w:rPr>
          <w:rFonts w:ascii="Calibri Light" w:hAnsi="Calibri Light" w:cs="Calibri Light"/>
          <w:b/>
          <w:bCs/>
        </w:rPr>
      </w:pPr>
    </w:p>
    <w:p w14:paraId="6C3B6AE1" w14:textId="77777777" w:rsidR="008A7F8C" w:rsidRDefault="008A7F8C" w:rsidP="00AD1E00">
      <w:pPr>
        <w:jc w:val="center"/>
        <w:rPr>
          <w:rFonts w:ascii="Calibri Light" w:hAnsi="Calibri Light" w:cs="Calibri Light"/>
          <w:b/>
          <w:bCs/>
        </w:rPr>
      </w:pPr>
    </w:p>
    <w:p w14:paraId="556FE493" w14:textId="48DA2A1D" w:rsidR="008A7F8C" w:rsidRPr="008A7F8C" w:rsidRDefault="008A7F8C" w:rsidP="008A7F8C">
      <w:pPr>
        <w:jc w:val="center"/>
        <w:rPr>
          <w:rFonts w:ascii="Calibri Light" w:hAnsi="Calibri Light" w:cs="Calibri Light"/>
          <w:b/>
          <w:bCs/>
        </w:rPr>
      </w:pPr>
      <w:r>
        <w:rPr>
          <w:rFonts w:ascii="Calibri Light" w:hAnsi="Calibri Light" w:cs="Calibri Light"/>
          <w:b/>
          <w:bCs/>
        </w:rPr>
        <w:t>UZASADNIENIE</w:t>
      </w:r>
    </w:p>
    <w:p w14:paraId="5FC947AF" w14:textId="0D60A8BD" w:rsidR="00301011" w:rsidRDefault="008A7F8C" w:rsidP="00301011">
      <w:pPr>
        <w:pStyle w:val="Standarduser"/>
        <w:spacing w:line="360" w:lineRule="auto"/>
        <w:ind w:left="-114"/>
        <w:jc w:val="both"/>
        <w:rPr>
          <w:rFonts w:ascii="Calibri Light" w:hAnsi="Calibri Light" w:cs="Calibri Light"/>
          <w:bCs/>
        </w:rPr>
      </w:pPr>
      <w:r>
        <w:rPr>
          <w:rFonts w:ascii="Calibri Light" w:hAnsi="Calibri Light" w:cs="Calibri Light"/>
        </w:rPr>
        <w:t xml:space="preserve">Wnioskiem z dnia 06.08.2025 r. (data wpł.08.08.25 r) spółka PV 1120 Sp. z o.o. ul. Taneczna 18, 02-829 Warszawa reprezentowana przez pełnomocnika </w:t>
      </w:r>
      <w:r w:rsidR="00E41925">
        <w:rPr>
          <w:rFonts w:ascii="Calibri Light" w:hAnsi="Calibri Light" w:cs="Calibri Light"/>
        </w:rPr>
        <w:t xml:space="preserve">- </w:t>
      </w:r>
      <w:r>
        <w:rPr>
          <w:rFonts w:ascii="Calibri Light" w:hAnsi="Calibri Light" w:cs="Calibri Light"/>
        </w:rPr>
        <w:t>panią Justynę Ziomek zam.</w:t>
      </w:r>
      <w:r w:rsidR="00E41925">
        <w:rPr>
          <w:rFonts w:ascii="Calibri Light" w:hAnsi="Calibri Light" w:cs="Calibri Light"/>
        </w:rPr>
        <w:t xml:space="preserve"> </w:t>
      </w:r>
      <w:r w:rsidR="00037272">
        <w:rPr>
          <w:rFonts w:ascii="Calibri Light" w:hAnsi="Calibri Light" w:cs="Calibri Light"/>
        </w:rPr>
        <w:t xml:space="preserve">                           </w:t>
      </w:r>
      <w:r>
        <w:rPr>
          <w:rFonts w:ascii="Calibri Light" w:hAnsi="Calibri Light" w:cs="Calibri Light"/>
        </w:rPr>
        <w:t>ul. Jesionowa 15,</w:t>
      </w:r>
      <w:r w:rsidR="00E41925">
        <w:rPr>
          <w:rFonts w:ascii="Calibri Light" w:hAnsi="Calibri Light" w:cs="Calibri Light"/>
        </w:rPr>
        <w:t xml:space="preserve">  </w:t>
      </w:r>
      <w:r>
        <w:rPr>
          <w:rFonts w:ascii="Calibri Light" w:hAnsi="Calibri Light" w:cs="Calibri Light"/>
        </w:rPr>
        <w:t xml:space="preserve">40-159 Katowice, wystąpiła do tut. Urzędu o zmianę decyzji o środowiskowych uwarunkowaniach wydanej przez Wójta Gminy Olszanka o numerze  IRIOS6220.8.7.2020 DSS </w:t>
      </w:r>
      <w:r w:rsidR="00E41925">
        <w:rPr>
          <w:rFonts w:ascii="Calibri Light" w:hAnsi="Calibri Light" w:cs="Calibri Light"/>
        </w:rPr>
        <w:t xml:space="preserve">         </w:t>
      </w:r>
      <w:r>
        <w:rPr>
          <w:rFonts w:ascii="Calibri Light" w:hAnsi="Calibri Light" w:cs="Calibri Light"/>
        </w:rPr>
        <w:lastRenderedPageBreak/>
        <w:t>z dnia 11.05.2020 r. nie stwierdzającej konieczności przeprowadzenia oceny oddziaływania na środowisko dla przedsięwzięcia „Budowa elektrowni fotowoltaicznej o mocy do 10,0 MW wraz z niezbędną infrastrukturą techniczną na działkach oznaczonych w ewidencji gruntów i budynków 5 i 6/2 w obrębie geodezyjnym Olszanka, gmina Olszanka”</w:t>
      </w:r>
      <w:r w:rsidR="00E02A8A">
        <w:rPr>
          <w:rFonts w:ascii="Calibri Light" w:hAnsi="Calibri Light" w:cs="Calibri Light"/>
        </w:rPr>
        <w:t xml:space="preserve">. Planowane przedsięwzięcie zgodnie </w:t>
      </w:r>
      <w:r w:rsidR="00E02A8A" w:rsidRPr="00E02A8A">
        <w:rPr>
          <w:rFonts w:ascii="Calibri Light" w:hAnsi="Calibri Light" w:cs="Calibri Light"/>
        </w:rPr>
        <w:t xml:space="preserve"> z §3 ust. 1 pkt 54</w:t>
      </w:r>
      <w:r w:rsidR="00E02A8A">
        <w:rPr>
          <w:rFonts w:ascii="Calibri Light" w:hAnsi="Calibri Light" w:cs="Calibri Light"/>
        </w:rPr>
        <w:t>a</w:t>
      </w:r>
      <w:r w:rsidR="00E02A8A" w:rsidRPr="00E02A8A">
        <w:rPr>
          <w:rFonts w:ascii="Calibri Light" w:hAnsi="Calibri Light" w:cs="Calibri Light"/>
        </w:rPr>
        <w:t xml:space="preserve"> lit b rozporządzenia Rady Ministrów z dnia 10 września 2019 r. w sprawie przedsięwzięć mogących znacząco oddziaływać na środowisko (Dz. U. z 2019 r. poz.1839), planowane przedsięwzięcie zalicza się do </w:t>
      </w:r>
      <w:r w:rsidR="00E02A8A">
        <w:rPr>
          <w:rFonts w:ascii="Calibri Light" w:hAnsi="Calibri Light" w:cs="Calibri Light"/>
        </w:rPr>
        <w:t xml:space="preserve">zabudowy systemami fotowoltaicznymi o powierzchni wyznaczonej po obrysie  skrajnych modułów paneli nie mniejszej niż 2 ha na obszarach innych niż wymienione w lit. a – z wyłączeniem zabudowy systemami fotowoltaicznymi lokalizowanej na dachach i elewacjach obiektów budowlanych </w:t>
      </w:r>
      <w:r w:rsidR="00E02A8A" w:rsidRPr="00E02A8A">
        <w:rPr>
          <w:rFonts w:ascii="Calibri Light" w:hAnsi="Calibri Light" w:cs="Calibri Light"/>
        </w:rPr>
        <w:t>zostało zaliczone do przedsięwzięć mogących potencjalnie znacząco oddziaływać na środowisko.</w:t>
      </w:r>
      <w:r w:rsidR="000C7410" w:rsidRPr="000C7410">
        <w:rPr>
          <w:rFonts w:eastAsia="Calibri"/>
        </w:rPr>
        <w:t xml:space="preserve"> </w:t>
      </w:r>
      <w:r w:rsidR="000C7410" w:rsidRPr="000C7410">
        <w:rPr>
          <w:rFonts w:ascii="Calibri Light" w:eastAsia="Calibri" w:hAnsi="Calibri Light" w:cs="Calibri Light"/>
        </w:rPr>
        <w:t>Do wniosku, zgodnie z art. 74 ust. 1 ustawy z</w:t>
      </w:r>
      <w:r w:rsidR="00301011">
        <w:rPr>
          <w:rFonts w:ascii="Calibri Light" w:eastAsia="Calibri" w:hAnsi="Calibri Light" w:cs="Calibri Light"/>
        </w:rPr>
        <w:t> </w:t>
      </w:r>
      <w:r w:rsidR="000C7410" w:rsidRPr="000C7410">
        <w:rPr>
          <w:rFonts w:ascii="Calibri Light" w:eastAsia="Calibri" w:hAnsi="Calibri Light" w:cs="Calibri Light"/>
        </w:rPr>
        <w:t>dnia 3 października 2008 r. o udostępnianiu informacji o środowisku i jego ochronie, udziale społeczeństwa w ochronie środowiska oraz ocenach oddziaływania na środowisko (Dz. U. z 202</w:t>
      </w:r>
      <w:r w:rsidR="000C7410">
        <w:rPr>
          <w:rFonts w:ascii="Calibri Light" w:eastAsia="Calibri" w:hAnsi="Calibri Light" w:cs="Calibri Light"/>
        </w:rPr>
        <w:t>5</w:t>
      </w:r>
      <w:r w:rsidR="000C7410" w:rsidRPr="000C7410">
        <w:rPr>
          <w:rFonts w:ascii="Calibri Light" w:eastAsia="Calibri" w:hAnsi="Calibri Light" w:cs="Calibri Light"/>
        </w:rPr>
        <w:t xml:space="preserve"> r. poz. </w:t>
      </w:r>
      <w:r w:rsidR="000C7410">
        <w:rPr>
          <w:rFonts w:ascii="Calibri Light" w:eastAsia="Calibri" w:hAnsi="Calibri Light" w:cs="Calibri Light"/>
        </w:rPr>
        <w:t>1535</w:t>
      </w:r>
      <w:r w:rsidR="000C7410" w:rsidRPr="000C7410">
        <w:rPr>
          <w:rFonts w:ascii="Calibri Light" w:eastAsia="Calibri" w:hAnsi="Calibri Light" w:cs="Calibri Light"/>
        </w:rPr>
        <w:t xml:space="preserve"> z pozn. zm.), załączono kartę informacyjną przedsięwzięcia, kopię mapy ewidencyjnej obejmującą przewidywany teren, na którym będzie realizowane przedsięwzięcie, mapę na podkładzie wykonanym na podstawie kopii mapy ewidencyjnej, wykaz działek obejmujących przewidywany teren, na którym realizowane będzie przedsięwzięcie oraz przewidywany obszar, na który będzie oddziaływać przedsięwzięcie i pełnomocnictwo.</w:t>
      </w:r>
      <w:r w:rsidR="00E41925">
        <w:rPr>
          <w:rFonts w:ascii="Calibri Light" w:eastAsia="Calibri" w:hAnsi="Calibri Light" w:cs="Calibri Light"/>
        </w:rPr>
        <w:t xml:space="preserve"> </w:t>
      </w:r>
      <w:r w:rsidR="000C7410" w:rsidRPr="000C7410">
        <w:rPr>
          <w:rFonts w:ascii="Calibri Light" w:eastAsia="Calibri" w:hAnsi="Calibri Light" w:cs="Calibri Light"/>
        </w:rPr>
        <w:t>Zgodnie z art. 62a ust. 1 oraz art. 64 ust</w:t>
      </w:r>
      <w:r w:rsidR="000C7410">
        <w:rPr>
          <w:rFonts w:ascii="Calibri Light" w:eastAsia="Calibri" w:hAnsi="Calibri Light" w:cs="Calibri Light"/>
        </w:rPr>
        <w:t>.</w:t>
      </w:r>
      <w:r w:rsidR="000C7410" w:rsidRPr="000C7410">
        <w:rPr>
          <w:rFonts w:ascii="Calibri Light" w:eastAsia="Calibri" w:hAnsi="Calibri Light" w:cs="Calibri Light"/>
        </w:rPr>
        <w:t xml:space="preserve"> 2, ustawy z dnia 3 października 2008 r. o udostępnianiu informacji o środowisku i jego ochronie, udziale społeczeństwa w ochronie środowiska oraz ocenach oddziaływania na środowisko (D. U. z 202</w:t>
      </w:r>
      <w:r w:rsidR="000C7410">
        <w:rPr>
          <w:rFonts w:ascii="Calibri Light" w:eastAsia="Calibri" w:hAnsi="Calibri Light" w:cs="Calibri Light"/>
        </w:rPr>
        <w:t>5</w:t>
      </w:r>
      <w:r w:rsidR="000C7410" w:rsidRPr="000C7410">
        <w:rPr>
          <w:rFonts w:ascii="Calibri Light" w:eastAsia="Calibri" w:hAnsi="Calibri Light" w:cs="Calibri Light"/>
        </w:rPr>
        <w:t xml:space="preserve"> r. poz. </w:t>
      </w:r>
      <w:r w:rsidR="000C7410">
        <w:rPr>
          <w:rFonts w:ascii="Calibri Light" w:eastAsia="Calibri" w:hAnsi="Calibri Light" w:cs="Calibri Light"/>
        </w:rPr>
        <w:t>1535</w:t>
      </w:r>
      <w:r w:rsidR="000C7410" w:rsidRPr="000C7410">
        <w:rPr>
          <w:rFonts w:ascii="Calibri Light" w:eastAsia="Calibri" w:hAnsi="Calibri Light" w:cs="Calibri Light"/>
        </w:rPr>
        <w:t xml:space="preserve"> z p</w:t>
      </w:r>
      <w:r w:rsidR="0018268A">
        <w:rPr>
          <w:rFonts w:ascii="Calibri Light" w:eastAsia="Calibri" w:hAnsi="Calibri Light" w:cs="Calibri Light"/>
        </w:rPr>
        <w:t>óź</w:t>
      </w:r>
      <w:r w:rsidR="000C7410" w:rsidRPr="000C7410">
        <w:rPr>
          <w:rFonts w:ascii="Calibri Light" w:eastAsia="Calibri" w:hAnsi="Calibri Light" w:cs="Calibri Light"/>
        </w:rPr>
        <w:t>n. zm.)</w:t>
      </w:r>
      <w:r w:rsidR="000C7410">
        <w:rPr>
          <w:rFonts w:ascii="Calibri Light" w:eastAsia="Calibri" w:hAnsi="Calibri Light" w:cs="Calibri Light"/>
        </w:rPr>
        <w:t>,</w:t>
      </w:r>
      <w:r w:rsidR="000C7410" w:rsidRPr="000C7410">
        <w:rPr>
          <w:rFonts w:ascii="Calibri Light" w:eastAsia="Calibri" w:hAnsi="Calibri Light" w:cs="Calibri Light"/>
        </w:rPr>
        <w:t xml:space="preserve"> wniosek wraz z kartą informacyjną przedsięwzięcia i załącznikami został przedłożony do zaopiniowania Regionalnemu Dyrektorowi Ochrony Środowiska w Opolu, Państwowemu Powiatowemu Inspektorowi Sanitarnemu w Brzegu oraz Regionalnemu Zarządowi Zlewni we Wrocławiu Państwowego Gospodarstwa Wodnego Wody Polskie.</w:t>
      </w:r>
      <w:r w:rsidR="00037272">
        <w:rPr>
          <w:rFonts w:ascii="Calibri Light" w:eastAsia="Calibri" w:hAnsi="Calibri Light" w:cs="Calibri Light"/>
        </w:rPr>
        <w:t xml:space="preserve"> W dniu 20.10.2025 r. Wójt Gminy Olszanka poinformował strony postepowania o</w:t>
      </w:r>
      <w:r w:rsidR="00301011">
        <w:rPr>
          <w:rFonts w:ascii="Calibri Light" w:eastAsia="Calibri" w:hAnsi="Calibri Light" w:cs="Calibri Light"/>
        </w:rPr>
        <w:t> </w:t>
      </w:r>
      <w:r w:rsidR="00037272">
        <w:rPr>
          <w:rFonts w:ascii="Calibri Light" w:eastAsia="Calibri" w:hAnsi="Calibri Light" w:cs="Calibri Light"/>
        </w:rPr>
        <w:t xml:space="preserve">wszczęciu postepowania w sprawie zmiany decyzji o środowiskowych uwarunkowaniach </w:t>
      </w:r>
      <w:r w:rsidR="00037272">
        <w:rPr>
          <w:rFonts w:ascii="Calibri Light" w:hAnsi="Calibri Light" w:cs="Calibri Light"/>
        </w:rPr>
        <w:t>wydanej przez Wójta Gminy Olszanka o numerze  IRIOS6220.8.7.2020 DSS   z dnia 11.05.2020 r. nie stwierdzającej konieczności przeprowadzenia oceny oddziaływania na środowisko dla przedsięwzięcia „Budowa elektrowni fotowoltaicznej o mocy do 10,0 MW wraz z niezbędną infrastrukturą techniczną na działkach oznaczonych w ewidencji gruntów i budynków 5 i 6/2 w</w:t>
      </w:r>
      <w:r w:rsidR="00301011">
        <w:rPr>
          <w:rFonts w:ascii="Calibri Light" w:hAnsi="Calibri Light" w:cs="Calibri Light"/>
        </w:rPr>
        <w:t> </w:t>
      </w:r>
      <w:r w:rsidR="00037272">
        <w:rPr>
          <w:rFonts w:ascii="Calibri Light" w:hAnsi="Calibri Light" w:cs="Calibri Light"/>
        </w:rPr>
        <w:t xml:space="preserve">obrębie geodezyjnym Olszanka, gmina Olszanka”, w związku z art. 49 Kodeksu postepowania administracyjnego. </w:t>
      </w:r>
      <w:r w:rsidR="0018268A">
        <w:rPr>
          <w:rFonts w:ascii="Calibri Light" w:eastAsia="Calibri" w:hAnsi="Calibri Light" w:cs="Calibri Light"/>
        </w:rPr>
        <w:t xml:space="preserve">Postanowieniem z dnia 22.10.2025 r. nr WOOŚ.4220.281.2025.IM Regionalny </w:t>
      </w:r>
      <w:r w:rsidR="0018268A">
        <w:rPr>
          <w:rFonts w:ascii="Calibri Light" w:eastAsia="Calibri" w:hAnsi="Calibri Light" w:cs="Calibri Light"/>
        </w:rPr>
        <w:lastRenderedPageBreak/>
        <w:t xml:space="preserve">Dyrektor Ochrony Środowiska w Opolu wyraził opinię, że dla przedsięwzięcia pn. „Budowa farmy fotowoltaicznej o mocy </w:t>
      </w:r>
      <w:r w:rsidR="00962723">
        <w:rPr>
          <w:rFonts w:ascii="Calibri Light" w:eastAsia="Calibri" w:hAnsi="Calibri Light" w:cs="Calibri Light"/>
        </w:rPr>
        <w:t xml:space="preserve">do 10 MW wraz z niezbędną infrastrukturą techniczną na działkach nr 5 i 6/2 w miejscowości Olszanka, gm. Olszanka” – nie istnieje potrzeba przeprowadzenia oceny oddziaływania na środowisko. W dniu 22.10.2025 r. Dyrektor </w:t>
      </w:r>
      <w:r w:rsidR="00962723" w:rsidRPr="000C7410">
        <w:rPr>
          <w:rFonts w:ascii="Calibri Light" w:eastAsia="Calibri" w:hAnsi="Calibri Light" w:cs="Calibri Light"/>
        </w:rPr>
        <w:t>Państwowego Gospodarstwa Wodnego Wody Polskie</w:t>
      </w:r>
      <w:r w:rsidR="00962723">
        <w:rPr>
          <w:rFonts w:ascii="Calibri Light" w:eastAsia="Calibri" w:hAnsi="Calibri Light" w:cs="Calibri Light"/>
        </w:rPr>
        <w:t xml:space="preserve">, Zarząd Zlewni we Wrocławiu wydał opinię, nr VC.ZZŚ.4901.267.2025.JS, że dla </w:t>
      </w:r>
      <w:r w:rsidR="00F21C82">
        <w:rPr>
          <w:rFonts w:ascii="Calibri Light" w:eastAsia="Calibri" w:hAnsi="Calibri Light" w:cs="Calibri Light"/>
        </w:rPr>
        <w:t>ww. przedsięwzięcia nie istnieje konieczność przeprowadzenia oceny oddziaływania na środowisko. W dniu 30.10.2025.r opinią nr NZ.9022.1.28.2025.MW nie stwierdził konieczności przeprowadzenia oceny oddziaływania na środowisko dla przedsięwzięcia pn. „Budowa farmy fotowoltaicznej o mocy do 10 MW wraz z niezbędną infrastrukturą techniczną na działkach             nr 5 i 6/2 w miejscowości Olszanka, gm. Olszanka”.</w:t>
      </w:r>
      <w:r w:rsidR="00301011">
        <w:rPr>
          <w:rFonts w:ascii="Calibri Light" w:eastAsia="Calibri" w:hAnsi="Calibri Light" w:cs="Calibri Light"/>
        </w:rPr>
        <w:t xml:space="preserve"> </w:t>
      </w:r>
      <w:r w:rsidR="00F21C82">
        <w:rPr>
          <w:rFonts w:ascii="Calibri Light" w:eastAsia="Calibri" w:hAnsi="Calibri Light" w:cs="Calibri Light"/>
        </w:rPr>
        <w:t>W dniu 2</w:t>
      </w:r>
      <w:r w:rsidR="00815450">
        <w:rPr>
          <w:rFonts w:ascii="Calibri Light" w:eastAsia="Calibri" w:hAnsi="Calibri Light" w:cs="Calibri Light"/>
        </w:rPr>
        <w:t>8</w:t>
      </w:r>
      <w:r w:rsidR="00F21C82">
        <w:rPr>
          <w:rFonts w:ascii="Calibri Light" w:eastAsia="Calibri" w:hAnsi="Calibri Light" w:cs="Calibri Light"/>
        </w:rPr>
        <w:t>.1</w:t>
      </w:r>
      <w:r w:rsidR="00815450">
        <w:rPr>
          <w:rFonts w:ascii="Calibri Light" w:eastAsia="Calibri" w:hAnsi="Calibri Light" w:cs="Calibri Light"/>
        </w:rPr>
        <w:t>1</w:t>
      </w:r>
      <w:r w:rsidR="00F21C82">
        <w:rPr>
          <w:rFonts w:ascii="Calibri Light" w:eastAsia="Calibri" w:hAnsi="Calibri Light" w:cs="Calibri Light"/>
        </w:rPr>
        <w:t>.2025 r. Wójt Gminy Olszanka wydał obwiesz</w:t>
      </w:r>
      <w:r w:rsidR="00B170DF">
        <w:rPr>
          <w:rFonts w:ascii="Calibri Light" w:eastAsia="Calibri" w:hAnsi="Calibri Light" w:cs="Calibri Light"/>
        </w:rPr>
        <w:t xml:space="preserve">czenie o </w:t>
      </w:r>
      <w:r w:rsidR="00815450">
        <w:rPr>
          <w:rFonts w:ascii="Calibri Light" w:eastAsia="Calibri" w:hAnsi="Calibri Light" w:cs="Calibri Light"/>
        </w:rPr>
        <w:t xml:space="preserve">zebranym materiale w toku prowadzonego postępowania oraz przedłużeniu terminu rozstrzygnięcia sprawy </w:t>
      </w:r>
      <w:r w:rsidR="00B170DF">
        <w:rPr>
          <w:rFonts w:ascii="Calibri Light" w:eastAsia="Calibri" w:hAnsi="Calibri Light" w:cs="Calibri Light"/>
        </w:rPr>
        <w:t>post</w:t>
      </w:r>
      <w:r w:rsidR="00815450">
        <w:rPr>
          <w:rFonts w:ascii="Calibri Light" w:eastAsia="Calibri" w:hAnsi="Calibri Light" w:cs="Calibri Light"/>
        </w:rPr>
        <w:t>ę</w:t>
      </w:r>
      <w:r w:rsidR="00B170DF">
        <w:rPr>
          <w:rFonts w:ascii="Calibri Light" w:eastAsia="Calibri" w:hAnsi="Calibri Light" w:cs="Calibri Light"/>
        </w:rPr>
        <w:t xml:space="preserve">powania administracyjnego w sprawie zmiany decyzji </w:t>
      </w:r>
      <w:r w:rsidR="00B170DF" w:rsidRPr="00B170DF">
        <w:rPr>
          <w:rFonts w:ascii="Calibri Light" w:hAnsi="Calibri Light" w:cs="Calibri Light"/>
          <w:bCs/>
        </w:rPr>
        <w:t>wydanej dla przedsięwzięcia polegającego na budowie elektrowni fotowoltaicznej o mocy do 10,0 MW wraz z niezbędną infrastrukturą techniczną na działkach oznaczonych w ewidencji gruntów i budynków 5 i 6/2 w obrębie geodezyjnym Olszanka, gmina Olszanka.</w:t>
      </w:r>
      <w:r w:rsidR="00815450">
        <w:rPr>
          <w:rFonts w:ascii="Calibri Light" w:hAnsi="Calibri Light" w:cs="Calibri Light"/>
          <w:bCs/>
        </w:rPr>
        <w:t xml:space="preserve"> </w:t>
      </w:r>
      <w:r w:rsidR="001F7E4B">
        <w:rPr>
          <w:rFonts w:ascii="Calibri Light" w:hAnsi="Calibri Light" w:cs="Calibri Light"/>
          <w:bCs/>
        </w:rPr>
        <w:t>Planowane przedsięwzięcie polegać będzie na budowie instalacji fotowoltaicznej o mocy do 10 MW wraz z</w:t>
      </w:r>
      <w:r w:rsidR="00301011">
        <w:rPr>
          <w:rFonts w:ascii="Calibri Light" w:hAnsi="Calibri Light" w:cs="Calibri Light"/>
          <w:bCs/>
        </w:rPr>
        <w:t> </w:t>
      </w:r>
      <w:r w:rsidR="001F7E4B">
        <w:rPr>
          <w:rFonts w:ascii="Calibri Light" w:hAnsi="Calibri Light" w:cs="Calibri Light"/>
          <w:bCs/>
        </w:rPr>
        <w:t>infrastrukturą towarzyszącą na terenie działek nr 5 i 6/2 obręb Olszanka w gminie Olszanka. Powierzchnia działek inwestycyjnych wynosi 7,65 ha.</w:t>
      </w:r>
      <w:r w:rsidR="009C13B3">
        <w:rPr>
          <w:rFonts w:ascii="Calibri Light" w:hAnsi="Calibri Light" w:cs="Calibri Light"/>
          <w:bCs/>
        </w:rPr>
        <w:t xml:space="preserve"> Na etapie I inwestor planuje posadowienie instalacji na powierzchni około 1,5 ha. Obszar planowanego przedsięwzięcia jest obecnie </w:t>
      </w:r>
      <w:r w:rsidR="00382066">
        <w:rPr>
          <w:rFonts w:ascii="Calibri Light" w:hAnsi="Calibri Light" w:cs="Calibri Light"/>
          <w:bCs/>
        </w:rPr>
        <w:t xml:space="preserve">użytkowany jako teren rolny. Na terenie inwestycji występują grunty klasy RIVa i RIVB. </w:t>
      </w:r>
    </w:p>
    <w:p w14:paraId="0D800F94" w14:textId="77777777" w:rsidR="00301011" w:rsidRDefault="00382066" w:rsidP="00301011">
      <w:pPr>
        <w:pStyle w:val="Standarduser"/>
        <w:spacing w:line="360" w:lineRule="auto"/>
        <w:ind w:left="-114"/>
        <w:jc w:val="both"/>
        <w:rPr>
          <w:rFonts w:ascii="Calibri Light" w:hAnsi="Calibri Light" w:cs="Calibri Light"/>
          <w:bCs/>
        </w:rPr>
      </w:pPr>
      <w:r>
        <w:rPr>
          <w:rFonts w:ascii="Calibri Light" w:hAnsi="Calibri Light" w:cs="Calibri Light"/>
          <w:bCs/>
        </w:rPr>
        <w:t>W otoczeniu działek inwestycyjnych znajdują się tereny rolne i zabudowane. W odległości około 50 m na wschód oraz w odległości około 140 m na południowy zachód od granicy działek zlokalizowane są dwie farmy fotowoltaiczne.</w:t>
      </w:r>
      <w:r w:rsidR="00870369">
        <w:rPr>
          <w:rFonts w:ascii="Calibri Light" w:hAnsi="Calibri Light" w:cs="Calibri Light"/>
          <w:bCs/>
        </w:rPr>
        <w:t xml:space="preserve"> Ze względu na rodzaj zastosowanej technologii i</w:t>
      </w:r>
      <w:r w:rsidR="00301011">
        <w:rPr>
          <w:rFonts w:ascii="Calibri Light" w:hAnsi="Calibri Light" w:cs="Calibri Light"/>
          <w:bCs/>
        </w:rPr>
        <w:t> </w:t>
      </w:r>
      <w:r w:rsidR="00870369">
        <w:rPr>
          <w:rFonts w:ascii="Calibri Light" w:hAnsi="Calibri Light" w:cs="Calibri Light"/>
          <w:bCs/>
        </w:rPr>
        <w:t>skalę przedsięwzięć, oddziaływanie każdego z nich zamknie się w granicach zajętego przez nie obszaru. Nie dojdzie do kumulacji oddziaływań między ww. przedsięwzięciami</w:t>
      </w:r>
      <w:r w:rsidR="003B012A">
        <w:rPr>
          <w:rFonts w:ascii="Calibri Light" w:hAnsi="Calibri Light" w:cs="Calibri Light"/>
          <w:bCs/>
        </w:rPr>
        <w:t>.</w:t>
      </w:r>
      <w:r w:rsidR="00870369">
        <w:rPr>
          <w:rFonts w:ascii="Calibri Light" w:hAnsi="Calibri Light" w:cs="Calibri Light"/>
          <w:bCs/>
        </w:rPr>
        <w:t xml:space="preserve"> </w:t>
      </w:r>
      <w:r>
        <w:rPr>
          <w:rFonts w:ascii="Calibri Light" w:hAnsi="Calibri Light" w:cs="Calibri Light"/>
          <w:bCs/>
        </w:rPr>
        <w:t xml:space="preserve">W odległości około 25 m na wschód od granicy działek inwestycyjnych zlokalizowana jest najbliższa zabudowa mieszkaniowa. Obszar ten jest nie jest objęty miejscowym planem zagospodarowania przestrzennego. </w:t>
      </w:r>
    </w:p>
    <w:p w14:paraId="52937621" w14:textId="319926C3" w:rsidR="00256325" w:rsidRDefault="00382066" w:rsidP="00301011">
      <w:pPr>
        <w:pStyle w:val="Standarduser"/>
        <w:spacing w:line="360" w:lineRule="auto"/>
        <w:ind w:left="-114"/>
        <w:jc w:val="both"/>
        <w:rPr>
          <w:rFonts w:ascii="Calibri Light" w:hAnsi="Calibri Light" w:cs="Calibri Light"/>
          <w:color w:val="000000"/>
        </w:rPr>
      </w:pPr>
      <w:r>
        <w:rPr>
          <w:rFonts w:ascii="Calibri Light" w:hAnsi="Calibri Light" w:cs="Calibri Light"/>
          <w:bCs/>
        </w:rPr>
        <w:t>Zmiana decyzji o środowiskowych uwarunkowaniach przedsięwzięcia wynika z</w:t>
      </w:r>
      <w:r w:rsidR="00301011">
        <w:rPr>
          <w:rFonts w:ascii="Calibri Light" w:hAnsi="Calibri Light" w:cs="Calibri Light"/>
          <w:bCs/>
        </w:rPr>
        <w:t> </w:t>
      </w:r>
      <w:r>
        <w:rPr>
          <w:rFonts w:ascii="Calibri Light" w:hAnsi="Calibri Light" w:cs="Calibri Light"/>
          <w:bCs/>
        </w:rPr>
        <w:t>faktu</w:t>
      </w:r>
      <w:r w:rsidR="00870369">
        <w:rPr>
          <w:rFonts w:ascii="Calibri Light" w:hAnsi="Calibri Light" w:cs="Calibri Light"/>
          <w:bCs/>
        </w:rPr>
        <w:t>,</w:t>
      </w:r>
      <w:r>
        <w:rPr>
          <w:rFonts w:ascii="Calibri Light" w:hAnsi="Calibri Light" w:cs="Calibri Light"/>
          <w:bCs/>
        </w:rPr>
        <w:t xml:space="preserve"> iż w jej zapisach dopuszczono do możliwości realizacji inwestycji jako dziesięciu instalacji </w:t>
      </w:r>
      <w:r w:rsidR="00A120C7">
        <w:rPr>
          <w:rFonts w:ascii="Calibri Light" w:hAnsi="Calibri Light" w:cs="Calibri Light"/>
          <w:bCs/>
        </w:rPr>
        <w:t xml:space="preserve">o mocy do 1MW każda, tymczasem obecnie w ramach planowanego przedsięwzięcia Inwestor dopuszcza możliwość realizacji inwestycji   w kilku odrębnych instalacjach, każda o maksymalnej mocy do </w:t>
      </w:r>
      <w:r w:rsidR="00A120C7">
        <w:rPr>
          <w:rFonts w:ascii="Calibri Light" w:hAnsi="Calibri Light" w:cs="Calibri Light"/>
          <w:bCs/>
        </w:rPr>
        <w:lastRenderedPageBreak/>
        <w:t xml:space="preserve">2MW. Planowana instalacja składać się będzie z modułów fotowoltaicznych mono- lub o łącznej mocy nominalnej do 10 MW polikrystalicznych </w:t>
      </w:r>
      <w:r w:rsidR="00B75C05">
        <w:rPr>
          <w:rFonts w:ascii="Calibri Light" w:hAnsi="Calibri Light" w:cs="Calibri Light"/>
          <w:bCs/>
        </w:rPr>
        <w:t xml:space="preserve">o łącznej mocy nominalnej do 10 MW i o mocy jednostkowej od 200 Wp – 1000 W. Inwestor planuje montaż do 50 000 sztuk. </w:t>
      </w:r>
      <w:r w:rsidR="00700B2E">
        <w:rPr>
          <w:rFonts w:ascii="Calibri Light" w:hAnsi="Calibri Light" w:cs="Calibri Light"/>
          <w:bCs/>
        </w:rPr>
        <w:t>Inwertery (falowniki w ilości ok. 500 szt.)</w:t>
      </w:r>
      <w:r w:rsidR="00D01A78">
        <w:rPr>
          <w:rFonts w:ascii="Calibri Light" w:hAnsi="Calibri Light" w:cs="Calibri Light"/>
          <w:bCs/>
        </w:rPr>
        <w:t>;</w:t>
      </w:r>
      <w:r w:rsidR="00700B2E">
        <w:rPr>
          <w:rFonts w:ascii="Calibri Light" w:hAnsi="Calibri Light" w:cs="Calibri Light"/>
          <w:bCs/>
        </w:rPr>
        <w:t xml:space="preserve"> </w:t>
      </w:r>
      <w:r w:rsidR="00D01A78">
        <w:rPr>
          <w:rFonts w:ascii="Calibri Light" w:hAnsi="Calibri Light" w:cs="Calibri Light"/>
          <w:bCs/>
        </w:rPr>
        <w:t>k</w:t>
      </w:r>
      <w:r w:rsidR="00700B2E">
        <w:rPr>
          <w:rFonts w:ascii="Calibri Light" w:hAnsi="Calibri Light" w:cs="Calibri Light"/>
          <w:bCs/>
        </w:rPr>
        <w:t xml:space="preserve">onstrukcja montażowa (konstrukcje wsporcze do montażu paneli fotowoltaicznych nachylone w kierunku południowym lub innym optymalnym </w:t>
      </w:r>
      <w:r w:rsidR="00815450">
        <w:rPr>
          <w:rFonts w:ascii="Calibri Light" w:hAnsi="Calibri Light" w:cs="Calibri Light"/>
          <w:bCs/>
        </w:rPr>
        <w:t xml:space="preserve">                        </w:t>
      </w:r>
      <w:r w:rsidR="00700B2E">
        <w:rPr>
          <w:rFonts w:ascii="Calibri Light" w:hAnsi="Calibri Light" w:cs="Calibri Light"/>
          <w:bCs/>
        </w:rPr>
        <w:t>o</w:t>
      </w:r>
      <w:r w:rsidR="00301011">
        <w:rPr>
          <w:rFonts w:ascii="Calibri Light" w:hAnsi="Calibri Light" w:cs="Calibri Light"/>
          <w:bCs/>
        </w:rPr>
        <w:t> </w:t>
      </w:r>
      <w:r w:rsidR="00700B2E">
        <w:rPr>
          <w:rFonts w:ascii="Calibri Light" w:hAnsi="Calibri Light" w:cs="Calibri Light"/>
          <w:bCs/>
        </w:rPr>
        <w:t>wysokości do 5 m nad poziomem gruntu</w:t>
      </w:r>
      <w:r w:rsidR="00D01A78">
        <w:rPr>
          <w:rFonts w:ascii="Calibri Light" w:hAnsi="Calibri Light" w:cs="Calibri Light"/>
          <w:bCs/>
        </w:rPr>
        <w:t>;</w:t>
      </w:r>
      <w:r w:rsidR="00D01A78" w:rsidRPr="00D01A78">
        <w:rPr>
          <w:rFonts w:ascii="Calibri Light" w:hAnsi="Calibri Light" w:cs="Calibri Light"/>
          <w:bCs/>
        </w:rPr>
        <w:t xml:space="preserve"> </w:t>
      </w:r>
      <w:r w:rsidR="00D01A78">
        <w:rPr>
          <w:rFonts w:ascii="Calibri Light" w:hAnsi="Calibri Light" w:cs="Calibri Light"/>
          <w:bCs/>
        </w:rPr>
        <w:t xml:space="preserve">string-boxy; system monitoringu, (czujniki ruchu </w:t>
      </w:r>
      <w:r w:rsidR="00815450">
        <w:rPr>
          <w:rFonts w:ascii="Calibri Light" w:hAnsi="Calibri Light" w:cs="Calibri Light"/>
          <w:bCs/>
        </w:rPr>
        <w:t xml:space="preserve">        </w:t>
      </w:r>
      <w:r w:rsidR="00D01A78">
        <w:rPr>
          <w:rFonts w:ascii="Calibri Light" w:hAnsi="Calibri Light" w:cs="Calibri Light"/>
          <w:bCs/>
        </w:rPr>
        <w:t>i</w:t>
      </w:r>
      <w:r w:rsidR="00301011">
        <w:rPr>
          <w:rFonts w:ascii="Calibri Light" w:hAnsi="Calibri Light" w:cs="Calibri Light"/>
          <w:bCs/>
        </w:rPr>
        <w:t> </w:t>
      </w:r>
      <w:r w:rsidR="00D01A78">
        <w:rPr>
          <w:rFonts w:ascii="Calibri Light" w:hAnsi="Calibri Light" w:cs="Calibri Light"/>
          <w:bCs/>
        </w:rPr>
        <w:t xml:space="preserve">kamery); stacje transformatorowe z transformatorami (do 10 szt.); rozdzielnice niskiego </w:t>
      </w:r>
      <w:r w:rsidR="00815450">
        <w:rPr>
          <w:rFonts w:ascii="Calibri Light" w:hAnsi="Calibri Light" w:cs="Calibri Light"/>
          <w:bCs/>
        </w:rPr>
        <w:t xml:space="preserve">              </w:t>
      </w:r>
      <w:r w:rsidR="00D01A78">
        <w:rPr>
          <w:rFonts w:ascii="Calibri Light" w:hAnsi="Calibri Light" w:cs="Calibri Light"/>
          <w:bCs/>
        </w:rPr>
        <w:t>i</w:t>
      </w:r>
      <w:r w:rsidR="00301011">
        <w:rPr>
          <w:rFonts w:ascii="Calibri Light" w:hAnsi="Calibri Light" w:cs="Calibri Light"/>
          <w:bCs/>
        </w:rPr>
        <w:t> </w:t>
      </w:r>
      <w:r w:rsidR="00D01A78">
        <w:rPr>
          <w:rFonts w:ascii="Calibri Light" w:hAnsi="Calibri Light" w:cs="Calibri Light"/>
          <w:bCs/>
        </w:rPr>
        <w:t xml:space="preserve">średniego  napięcia; przewody elektryczne prądu stałego (przewody solarne); elementy automatyki zabezpieczonej oraz niezbędne zabezpieczenia p.poż. </w:t>
      </w:r>
      <w:r w:rsidR="00B75C05">
        <w:rPr>
          <w:rFonts w:ascii="Calibri Light" w:hAnsi="Calibri Light" w:cs="Calibri Light"/>
          <w:bCs/>
        </w:rPr>
        <w:t>Panele fotowoltaiczne łączone będą w zespoły tzw. stoły. Będą się one składały z kilkudziesięciu paneli</w:t>
      </w:r>
      <w:r w:rsidR="00A4224F">
        <w:rPr>
          <w:rFonts w:ascii="Calibri Light" w:hAnsi="Calibri Light" w:cs="Calibri Light"/>
          <w:bCs/>
        </w:rPr>
        <w:t xml:space="preserve"> układanych poziomo lub pionowo. Na obszarze inwestycji zostaną zabudowane moduły PV o kącie nachylenia między 10</w:t>
      </w:r>
      <w:r w:rsidR="00A4224F" w:rsidRPr="00A4224F">
        <w:rPr>
          <w:rFonts w:ascii="Calibri Light" w:hAnsi="Calibri Light" w:cs="Calibri Light"/>
          <w:bCs/>
          <w:vertAlign w:val="superscript"/>
        </w:rPr>
        <w:t>o</w:t>
      </w:r>
      <w:r w:rsidR="00A4224F">
        <w:rPr>
          <w:rFonts w:ascii="Calibri Light" w:hAnsi="Calibri Light" w:cs="Calibri Light"/>
          <w:bCs/>
          <w:vertAlign w:val="superscript"/>
        </w:rPr>
        <w:t xml:space="preserve"> </w:t>
      </w:r>
      <w:r w:rsidR="00A4224F">
        <w:rPr>
          <w:rFonts w:ascii="Calibri Light" w:hAnsi="Calibri Light" w:cs="Calibri Light"/>
          <w:bCs/>
        </w:rPr>
        <w:t xml:space="preserve">a 70 </w:t>
      </w:r>
      <w:r w:rsidR="00A4224F" w:rsidRPr="00A4224F">
        <w:rPr>
          <w:rFonts w:ascii="Calibri Light" w:hAnsi="Calibri Light" w:cs="Calibri Light"/>
          <w:bCs/>
          <w:vertAlign w:val="superscript"/>
        </w:rPr>
        <w:t>o</w:t>
      </w:r>
      <w:r w:rsidR="00A4224F">
        <w:rPr>
          <w:rFonts w:ascii="Calibri Light" w:hAnsi="Calibri Light" w:cs="Calibri Light"/>
          <w:bCs/>
        </w:rPr>
        <w:t xml:space="preserve">. Głównym elementem konstrukcji będą profile, wbijane w ziemię na głębokość zapewniającą stabilność konstrukcji. Profile rozmieszczone będą w </w:t>
      </w:r>
      <w:proofErr w:type="gramStart"/>
      <w:r w:rsidR="00A4224F">
        <w:rPr>
          <w:rFonts w:ascii="Calibri Light" w:hAnsi="Calibri Light" w:cs="Calibri Light"/>
          <w:bCs/>
        </w:rPr>
        <w:t xml:space="preserve">rzędzie </w:t>
      </w:r>
      <w:r w:rsidR="00092C3E">
        <w:rPr>
          <w:rFonts w:ascii="Calibri Light" w:hAnsi="Calibri Light" w:cs="Calibri Light"/>
          <w:bCs/>
        </w:rPr>
        <w:t xml:space="preserve"> </w:t>
      </w:r>
      <w:r w:rsidR="00A4224F">
        <w:rPr>
          <w:rFonts w:ascii="Calibri Light" w:hAnsi="Calibri Light" w:cs="Calibri Light"/>
          <w:bCs/>
        </w:rPr>
        <w:t>w</w:t>
      </w:r>
      <w:proofErr w:type="gramEnd"/>
      <w:r w:rsidR="00A4224F">
        <w:rPr>
          <w:rFonts w:ascii="Calibri Light" w:hAnsi="Calibri Light" w:cs="Calibri Light"/>
          <w:bCs/>
        </w:rPr>
        <w:t xml:space="preserve"> jednej linii i do nich przykręcany będzie stelaż zapewniający odpowiednią podstawę do montażu paneli fotowoltaicznych. Stelaż może być wykonany z aluminium lub stali z powłokami ochronnymi.</w:t>
      </w:r>
      <w:r w:rsidR="00C93088">
        <w:rPr>
          <w:rFonts w:ascii="Calibri Light" w:hAnsi="Calibri Light" w:cs="Calibri Light"/>
          <w:bCs/>
        </w:rPr>
        <w:t xml:space="preserve"> Całość konstrukcji będzie łączona za pomocą śrub, natomiast do połączenia konstrukcji wsporczej z modułami fotowoltaicznymi użyte zostaną uchwyty. Maksymalna wysokość konstrukcji wsporczych wyniesie 5 m. Stoły będą montowane w rzędach odpowiednio od siebie odsuniętych, celem uniknięcia zacieniania się paneli. Odległość między rzędami wynosić będzie do 10 m. Zamiana</w:t>
      </w:r>
      <w:r w:rsidR="001875F4">
        <w:rPr>
          <w:rFonts w:ascii="Calibri Light" w:hAnsi="Calibri Light" w:cs="Calibri Light"/>
          <w:bCs/>
        </w:rPr>
        <w:t xml:space="preserve"> prądu stałego wytworzonego w panelach fotowoltaicznych na prąd zmienny następowała będzie w inwerterach. Inwestor planuje zamontować do 500 inwerterów. Inwertery zostaną dobrane pod kątem </w:t>
      </w:r>
      <w:r w:rsidR="00177C6F">
        <w:rPr>
          <w:rFonts w:ascii="Calibri Light" w:hAnsi="Calibri Light" w:cs="Calibri Light"/>
          <w:bCs/>
        </w:rPr>
        <w:t>ich parametrów i odpowiedniej mocy instalacji w sposób zapewniający jak najwyższą sprawność pracy i utrzymanie w jak najdłuższym czasie oczekiwanej maksymalnej wydajności instalacji fotowoltaicznej. Na terenie inwestycji planuje się postawienie do 10 stacji transformatorowych (z jednym lub wieloma transformatorami na wyposażeniu stacji). Przewiduje się zastosowanie transformatorów olejowych lub suchych żywiczych. Stacja będzie miała powierzchnię do 50m</w:t>
      </w:r>
      <w:r w:rsidR="00177C6F" w:rsidRPr="00177C6F">
        <w:rPr>
          <w:rFonts w:ascii="Calibri Light" w:hAnsi="Calibri Light" w:cs="Calibri Light"/>
          <w:bCs/>
          <w:vertAlign w:val="superscript"/>
        </w:rPr>
        <w:t>2</w:t>
      </w:r>
      <w:r w:rsidR="00177C6F">
        <w:rPr>
          <w:rFonts w:ascii="Calibri Light" w:hAnsi="Calibri Light" w:cs="Calibri Light"/>
          <w:bCs/>
        </w:rPr>
        <w:t>.W bezpośrednim sąsiedztwie każdej stacji zostaną wyznaczone 2</w:t>
      </w:r>
      <w:r w:rsidR="00301011">
        <w:rPr>
          <w:rFonts w:ascii="Calibri Light" w:hAnsi="Calibri Light" w:cs="Calibri Light"/>
          <w:bCs/>
        </w:rPr>
        <w:t> </w:t>
      </w:r>
      <w:r w:rsidR="00177C6F">
        <w:rPr>
          <w:rFonts w:ascii="Calibri Light" w:hAnsi="Calibri Light" w:cs="Calibri Light"/>
          <w:bCs/>
        </w:rPr>
        <w:t xml:space="preserve">miejsca </w:t>
      </w:r>
      <w:r w:rsidR="00C77138">
        <w:rPr>
          <w:rFonts w:ascii="Calibri Light" w:hAnsi="Calibri Light" w:cs="Calibri Light"/>
          <w:bCs/>
        </w:rPr>
        <w:t>postojowe o u</w:t>
      </w:r>
      <w:r w:rsidR="00815450">
        <w:rPr>
          <w:rFonts w:ascii="Calibri Light" w:hAnsi="Calibri Light" w:cs="Calibri Light"/>
          <w:bCs/>
        </w:rPr>
        <w:t xml:space="preserve">twardzonej </w:t>
      </w:r>
      <w:r w:rsidR="00C77138">
        <w:rPr>
          <w:rFonts w:ascii="Calibri Light" w:hAnsi="Calibri Light" w:cs="Calibri Light"/>
          <w:bCs/>
        </w:rPr>
        <w:t>powierzchni. Przewody elektryczne będą prowadzone po profilach lub pod ziemią, aby zabezpieczyć przewody przed gryzoniami mogą one zostać dodatkowo umieszczane w plastikowych osłonkach. Wyposażenie instalacji fotowoltaicznej stanowić będą także rozdzielnice niskiego</w:t>
      </w:r>
      <w:r w:rsidR="00815450">
        <w:rPr>
          <w:rFonts w:ascii="Calibri Light" w:hAnsi="Calibri Light" w:cs="Calibri Light"/>
          <w:bCs/>
        </w:rPr>
        <w:t xml:space="preserve">        </w:t>
      </w:r>
      <w:r w:rsidR="00C77138">
        <w:rPr>
          <w:rFonts w:ascii="Calibri Light" w:hAnsi="Calibri Light" w:cs="Calibri Light"/>
          <w:bCs/>
        </w:rPr>
        <w:t xml:space="preserve"> i średniego napięcia oraz elementy automatyki zabezpieczonej i niezbędne zabezpieczenia </w:t>
      </w:r>
      <w:proofErr w:type="gramStart"/>
      <w:r w:rsidR="00C77138">
        <w:rPr>
          <w:rFonts w:ascii="Calibri Light" w:hAnsi="Calibri Light" w:cs="Calibri Light"/>
          <w:bCs/>
        </w:rPr>
        <w:t>p.poż</w:t>
      </w:r>
      <w:proofErr w:type="gramEnd"/>
      <w:r w:rsidR="00C77138">
        <w:rPr>
          <w:rFonts w:ascii="Calibri Light" w:hAnsi="Calibri Light" w:cs="Calibri Light"/>
          <w:bCs/>
        </w:rPr>
        <w:t xml:space="preserve">. Według Inwestora zastosowanie </w:t>
      </w:r>
      <w:r w:rsidR="00C77138">
        <w:rPr>
          <w:rFonts w:ascii="Calibri Light" w:hAnsi="Calibri Light" w:cs="Calibri Light"/>
          <w:bCs/>
        </w:rPr>
        <w:lastRenderedPageBreak/>
        <w:t>zabezpieczenia zostaną dobrane w sposób zapewniający bezpieczną i jak najdłuższą eksploatację instalacji oraz poszczególnych jej części.</w:t>
      </w:r>
      <w:r w:rsidR="00FC7323">
        <w:rPr>
          <w:rFonts w:ascii="Calibri Light" w:hAnsi="Calibri Light" w:cs="Calibri Light"/>
          <w:bCs/>
        </w:rPr>
        <w:t xml:space="preserve"> Cały teren inwestycji zostanie ogrodzony i zabezpieczony przed dostępem osób niepowołanych. Teren przedsięwzięcia zostanie ogrodzony, będzie to ogrodzenie </w:t>
      </w:r>
      <w:r w:rsidR="00EB7165">
        <w:rPr>
          <w:rFonts w:ascii="Calibri Light" w:hAnsi="Calibri Light" w:cs="Calibri Light"/>
          <w:bCs/>
        </w:rPr>
        <w:t>siatkowe lub ażurowe</w:t>
      </w:r>
      <w:r w:rsidR="006D16D2">
        <w:rPr>
          <w:rFonts w:ascii="Calibri Light" w:hAnsi="Calibri Light" w:cs="Calibri Light"/>
          <w:bCs/>
        </w:rPr>
        <w:t xml:space="preserve"> </w:t>
      </w:r>
      <w:r w:rsidR="00EB7165">
        <w:rPr>
          <w:rFonts w:ascii="Calibri Light" w:hAnsi="Calibri Light" w:cs="Calibri Light"/>
          <w:bCs/>
        </w:rPr>
        <w:t xml:space="preserve">o wysokości minimum 1,8 m. Na obszarze powstanie wewnętrzna droga dojazdowa </w:t>
      </w:r>
      <w:r w:rsidR="006D16D2">
        <w:rPr>
          <w:rFonts w:ascii="Calibri Light" w:hAnsi="Calibri Light" w:cs="Calibri Light"/>
          <w:bCs/>
        </w:rPr>
        <w:t xml:space="preserve">  </w:t>
      </w:r>
      <w:r w:rsidR="00EB7165">
        <w:rPr>
          <w:rFonts w:ascii="Calibri Light" w:hAnsi="Calibri Light" w:cs="Calibri Light"/>
          <w:bCs/>
        </w:rPr>
        <w:t>o nawierzchni utwardzonej, która będzie prowadziła od bramy do utwardzonych miejsc postojowych stacji transformatorowych oraz plac manewrowy o</w:t>
      </w:r>
      <w:r w:rsidR="00301011">
        <w:rPr>
          <w:rFonts w:ascii="Calibri Light" w:hAnsi="Calibri Light" w:cs="Calibri Light"/>
          <w:bCs/>
        </w:rPr>
        <w:t> </w:t>
      </w:r>
      <w:r w:rsidR="00EB7165">
        <w:rPr>
          <w:rFonts w:ascii="Calibri Light" w:hAnsi="Calibri Light" w:cs="Calibri Light"/>
          <w:bCs/>
        </w:rPr>
        <w:t>powierzchni około 144 m</w:t>
      </w:r>
      <w:r w:rsidR="00EB7165" w:rsidRPr="00EB7165">
        <w:rPr>
          <w:rFonts w:ascii="Calibri Light" w:hAnsi="Calibri Light" w:cs="Calibri Light"/>
          <w:bCs/>
          <w:vertAlign w:val="superscript"/>
        </w:rPr>
        <w:t>2</w:t>
      </w:r>
      <w:r w:rsidR="00EB7165">
        <w:rPr>
          <w:rFonts w:ascii="Calibri Light" w:hAnsi="Calibri Light" w:cs="Calibri Light"/>
          <w:bCs/>
        </w:rPr>
        <w:t>. Na terenie inwestycji przewiduje się także wyznaczenie tras serwisowych (nieutwardzonych). Teren przedsięwzięcia będzie również monitorowany. Inwestor planuje montaż lamp wyposażonych w czujniki ruchu, które będą działać czasowo w przypadku wykrycia ruchu. Po wykonaniu prac realizacyjnych, teren przedsięwzięcia zostanie pozostawiony do naturalnej sukcesji lub tez zostanie na nim wysiana specjalna mieszanka rodzimych gatunków traw. W celu ograniczenia niekorzystnego oddziaływania przedsięwz</w:t>
      </w:r>
      <w:r w:rsidR="008A25E8">
        <w:rPr>
          <w:rFonts w:ascii="Calibri Light" w:hAnsi="Calibri Light" w:cs="Calibri Light"/>
          <w:bCs/>
        </w:rPr>
        <w:t xml:space="preserve">ięcia </w:t>
      </w:r>
      <w:r w:rsidR="00EB7165">
        <w:rPr>
          <w:rFonts w:ascii="Calibri Light" w:hAnsi="Calibri Light" w:cs="Calibri Light"/>
          <w:bCs/>
        </w:rPr>
        <w:t xml:space="preserve">na środowisko </w:t>
      </w:r>
      <w:r w:rsidR="008A25E8">
        <w:rPr>
          <w:rFonts w:ascii="Calibri Light" w:hAnsi="Calibri Light" w:cs="Calibri Light"/>
          <w:bCs/>
        </w:rPr>
        <w:t xml:space="preserve">prace budowlane wykonywane będą wyłącznie przy użyciu sprawnego </w:t>
      </w:r>
      <w:r w:rsidR="001A164D">
        <w:rPr>
          <w:rFonts w:ascii="Calibri Light" w:hAnsi="Calibri Light" w:cs="Calibri Light"/>
          <w:bCs/>
        </w:rPr>
        <w:t>technicznie sprzętu i maszyn. Nie przewiduje się tankowania maszyn na placu budowy. Zaplecze budowy zostanie wyposażone w sorbenty do likwidacji ewentualnych wycieków</w:t>
      </w:r>
      <w:r w:rsidR="00792844">
        <w:rPr>
          <w:rFonts w:ascii="Calibri Light" w:hAnsi="Calibri Light" w:cs="Calibri Light"/>
          <w:bCs/>
        </w:rPr>
        <w:t xml:space="preserve">. Materiały wykorzystywane do budowy składowane będą </w:t>
      </w:r>
      <w:r w:rsidR="000B3F87">
        <w:rPr>
          <w:rFonts w:ascii="Calibri Light" w:hAnsi="Calibri Light" w:cs="Calibri Light"/>
          <w:bCs/>
        </w:rPr>
        <w:t>w sposób uporządkowany w wyznaczonych miejscach zabezpieczonych przed zanieczyszczeniem środowiska gruntowo-wodnego.</w:t>
      </w:r>
      <w:r w:rsidR="006D16D2">
        <w:rPr>
          <w:rFonts w:ascii="Calibri Light" w:hAnsi="Calibri Light" w:cs="Calibri Light"/>
          <w:bCs/>
        </w:rPr>
        <w:t xml:space="preserve"> </w:t>
      </w:r>
      <w:r w:rsidR="000B3F87">
        <w:rPr>
          <w:rFonts w:ascii="Calibri Light" w:hAnsi="Calibri Light" w:cs="Calibri Light"/>
          <w:bCs/>
        </w:rPr>
        <w:t xml:space="preserve">W przypadku zastosowania transformatorów olejowych, każdy z nich zostanie wyposażony w szczelną misę olejową mogącą pomieścić ponad 100% oleju transformatora. Na etapie realizacji przedsięwzięcia woda będzie wykorzystywana do celów socjalno - bytowych pracowników, jej użycie będzie </w:t>
      </w:r>
      <w:r w:rsidR="0065407D">
        <w:rPr>
          <w:rFonts w:ascii="Calibri Light" w:hAnsi="Calibri Light" w:cs="Calibri Light"/>
          <w:bCs/>
        </w:rPr>
        <w:t>uzależnione od ilości zatrudnionych osób. Powstające na tym etapie ścieki bytowe będą gromadzone w bezodpływowych zbiornikach w przenośnych toaletach. Na etapie eksploatacji instalacja fotowoltaiczna będzie bezobsługowa i nie będzie wymagać stałego zasilania w wodę. Funkcjonowanie farmy nie będzie związane z</w:t>
      </w:r>
      <w:r w:rsidR="00301011">
        <w:rPr>
          <w:rFonts w:ascii="Calibri Light" w:hAnsi="Calibri Light" w:cs="Calibri Light"/>
          <w:bCs/>
        </w:rPr>
        <w:t> </w:t>
      </w:r>
      <w:r w:rsidR="0065407D">
        <w:rPr>
          <w:rFonts w:ascii="Calibri Light" w:hAnsi="Calibri Light" w:cs="Calibri Light"/>
          <w:bCs/>
        </w:rPr>
        <w:t xml:space="preserve">koniecznością obecności pracowników, w związku z czym nie będą powstawały ścieki bytowe. Wody opadowe i roztopowe będą infiltrowały bezpośrednio </w:t>
      </w:r>
      <w:r w:rsidR="00825694">
        <w:rPr>
          <w:rFonts w:ascii="Calibri Light" w:hAnsi="Calibri Light" w:cs="Calibri Light"/>
          <w:bCs/>
        </w:rPr>
        <w:t>do gleby. Przewiduje się ewentualne mycie paneli fotowoltaicznych raz w roku. W procesie tym używana będzie jedynie woda zdemineralizowana, bez dodatku detergentów. Zużycie wody szacuje się na poziomie 4m</w:t>
      </w:r>
      <w:r w:rsidR="00825694" w:rsidRPr="00825694">
        <w:rPr>
          <w:rFonts w:ascii="Calibri Light" w:hAnsi="Calibri Light" w:cs="Calibri Light"/>
          <w:bCs/>
          <w:vertAlign w:val="superscript"/>
        </w:rPr>
        <w:t>3</w:t>
      </w:r>
      <w:r w:rsidR="00825694">
        <w:rPr>
          <w:rFonts w:ascii="Calibri Light" w:hAnsi="Calibri Light" w:cs="Calibri Light"/>
          <w:bCs/>
        </w:rPr>
        <w:t>, na 1MWp zainstalowanej mocy elektrowni. Woda do mycia paneli będzie dostarczana w</w:t>
      </w:r>
      <w:r w:rsidR="00301011">
        <w:rPr>
          <w:rFonts w:ascii="Calibri Light" w:hAnsi="Calibri Light" w:cs="Calibri Light"/>
          <w:bCs/>
        </w:rPr>
        <w:t> </w:t>
      </w:r>
      <w:r w:rsidR="00825694">
        <w:rPr>
          <w:rFonts w:ascii="Calibri Light" w:hAnsi="Calibri Light" w:cs="Calibri Light"/>
          <w:bCs/>
        </w:rPr>
        <w:t>beczkowozach. Realizacja przedsięwzięcia będzie się wiązała z wytwarzaniem odpadów zaklasyfikowanych zgodnie z rozporządzeniem Ministra Klimatu z dnia 2 stycznia 2020 r. w</w:t>
      </w:r>
      <w:r w:rsidR="00301011">
        <w:rPr>
          <w:rFonts w:ascii="Calibri Light" w:hAnsi="Calibri Light" w:cs="Calibri Light"/>
          <w:bCs/>
        </w:rPr>
        <w:t> </w:t>
      </w:r>
      <w:r w:rsidR="00825694">
        <w:rPr>
          <w:rFonts w:ascii="Calibri Light" w:hAnsi="Calibri Light" w:cs="Calibri Light"/>
          <w:bCs/>
        </w:rPr>
        <w:t xml:space="preserve">sprawie katalogu odpadów (Dz.U. z 2020 r. poz. 10) do grupy 15-odpady opakowaniowe; sorbenty, tkaniny do wycierania, materiały infiltracyjne i ubrania ochronne nieujęte w innych </w:t>
      </w:r>
      <w:r w:rsidR="00825694">
        <w:rPr>
          <w:rFonts w:ascii="Calibri Light" w:hAnsi="Calibri Light" w:cs="Calibri Light"/>
          <w:bCs/>
        </w:rPr>
        <w:lastRenderedPageBreak/>
        <w:t xml:space="preserve">grupach; do grupy 16- odpady nieujęte w innych grupach oraz do grupy 17-odpady z budowy, remontów i demontażu obiektów budowlanych. Przewiduje się również powstawanie odpadów komunalnych, które wytwarzane będą przez pracowników budowlanych. Inwestor przewiduje, </w:t>
      </w:r>
      <w:r w:rsidR="005B414F">
        <w:rPr>
          <w:rFonts w:ascii="Calibri Light" w:hAnsi="Calibri Light" w:cs="Calibri Light"/>
          <w:bCs/>
        </w:rPr>
        <w:t>ż</w:t>
      </w:r>
      <w:r w:rsidR="00825694">
        <w:rPr>
          <w:rFonts w:ascii="Calibri Light" w:hAnsi="Calibri Light" w:cs="Calibri Light"/>
          <w:bCs/>
        </w:rPr>
        <w:t xml:space="preserve">e na tym etapie nie będą powstawały odpady zaliczane do niebezpiecznych. Masy ziemne powstałe w trakcie wykopów będą wykorzystane będą wykorzystywane do niwelacji terenu na terenie projektowanej inwestycji. Zaplecze budowy będzie wyposażone w odpowiednie </w:t>
      </w:r>
      <w:r w:rsidR="00030BA1">
        <w:rPr>
          <w:rFonts w:ascii="Calibri Light" w:hAnsi="Calibri Light" w:cs="Calibri Light"/>
          <w:bCs/>
        </w:rPr>
        <w:t xml:space="preserve">pojemniki, worki (big-bagi) i kontenery przewidziane do magazynowania powstających odpadów. Wytwarzane odpady będą magazynowane selektywnie i uporządkowany sposób, a miejsca magazynowania </w:t>
      </w:r>
      <w:r w:rsidR="00D11440">
        <w:rPr>
          <w:rFonts w:ascii="Calibri Light" w:hAnsi="Calibri Light" w:cs="Calibri Light"/>
          <w:bCs/>
        </w:rPr>
        <w:t>odpadów będą zabezpieczone przed niekorzystnymi warunkami atmosferycznymi, dostępem osób trzecich oraz ewentualnym zanieczyszczeniem środowiska gruntowo-wodnego. Gromadzone odpady następnie będą przekazywane odbiorcom posiadającym odpowiednie zezwolenia w zakresie gospodarowania poszczególnymi odpadami.  Na etapie eksploatacji powstawać będą odpady związane</w:t>
      </w:r>
      <w:r w:rsidR="00E41925">
        <w:rPr>
          <w:rFonts w:ascii="Calibri Light" w:hAnsi="Calibri Light" w:cs="Calibri Light"/>
          <w:bCs/>
        </w:rPr>
        <w:t xml:space="preserve"> </w:t>
      </w:r>
      <w:r w:rsidR="00D11440">
        <w:rPr>
          <w:rFonts w:ascii="Calibri Light" w:hAnsi="Calibri Light" w:cs="Calibri Light"/>
          <w:bCs/>
        </w:rPr>
        <w:t>z serwisowaniem i naprawą urządzeń. Będą to odpady, które można zakwalifikować do grupy 13-oleje odpadowe i odpady ciekłych paliw (z wyłączeniem olejów jadalnych oraz grup 05,12 i</w:t>
      </w:r>
      <w:r w:rsidR="006D16D2">
        <w:rPr>
          <w:rFonts w:ascii="Calibri Light" w:hAnsi="Calibri Light" w:cs="Calibri Light"/>
          <w:bCs/>
        </w:rPr>
        <w:t> </w:t>
      </w:r>
      <w:r w:rsidR="00D11440">
        <w:rPr>
          <w:rFonts w:ascii="Calibri Light" w:hAnsi="Calibri Light" w:cs="Calibri Light"/>
          <w:bCs/>
        </w:rPr>
        <w:t>19)</w:t>
      </w:r>
      <w:r w:rsidR="003C37B4">
        <w:rPr>
          <w:rFonts w:ascii="Calibri Light" w:hAnsi="Calibri Light" w:cs="Calibri Light"/>
          <w:bCs/>
        </w:rPr>
        <w:t>; do grupy 15- odpady opakowaniowe</w:t>
      </w:r>
      <w:r w:rsidR="003C37B4" w:rsidRPr="003C37B4">
        <w:rPr>
          <w:rFonts w:ascii="Calibri Light" w:hAnsi="Calibri Light" w:cs="Calibri Light"/>
          <w:bCs/>
        </w:rPr>
        <w:t xml:space="preserve"> </w:t>
      </w:r>
      <w:r w:rsidR="003C37B4">
        <w:rPr>
          <w:rFonts w:ascii="Calibri Light" w:hAnsi="Calibri Light" w:cs="Calibri Light"/>
          <w:bCs/>
        </w:rPr>
        <w:t>sorbenty, tkaniny do wycierania, materiały infiltracyjne i ubrania ochronne nieujęte w innych grupach; do grupy 16- odpady nieujęte w</w:t>
      </w:r>
      <w:r w:rsidR="006D16D2">
        <w:rPr>
          <w:rFonts w:ascii="Calibri Light" w:hAnsi="Calibri Light" w:cs="Calibri Light"/>
          <w:bCs/>
        </w:rPr>
        <w:t> </w:t>
      </w:r>
      <w:r w:rsidR="003C37B4">
        <w:rPr>
          <w:rFonts w:ascii="Calibri Light" w:hAnsi="Calibri Light" w:cs="Calibri Light"/>
          <w:bCs/>
        </w:rPr>
        <w:t xml:space="preserve">innych grupach oraz do grupy 17-odpady z budowy, remontów i demontażu obiektów budowlanych. Inwestor przewiduje, że z odpadów zaliczanych do niebezpiecznych będą powstawać odpady o kodzie 13 03 06 -mineralne oleje i ciecze stosowane jako elektroizolatory  oraz nośniki ciepła zawierające związki chlorowcoorganiczne inne niż wymienione w 13 03 01; odpady o kodzie 15 01 10 – opakowania zawierające pozostałości substancji niebezpiecznych lub z nimi  </w:t>
      </w:r>
      <w:r w:rsidR="000F0F5E">
        <w:rPr>
          <w:rFonts w:ascii="Calibri Light" w:hAnsi="Calibri Light" w:cs="Calibri Light"/>
          <w:bCs/>
        </w:rPr>
        <w:t>zanieczyszczone; odpady o kodzie 15 02 02 – sorbenty, materiały filtracyjne (w tym filtry olejowe, nieujęte w innych grupach), tkaniny do wycierania (np. szmaty ochronne zanieczyszczone substancjami PCB); odpady o kodzie 16 02 13- zużyte urządzenia zawierające niebezpieczne elementy inne niż wymienione w 16 02 09 do 16 02 12 oraz odpady o kodzie 16 02 15 -niebezpieczne  elementy  lub części składowe usunięte ze zużytych urządzeń. Powstające na tym etapie odpady będą czasowo magazynowane (przez okres prowadzenia danej usługi serwisowej/naprawczej) w sposób selektywny w zamykanych i odz</w:t>
      </w:r>
      <w:r w:rsidR="00155B87">
        <w:rPr>
          <w:rFonts w:ascii="Calibri Light" w:hAnsi="Calibri Light" w:cs="Calibri Light"/>
          <w:bCs/>
        </w:rPr>
        <w:t>n</w:t>
      </w:r>
      <w:r w:rsidR="000F0F5E">
        <w:rPr>
          <w:rFonts w:ascii="Calibri Light" w:hAnsi="Calibri Light" w:cs="Calibri Light"/>
          <w:bCs/>
        </w:rPr>
        <w:t xml:space="preserve">aczonych pojemnikach </w:t>
      </w:r>
      <w:r w:rsidR="00155B87">
        <w:rPr>
          <w:rFonts w:ascii="Calibri Light" w:hAnsi="Calibri Light" w:cs="Calibri Light"/>
          <w:bCs/>
        </w:rPr>
        <w:t>lub</w:t>
      </w:r>
      <w:r w:rsidR="000F0F5E">
        <w:rPr>
          <w:rFonts w:ascii="Calibri Light" w:hAnsi="Calibri Light" w:cs="Calibri Light"/>
          <w:bCs/>
        </w:rPr>
        <w:t xml:space="preserve"> wo</w:t>
      </w:r>
      <w:r w:rsidR="00155B87">
        <w:rPr>
          <w:rFonts w:ascii="Calibri Light" w:hAnsi="Calibri Light" w:cs="Calibri Light"/>
          <w:bCs/>
        </w:rPr>
        <w:t>r</w:t>
      </w:r>
      <w:r w:rsidR="000F0F5E">
        <w:rPr>
          <w:rFonts w:ascii="Calibri Light" w:hAnsi="Calibri Light" w:cs="Calibri Light"/>
          <w:bCs/>
        </w:rPr>
        <w:t>kach</w:t>
      </w:r>
      <w:r w:rsidR="00155B87">
        <w:rPr>
          <w:rFonts w:ascii="Calibri Light" w:hAnsi="Calibri Light" w:cs="Calibri Light"/>
          <w:bCs/>
        </w:rPr>
        <w:t xml:space="preserve"> w miejscach zabezpieczonych przed przedostawaniem się zanieczyszczeń do środowiska do środowiska wodno-gruntowego. Następnie odpady będą przekazywane uprawnionym odbiorcom posiadającym wymagane zezwolenia na gospodarowanie odpadami. Ze względu na dotychczasowe przeznaczenie rolnicze terenu, na którym ma zostać zrealizowane </w:t>
      </w:r>
      <w:r w:rsidR="00155B87">
        <w:rPr>
          <w:rFonts w:ascii="Calibri Light" w:hAnsi="Calibri Light" w:cs="Calibri Light"/>
          <w:bCs/>
        </w:rPr>
        <w:lastRenderedPageBreak/>
        <w:t xml:space="preserve">przedsięwzięcie może na nim wystąpić niezinwentaryzowana siec drenarska. W przypadku </w:t>
      </w:r>
      <w:r w:rsidR="00323246">
        <w:rPr>
          <w:rFonts w:ascii="Calibri Light" w:hAnsi="Calibri Light" w:cs="Calibri Light"/>
          <w:bCs/>
        </w:rPr>
        <w:t xml:space="preserve">jej odkrycia podczas prac budowlanych, fakt ten należy natychmiast zgłosić do spółki wodnej </w:t>
      </w:r>
      <w:r w:rsidR="00621E2A">
        <w:rPr>
          <w:rFonts w:ascii="Calibri Light" w:hAnsi="Calibri Light" w:cs="Calibri Light"/>
          <w:bCs/>
        </w:rPr>
        <w:t>działającej na terenie gminy lub związku spółek wodnych. W czasie wykonywania robót ziemnych, uzbrajania terenu może dojść do uszkodzenia działającego drenażu. W takim przypadku koniecznym będzie wykonanie przebudowy istniejącego systemu drenarskiego w</w:t>
      </w:r>
      <w:r w:rsidR="00214091">
        <w:rPr>
          <w:rFonts w:ascii="Calibri Light" w:hAnsi="Calibri Light" w:cs="Calibri Light"/>
          <w:bCs/>
        </w:rPr>
        <w:t> </w:t>
      </w:r>
      <w:r w:rsidR="00621E2A">
        <w:rPr>
          <w:rFonts w:ascii="Calibri Light" w:hAnsi="Calibri Light" w:cs="Calibri Light"/>
          <w:bCs/>
        </w:rPr>
        <w:t>sposób umożliwiający dalsze jego działanie, gdyż pozostawienie uszkodzonej sieci drenarskiej może doprowadzić do zaburzenia stosunków powietrzno – wodnych w gruncie, skutkując lokalnymi wymokliskami oraz uszkodzeniami w obiektach budowlanych zlokalizowanych w</w:t>
      </w:r>
      <w:r w:rsidR="001B3DAC">
        <w:rPr>
          <w:rFonts w:ascii="Calibri Light" w:hAnsi="Calibri Light" w:cs="Calibri Light"/>
          <w:bCs/>
        </w:rPr>
        <w:t> </w:t>
      </w:r>
      <w:r w:rsidR="00621E2A">
        <w:rPr>
          <w:rFonts w:ascii="Calibri Light" w:hAnsi="Calibri Light" w:cs="Calibri Light"/>
          <w:bCs/>
        </w:rPr>
        <w:t>zasięgu niekorzystnych zjawisk. Prace należy przeprowadzić pod nadzorem inspektora z odpowiednimi uprawnieniami. Ponadto Inwestor odpowiadać będzie za wszystkie szkody powstałe na gruntach znajdujących się w zasięgu oddziaływania uszkodzonej sieci drenarskiej w wyniku nie podjętych lub przeprowadzonych n</w:t>
      </w:r>
      <w:r w:rsidR="001E1532">
        <w:rPr>
          <w:rFonts w:ascii="Calibri Light" w:hAnsi="Calibri Light" w:cs="Calibri Light"/>
          <w:bCs/>
        </w:rPr>
        <w:t>ie</w:t>
      </w:r>
      <w:r w:rsidR="00621E2A">
        <w:rPr>
          <w:rFonts w:ascii="Calibri Light" w:hAnsi="Calibri Light" w:cs="Calibri Light"/>
          <w:bCs/>
        </w:rPr>
        <w:t>prawidłowo robót naprawczych.</w:t>
      </w:r>
      <w:r w:rsidR="001E1532">
        <w:rPr>
          <w:rFonts w:ascii="Calibri Light" w:hAnsi="Calibri Light" w:cs="Calibri Light"/>
          <w:bCs/>
        </w:rPr>
        <w:t xml:space="preserve"> Projektowana inwestycja zlokalizowana jest w granicach jednostki planistycznej gospodarowania wodami- jednolitej części wód powierzchniowych (JCWP) Sadzawa o kodzie RW6000101331149. Zgodnie z zapisami Planu gospodarowania wodami na obszarze dorzecza Odry (Dz.U. z 2023 r. poz. 335) -JCWP została oceniona jako naturalna część wód o</w:t>
      </w:r>
      <w:r w:rsidR="00214091">
        <w:rPr>
          <w:rFonts w:ascii="Calibri Light" w:hAnsi="Calibri Light" w:cs="Calibri Light"/>
          <w:bCs/>
        </w:rPr>
        <w:t> </w:t>
      </w:r>
      <w:r w:rsidR="001E1532">
        <w:rPr>
          <w:rFonts w:ascii="Calibri Light" w:hAnsi="Calibri Light" w:cs="Calibri Light"/>
          <w:bCs/>
        </w:rPr>
        <w:t>umiarkowanym stanie ekologicznym i dobrym stanie ekologicznym</w:t>
      </w:r>
      <w:r w:rsidR="005A7FD6">
        <w:rPr>
          <w:rFonts w:ascii="Calibri Light" w:hAnsi="Calibri Light" w:cs="Calibri Light"/>
          <w:bCs/>
        </w:rPr>
        <w:t xml:space="preserve"> i dobrym stanie chemicznym. Zagrożona jest nieosiągnięciem celu środowiskowego, jakim jest umiarkowany stan ekologiczny, zapewnienie drożności cieku dla migracji ichtiofauny o ile jest monitorowany wskaźnik diadromiczny D oraz dobry stan dobry stan chemiczny. Dla JCWP określono odstępstwo polegające na złagodzeniu celów środowiskowych, związane z tym, że nie są osiągnięte cele środowiskowe JCWP w zakresie wskaźnika MMI; jest to spowodowane czynnikami wskazanymi, które trwale uniemożliwiają osiągnięcie celów środowiskowych; presje trwałe uniemożliwiające osiągnięcie celów środowiskowych zaspokajają ważne potrzeby społeczno-gospodarcze i na obecnym etapie stwierdza się brak celów alternatywnych zaspokajania tych potrzeb.</w:t>
      </w:r>
      <w:r w:rsidR="00E55C49">
        <w:rPr>
          <w:rFonts w:ascii="Calibri Light" w:hAnsi="Calibri Light" w:cs="Calibri Light"/>
          <w:bCs/>
        </w:rPr>
        <w:t xml:space="preserve"> Przedmiotowy obszar znajduje się w obrębie JCWPd NR 109 o kodzie PLGW6000109, która charakteryzuje się dobrym stanem ilościowym i dobrym stanem chemicznym. JCWPd została oceniona jako niezagrożona nieosiągnięciem celu środowiskowego, jakim jest dobry stan chemiczny i dobry stan ilościowy, ale ze wskazaniem na ilościową presję determinująca stan wód w obrębie danej JCWPd. Na terenie inwestycji nie znajduje się ujęcie wód ani strefy ochronne ujęć wód. Przedsięwzięcie zlokalizowane jest poza obszarowymi formami ochrony przyrody i poza Głównego Zbiornika Wód Podziemnych (GZWP).  Obszar przedsięwzięcia nie znajduje się na obszarach narażonych na niebezpieczeństwo powodzi. </w:t>
      </w:r>
      <w:r w:rsidR="00E55C49">
        <w:rPr>
          <w:rFonts w:ascii="Calibri Light" w:hAnsi="Calibri Light" w:cs="Calibri Light"/>
          <w:bCs/>
        </w:rPr>
        <w:lastRenderedPageBreak/>
        <w:t>Po przeanalizowaniu załączonej do wniosku dokumentacji uwzględniają rodzaj, skalę, lokalizację oraz charakter inwestycji, która realizowana będzie przy zastosowaniu rozwiązań minimalizujących jej wpływ na środowisko oraz zgodnie z obowiązującymi przepisami prawa, w</w:t>
      </w:r>
      <w:r w:rsidR="001B3DAC">
        <w:rPr>
          <w:rFonts w:ascii="Calibri Light" w:hAnsi="Calibri Light" w:cs="Calibri Light"/>
          <w:bCs/>
        </w:rPr>
        <w:t> </w:t>
      </w:r>
      <w:r w:rsidR="00E55C49">
        <w:rPr>
          <w:rFonts w:ascii="Calibri Light" w:hAnsi="Calibri Light" w:cs="Calibri Light"/>
          <w:bCs/>
        </w:rPr>
        <w:t>warunkach pracy bezawaryjnej nie przewiduje się negatywnego wpływu przedmiotowej inwestycji na stan jednolitych części wód podziemnych i</w:t>
      </w:r>
      <w:r w:rsidR="00612956">
        <w:rPr>
          <w:rFonts w:ascii="Calibri Light" w:hAnsi="Calibri Light" w:cs="Calibri Light"/>
          <w:bCs/>
        </w:rPr>
        <w:t xml:space="preserve"> </w:t>
      </w:r>
      <w:r w:rsidR="00E55C49">
        <w:rPr>
          <w:rFonts w:ascii="Calibri Light" w:hAnsi="Calibri Light" w:cs="Calibri Light"/>
          <w:bCs/>
        </w:rPr>
        <w:t>(JCWPd) i powierzchniowych</w:t>
      </w:r>
      <w:r w:rsidR="00612956">
        <w:rPr>
          <w:rFonts w:ascii="Calibri Light" w:hAnsi="Calibri Light" w:cs="Calibri Light"/>
          <w:bCs/>
        </w:rPr>
        <w:t xml:space="preserve"> (JCWP) oraz możliwość osiągniecia celów środowiskowych</w:t>
      </w:r>
      <w:r w:rsidR="005B414F">
        <w:rPr>
          <w:rFonts w:ascii="Calibri Light" w:hAnsi="Calibri Light" w:cs="Calibri Light"/>
          <w:bCs/>
        </w:rPr>
        <w:t xml:space="preserve">. Na etapie budowy, na terenie inwestycyjnym i w jego okolicach, przewiduje się wystąpienie emisji zanieczyszczeń do powietrza atmosferycznego i wzrost oddziaływania akustycznego, związany z prowadzeniem prac budowlanych </w:t>
      </w:r>
      <w:r w:rsidR="005B414F" w:rsidRPr="00301011">
        <w:rPr>
          <w:rFonts w:ascii="Calibri Light" w:hAnsi="Calibri Light" w:cs="Calibri Light"/>
        </w:rPr>
        <w:t>i</w:t>
      </w:r>
      <w:r w:rsidR="00301011" w:rsidRPr="00301011">
        <w:rPr>
          <w:rFonts w:ascii="Calibri Light" w:hAnsi="Calibri Light" w:cs="Calibri Light"/>
        </w:rPr>
        <w:t> </w:t>
      </w:r>
      <w:r w:rsidR="005B414F" w:rsidRPr="00301011">
        <w:rPr>
          <w:rFonts w:ascii="Calibri Light" w:hAnsi="Calibri Light" w:cs="Calibri Light"/>
        </w:rPr>
        <w:t>montażowych</w:t>
      </w:r>
      <w:r w:rsidR="005B414F">
        <w:rPr>
          <w:rFonts w:ascii="Calibri Light" w:hAnsi="Calibri Light" w:cs="Calibri Light"/>
          <w:bCs/>
        </w:rPr>
        <w:t xml:space="preserve"> oraz ze zwiększonym ruchem samochodów ciężarowych obsługujących inwestycję.  (dostarczanie elementów do budowy). Emisja zanieczyszczeń do powietrza atmosferycznego i hałasu będzie miała charakter miejscowy, krótkotrwały i ustanie z</w:t>
      </w:r>
      <w:r w:rsidR="001B3DAC">
        <w:rPr>
          <w:rFonts w:ascii="Calibri Light" w:hAnsi="Calibri Light" w:cs="Calibri Light"/>
          <w:bCs/>
        </w:rPr>
        <w:t> </w:t>
      </w:r>
      <w:r w:rsidR="005B414F">
        <w:rPr>
          <w:rFonts w:ascii="Calibri Light" w:hAnsi="Calibri Light" w:cs="Calibri Light"/>
          <w:bCs/>
        </w:rPr>
        <w:t>chwilą zakończenia budowy. Ogniwa fotowoltaiczne ani infrastruktura towarzysząca</w:t>
      </w:r>
      <w:r w:rsidR="005A4934">
        <w:rPr>
          <w:rFonts w:ascii="Calibri Light" w:hAnsi="Calibri Light" w:cs="Calibri Light"/>
          <w:bCs/>
        </w:rPr>
        <w:t>, w trakcie eksploatacji, nie będą źródłem zanieczyszczeń powietrza atmosferycznego</w:t>
      </w:r>
      <w:r w:rsidR="00E41925">
        <w:rPr>
          <w:rFonts w:ascii="Calibri Light" w:hAnsi="Calibri Light" w:cs="Calibri Light"/>
          <w:bCs/>
        </w:rPr>
        <w:t xml:space="preserve"> </w:t>
      </w:r>
      <w:r w:rsidR="005A4934">
        <w:rPr>
          <w:rFonts w:ascii="Calibri Light" w:hAnsi="Calibri Light" w:cs="Calibri Light"/>
          <w:bCs/>
        </w:rPr>
        <w:t xml:space="preserve">i ponadnormatywnej emisji hałasu. Ze względu na lokalizację w znacznej odległości od najbliższych terenów zabudowy mieszkaniowej przedsięwzięcie nie będzie uciążliwe dla okolicznych mieszkańców. Zgodnie </w:t>
      </w:r>
      <w:r w:rsidR="005A4934" w:rsidRPr="00301011">
        <w:rPr>
          <w:rFonts w:ascii="Calibri Light" w:hAnsi="Calibri Light" w:cs="Calibri Light"/>
        </w:rPr>
        <w:t>z</w:t>
      </w:r>
      <w:r w:rsidR="00301011" w:rsidRPr="00301011">
        <w:rPr>
          <w:rFonts w:ascii="Calibri Light" w:hAnsi="Calibri Light" w:cs="Calibri Light"/>
        </w:rPr>
        <w:t> </w:t>
      </w:r>
      <w:r w:rsidR="005A4934" w:rsidRPr="00301011">
        <w:rPr>
          <w:rFonts w:ascii="Calibri Light" w:hAnsi="Calibri Light" w:cs="Calibri Light"/>
        </w:rPr>
        <w:t>zapisami</w:t>
      </w:r>
      <w:r w:rsidR="005A4934">
        <w:rPr>
          <w:rFonts w:ascii="Calibri Light" w:hAnsi="Calibri Light" w:cs="Calibri Light"/>
          <w:bCs/>
        </w:rPr>
        <w:t xml:space="preserve"> </w:t>
      </w:r>
      <w:r w:rsidR="005A4934" w:rsidRPr="005A4934">
        <w:rPr>
          <w:rFonts w:ascii="Calibri Light" w:hAnsi="Calibri Light" w:cs="Calibri Light"/>
          <w:bCs/>
          <w:i/>
          <w:iCs/>
        </w:rPr>
        <w:t xml:space="preserve">Rocznej oceny jakości powietrza w województwie opolskim Raport </w:t>
      </w:r>
      <w:r w:rsidR="005A4934">
        <w:rPr>
          <w:rFonts w:ascii="Calibri Light" w:hAnsi="Calibri Light" w:cs="Calibri Light"/>
          <w:bCs/>
          <w:i/>
          <w:iCs/>
        </w:rPr>
        <w:t xml:space="preserve">wojewódzki za rok 2024, </w:t>
      </w:r>
      <w:r w:rsidR="009C43F9">
        <w:rPr>
          <w:rFonts w:ascii="Calibri Light" w:hAnsi="Calibri Light" w:cs="Calibri Light"/>
          <w:bCs/>
        </w:rPr>
        <w:t xml:space="preserve">wykonanej w Wydziale Monitoringu Środowiska </w:t>
      </w:r>
      <w:r w:rsidR="001B3DAC">
        <w:rPr>
          <w:rFonts w:ascii="Calibri Light" w:hAnsi="Calibri Light" w:cs="Calibri Light"/>
          <w:bCs/>
        </w:rPr>
        <w:t xml:space="preserve">w </w:t>
      </w:r>
      <w:r w:rsidR="009C43F9">
        <w:rPr>
          <w:rFonts w:ascii="Calibri Light" w:hAnsi="Calibri Light" w:cs="Calibri Light"/>
          <w:bCs/>
        </w:rPr>
        <w:t>Opolu Departamentu Monitoringu Środowiska Głównego Inspektoratu Ochrony Środowiska, przedmiotowe przedsięwzięcie usytuowane jest poza obszarami przekroczeń standardów jakości powietrza.</w:t>
      </w:r>
      <w:r w:rsidR="003253D7">
        <w:rPr>
          <w:rFonts w:ascii="Calibri Light" w:hAnsi="Calibri Light" w:cs="Calibri Light"/>
          <w:bCs/>
        </w:rPr>
        <w:t xml:space="preserve"> Na etapie realizacji inwestycji przewiduje się powstanie ścieków bytowych, związanych z potrzebami socjalnymi pracowników, biorących udział w pracach budowlanych</w:t>
      </w:r>
      <w:r w:rsidR="00E41925">
        <w:rPr>
          <w:rFonts w:ascii="Calibri Light" w:hAnsi="Calibri Light" w:cs="Calibri Light"/>
          <w:bCs/>
        </w:rPr>
        <w:t xml:space="preserve"> </w:t>
      </w:r>
      <w:r w:rsidR="003253D7">
        <w:rPr>
          <w:rFonts w:ascii="Calibri Light" w:hAnsi="Calibri Light" w:cs="Calibri Light"/>
          <w:bCs/>
        </w:rPr>
        <w:t xml:space="preserve">i montażowych. Ścieki zbierane będą w szczelnych </w:t>
      </w:r>
      <w:r w:rsidR="00BE512B">
        <w:rPr>
          <w:rFonts w:ascii="Calibri Light" w:hAnsi="Calibri Light" w:cs="Calibri Light"/>
          <w:bCs/>
        </w:rPr>
        <w:t xml:space="preserve">zbiornikach i systematycznie opróżniane przez przedsiębiorców, posiadających odpowiednie zezwolenia. Ewentualne mycie paneli fotowoltaicznych </w:t>
      </w:r>
      <w:r w:rsidR="001B3DAC">
        <w:rPr>
          <w:rFonts w:ascii="Calibri Light" w:hAnsi="Calibri Light" w:cs="Calibri Light"/>
          <w:bCs/>
        </w:rPr>
        <w:t xml:space="preserve">odbywać </w:t>
      </w:r>
      <w:r w:rsidR="00BE512B">
        <w:rPr>
          <w:rFonts w:ascii="Calibri Light" w:hAnsi="Calibri Light" w:cs="Calibri Light"/>
          <w:bCs/>
        </w:rPr>
        <w:t>się będzie sporadycznie. W czasie eksploatacji obiektu nie będą powstawać ścieki bytowe. Wody opadowe i roztopowe będą spływać po powierzchni paneli fotowoltaicznych, a następnie będą wsiąkać w grunt. Podczas realizacji i eksploatacji przedsięwzięcia</w:t>
      </w:r>
      <w:r w:rsidR="001B3DAC">
        <w:rPr>
          <w:rFonts w:ascii="Calibri Light" w:hAnsi="Calibri Light" w:cs="Calibri Light"/>
          <w:bCs/>
        </w:rPr>
        <w:t>,</w:t>
      </w:r>
      <w:r w:rsidR="00BE512B">
        <w:rPr>
          <w:rFonts w:ascii="Calibri Light" w:hAnsi="Calibri Light" w:cs="Calibri Light"/>
          <w:bCs/>
        </w:rPr>
        <w:t xml:space="preserve"> nie nastąpi przekroczenie, dopuszczalnych dla terenów dostępnych dla </w:t>
      </w:r>
      <w:r w:rsidR="00F71788">
        <w:rPr>
          <w:rFonts w:ascii="Calibri Light" w:hAnsi="Calibri Light" w:cs="Calibri Light"/>
          <w:bCs/>
        </w:rPr>
        <w:t xml:space="preserve">ludności, wartości natężenia pola elektrycznego tj. 10 kV/m oraz wartości natężenia pola magnetycznego tj. 60 A/m nawet w bezpośrednim sąsiedztwie inwestycji. </w:t>
      </w:r>
      <w:r w:rsidR="00F71788">
        <w:rPr>
          <w:rFonts w:ascii="Calibri Light" w:eastAsia="Calibri" w:hAnsi="Calibri Light" w:cs="Calibri Light"/>
          <w:color w:val="000000"/>
        </w:rPr>
        <w:t xml:space="preserve">Przedmiotowe przedsięwzięcie nie będzie oddziaływać na obszary wymagające specjalnej ochrony ze względu na występowanie gatunków roślin i zwierząt lub ich siedlisk lub siedlisk przyrodniczych objętych ochroną, w tym obszary Natura 2000 oraz pozostałe formy ochrony przyrody. Ze względu na lokalizację przedsięwzięcia (z dala od granic państwa) oraz jego </w:t>
      </w:r>
      <w:r w:rsidR="00F71788">
        <w:rPr>
          <w:rFonts w:ascii="Calibri Light" w:eastAsia="Calibri" w:hAnsi="Calibri Light" w:cs="Calibri Light"/>
          <w:color w:val="000000"/>
        </w:rPr>
        <w:lastRenderedPageBreak/>
        <w:t>charakter inwestycja nie wymaga przeprowadzenia postępowania dotyczącego transgranicznego oddziaływania na środowisko. Realizacja jak i eksploatacja przedmiotowej inwestycji nie będzie powodowała zagrożenia wystąpieniem poważnej awarii. Planowana inwestycja zlokalizowana będzie poza zasięgiem korytarzy ekologicznych wyznaczonych w Planie Zagospodarowania Przestrzennego Województwa</w:t>
      </w:r>
      <w:r w:rsidR="001B3DAC">
        <w:rPr>
          <w:rFonts w:ascii="Calibri Light" w:eastAsia="Calibri" w:hAnsi="Calibri Light" w:cs="Calibri Light"/>
          <w:color w:val="000000"/>
        </w:rPr>
        <w:t xml:space="preserve"> </w:t>
      </w:r>
      <w:r w:rsidR="00F71788">
        <w:rPr>
          <w:rFonts w:ascii="Calibri Light" w:eastAsia="Calibri" w:hAnsi="Calibri Light" w:cs="Calibri Light"/>
          <w:color w:val="000000"/>
        </w:rPr>
        <w:t>Opolskiego oraz poza korytarzami ekologicznymi wyznaczonymi przez Zakład Badania Ssaków PAN w 2011 r. we współpracy z Pracownią na rzecz Wszystkich Istot. Inwestycja zlokalizowana będzie poza obszarami o wysokich i szczególnie wysokich walorach fizjonomicznych krajobrazu wskazanych w opracowaniu pn.: Waloryzacja krajobrazu naturalnego województwa opolskiego wraz z programem czynnej i biernej ochrony (K. Badora i K. Badora 2006).</w:t>
      </w:r>
      <w:r w:rsidR="008B7427">
        <w:rPr>
          <w:rFonts w:ascii="Calibri Light" w:eastAsia="Calibri" w:hAnsi="Calibri Light" w:cs="Calibri Light"/>
          <w:color w:val="000000"/>
        </w:rPr>
        <w:t xml:space="preserve"> </w:t>
      </w:r>
      <w:r w:rsidR="00F71788">
        <w:rPr>
          <w:rFonts w:ascii="Calibri Light" w:eastAsia="Calibri" w:hAnsi="Calibri Light" w:cs="Calibri Light"/>
          <w:color w:val="000000"/>
        </w:rPr>
        <w:t>Realizacja jak i eksploatacja przedmiotowej inwestycji nie będzie powodowała zagrożenia wystąpieniem poważnej awarii lub katastrofy budowlanej i naturalnej. Inwestycja nie znajduje się na terenach zagrożonych powodzią, co ograniczy możliwość wystąpienia katastrofy naturalnej</w:t>
      </w:r>
      <w:r w:rsidR="008B7427">
        <w:rPr>
          <w:rFonts w:ascii="Calibri Light" w:eastAsia="Calibri" w:hAnsi="Calibri Light" w:cs="Calibri Light"/>
          <w:color w:val="000000"/>
        </w:rPr>
        <w:t>. Zgodnie z bazą przyrodniczą, obszar inwestycji znajdować się będzie poza formami ochrony przyrody, o których mowa w art. 6 ust. 1 ustawy z dnia 16 kwietnia 2004 r. o ochronie przyrody (Dz.U. z 2026 r. poz. 13), przedmiotowe przedsięwzięcie nie będzie naruszać obowiązujących w</w:t>
      </w:r>
      <w:r w:rsidR="00256325">
        <w:rPr>
          <w:rFonts w:ascii="Calibri Light" w:eastAsia="Calibri" w:hAnsi="Calibri Light" w:cs="Calibri Light"/>
          <w:color w:val="000000"/>
        </w:rPr>
        <w:t> </w:t>
      </w:r>
      <w:r w:rsidR="008B7427">
        <w:rPr>
          <w:rFonts w:ascii="Calibri Light" w:eastAsia="Calibri" w:hAnsi="Calibri Light" w:cs="Calibri Light"/>
          <w:color w:val="000000"/>
        </w:rPr>
        <w:t xml:space="preserve">stosunku do nich zakazów. W wyniku analizy </w:t>
      </w:r>
      <w:r w:rsidR="008B7427" w:rsidRPr="000065F0">
        <w:rPr>
          <w:rFonts w:ascii="Calibri Light" w:hAnsi="Calibri Light" w:cs="Calibri Light"/>
          <w:color w:val="000000"/>
        </w:rPr>
        <w:t>przedmiotowego wniosku organ ustalił, że w</w:t>
      </w:r>
      <w:r w:rsidR="00256325">
        <w:rPr>
          <w:rFonts w:ascii="Calibri Light" w:hAnsi="Calibri Light" w:cs="Calibri Light"/>
          <w:color w:val="000000"/>
        </w:rPr>
        <w:t> </w:t>
      </w:r>
      <w:r w:rsidR="008B7427" w:rsidRPr="000065F0">
        <w:rPr>
          <w:rFonts w:ascii="Calibri Light" w:hAnsi="Calibri Light" w:cs="Calibri Light"/>
          <w:color w:val="000000"/>
        </w:rPr>
        <w:t>bezpośrednim sąsiedztwie, a zarazem w zasięgu oddziaływania planowanego przedsięwzięcia nie występują: obszary wodno-błotne, inne obszary o płytkim zaleganiu wód podziemnych, w tym siedliska łęgowe oraz ujścia rzek, obszary wybrzeży i środowisko morskie, obszary górskie, obszary objęte ochroną, w tym strefy ochronne ujęć wód i obszary ochronne zbiorników wód śródlądowych, obszary o krajobrazie mającym znaczenie historyczne, kulturowe lub archeologiczne, obszary przylegające do jezior,  uzdrowiska i obszary ochrony uzdrowiskowej.</w:t>
      </w:r>
      <w:r w:rsidR="008B7427">
        <w:rPr>
          <w:rFonts w:ascii="Calibri Light" w:hAnsi="Calibri Light" w:cs="Calibri Light"/>
          <w:color w:val="000000"/>
        </w:rPr>
        <w:t xml:space="preserve"> Dzi</w:t>
      </w:r>
      <w:r w:rsidR="00DD7EDD">
        <w:rPr>
          <w:rFonts w:ascii="Calibri Light" w:hAnsi="Calibri Light" w:cs="Calibri Light"/>
          <w:color w:val="000000"/>
        </w:rPr>
        <w:t>ę</w:t>
      </w:r>
      <w:r w:rsidR="008B7427">
        <w:rPr>
          <w:rFonts w:ascii="Calibri Light" w:hAnsi="Calibri Light" w:cs="Calibri Light"/>
          <w:color w:val="000000"/>
        </w:rPr>
        <w:t>ki</w:t>
      </w:r>
      <w:r w:rsidR="00DD7EDD">
        <w:rPr>
          <w:rFonts w:ascii="Calibri Light" w:hAnsi="Calibri Light" w:cs="Calibri Light"/>
          <w:color w:val="000000"/>
        </w:rPr>
        <w:t xml:space="preserve"> </w:t>
      </w:r>
      <w:r w:rsidR="008B7427">
        <w:rPr>
          <w:rFonts w:ascii="Calibri Light" w:hAnsi="Calibri Light" w:cs="Calibri Light"/>
          <w:color w:val="000000"/>
        </w:rPr>
        <w:t xml:space="preserve">właściwej konstrukcji i parametrom </w:t>
      </w:r>
      <w:r w:rsidR="00DD7EDD">
        <w:rPr>
          <w:rFonts w:ascii="Calibri Light" w:hAnsi="Calibri Light" w:cs="Calibri Light"/>
          <w:color w:val="000000"/>
        </w:rPr>
        <w:t>wykorzystanych materiałów przedmiotowa inwestycja będzie odporna na zjawiska związane ze zmianami klimatu, takie jak fa</w:t>
      </w:r>
      <w:r w:rsidR="001B3DAC">
        <w:rPr>
          <w:rFonts w:ascii="Calibri Light" w:hAnsi="Calibri Light" w:cs="Calibri Light"/>
          <w:color w:val="000000"/>
        </w:rPr>
        <w:t>l</w:t>
      </w:r>
      <w:r w:rsidR="00DD7EDD">
        <w:rPr>
          <w:rFonts w:ascii="Calibri Light" w:hAnsi="Calibri Light" w:cs="Calibri Light"/>
          <w:color w:val="000000"/>
        </w:rPr>
        <w:t xml:space="preserve">e upałów wiatry, burze, grad lub śnieg. Realizacja inwestycji będzie miała charakter dalekosiężny i długookresowy korzystny wpływ na klimat, poprzez obniżanie zapotrzebowania na energię, pochodzącą ze źródeł konwencjonalnych i zmniejszenie wydobycia nieodnawialnych surowców energetycznych. </w:t>
      </w:r>
    </w:p>
    <w:p w14:paraId="30BC41B2" w14:textId="5360138A" w:rsidR="00DE484B" w:rsidRPr="00301011" w:rsidRDefault="00DD7EDD" w:rsidP="00301011">
      <w:pPr>
        <w:pStyle w:val="Standarduser"/>
        <w:spacing w:line="360" w:lineRule="auto"/>
        <w:ind w:left="-114"/>
        <w:jc w:val="both"/>
        <w:rPr>
          <w:rFonts w:ascii="Calibri Light" w:eastAsia="Calibri" w:hAnsi="Calibri Light" w:cs="Calibri Light"/>
        </w:rPr>
      </w:pPr>
      <w:r>
        <w:rPr>
          <w:rFonts w:ascii="Calibri Light" w:hAnsi="Calibri Light" w:cs="Calibri Light"/>
          <w:color w:val="000000"/>
        </w:rPr>
        <w:t>W przeciwieństwie do tradycyjnych form wywarzania energii w procesach spalania paliw energetyka słoneczna nie powoduje emisji zanieczyszczeń do atmosfery, przyczyniając się do ochrony powietrza i klimatu.</w:t>
      </w:r>
      <w:r w:rsidR="00D14BAE">
        <w:rPr>
          <w:rFonts w:ascii="Calibri Light" w:hAnsi="Calibri Light" w:cs="Calibri Light"/>
          <w:color w:val="000000"/>
        </w:rPr>
        <w:t xml:space="preserve"> Po przeanalizowaniu przedłożonej dokumentacji, analizując ww. cechy przedsięwzięcia stwierdzono, że nie będzie ono znacząco negatywnie wpływać na stan środowiska, zdrowie i życie ludzi. Podstawą od odstąpienia nałożenia obowiązku oceny </w:t>
      </w:r>
      <w:r w:rsidR="00D14BAE">
        <w:rPr>
          <w:rFonts w:ascii="Calibri Light" w:hAnsi="Calibri Light" w:cs="Calibri Light"/>
          <w:color w:val="000000"/>
        </w:rPr>
        <w:lastRenderedPageBreak/>
        <w:t>oddziaływania na środowisko planowanego przedsięwzięcia jest brak przesłanek wynikających z</w:t>
      </w:r>
      <w:r w:rsidR="00256325">
        <w:rPr>
          <w:rFonts w:ascii="Calibri Light" w:hAnsi="Calibri Light" w:cs="Calibri Light"/>
          <w:color w:val="000000"/>
        </w:rPr>
        <w:t> </w:t>
      </w:r>
      <w:r w:rsidR="00D14BAE">
        <w:rPr>
          <w:rFonts w:ascii="Calibri Light" w:hAnsi="Calibri Light" w:cs="Calibri Light"/>
          <w:color w:val="000000"/>
        </w:rPr>
        <w:t xml:space="preserve">zapisów art. 63 ustawy ooś, który określa uwarunkowania konieczne do uwzględnienia przy stwierdzeniu braku potrzeby przeprowadzenia oceny oddziaływania przedsięwzięcia na środowisko. </w:t>
      </w:r>
      <w:r w:rsidR="00D14BAE">
        <w:rPr>
          <w:rFonts w:ascii="Calibri Light" w:hAnsi="Calibri Light" w:cs="Calibri Light"/>
          <w:lang w:val="sq-AL"/>
        </w:rPr>
        <w:t xml:space="preserve">Biorąc pod uwagę powyższe, uwględniając łączne uwarunkowania, o których mowa w art. 63 ust. 1 ustawy ooś, w tym zakres palnowanego przedsięwzięcia oraz jego usytuowanie, charakter i skalę oddziaływania na środowisko, organ </w:t>
      </w:r>
      <w:r w:rsidR="001B3DAC">
        <w:rPr>
          <w:rFonts w:ascii="Calibri Light" w:hAnsi="Calibri Light" w:cs="Calibri Light"/>
          <w:lang w:val="sq-AL"/>
        </w:rPr>
        <w:t xml:space="preserve">nie </w:t>
      </w:r>
      <w:r w:rsidR="00D14BAE">
        <w:rPr>
          <w:rFonts w:ascii="Calibri Light" w:hAnsi="Calibri Light" w:cs="Calibri Light"/>
          <w:lang w:val="sq-AL"/>
        </w:rPr>
        <w:t>stwierdza konieczności  przeprowadzenia oceny oddziaływania planowanego przedsięwziecia na środowisko.</w:t>
      </w:r>
      <w:r w:rsidR="008A1D0F">
        <w:rPr>
          <w:rFonts w:ascii="Calibri Light" w:hAnsi="Calibri Light" w:cs="Calibri Light"/>
          <w:lang w:val="sq-AL"/>
        </w:rPr>
        <w:t xml:space="preserve"> </w:t>
      </w:r>
    </w:p>
    <w:p w14:paraId="15AD582A" w14:textId="77777777" w:rsidR="00481359" w:rsidRDefault="00481359" w:rsidP="00256325">
      <w:pPr>
        <w:pStyle w:val="NormalnyWeb"/>
        <w:spacing w:after="0" w:line="360" w:lineRule="auto"/>
        <w:ind w:left="-40"/>
        <w:jc w:val="both"/>
        <w:rPr>
          <w:rFonts w:ascii="Calibri Light" w:hAnsi="Calibri Light" w:cs="Calibri Light"/>
          <w:sz w:val="20"/>
          <w:szCs w:val="20"/>
          <w:lang w:val="sq-AL"/>
        </w:rPr>
      </w:pPr>
    </w:p>
    <w:p w14:paraId="15979F2B" w14:textId="13CF6048" w:rsidR="00256325" w:rsidRPr="00132492" w:rsidRDefault="00256325" w:rsidP="00256325">
      <w:pPr>
        <w:pStyle w:val="NormalnyWeb"/>
        <w:spacing w:after="0" w:line="360" w:lineRule="auto"/>
        <w:ind w:left="-40"/>
        <w:jc w:val="both"/>
        <w:rPr>
          <w:rFonts w:ascii="Calibri Light" w:hAnsi="Calibri Light" w:cs="Calibri Light"/>
          <w:sz w:val="20"/>
          <w:szCs w:val="20"/>
        </w:rPr>
      </w:pPr>
      <w:r w:rsidRPr="00A2553F">
        <w:rPr>
          <w:rFonts w:ascii="Calibri Light" w:hAnsi="Calibri Light" w:cs="Calibri Light"/>
          <w:sz w:val="20"/>
          <w:szCs w:val="20"/>
          <w:lang w:val="sq-AL"/>
        </w:rPr>
        <w:t>Pouczenie</w:t>
      </w:r>
      <w:r>
        <w:rPr>
          <w:rFonts w:ascii="Calibri Light" w:hAnsi="Calibri Light" w:cs="Calibri Light"/>
          <w:lang w:val="sq-AL"/>
        </w:rPr>
        <w:t>:</w:t>
      </w:r>
      <w:r w:rsidRPr="00256325">
        <w:rPr>
          <w:rFonts w:ascii="Calibri Light" w:hAnsi="Calibri Light" w:cs="Calibri Light"/>
          <w:color w:val="000000"/>
          <w:sz w:val="20"/>
          <w:szCs w:val="20"/>
        </w:rPr>
        <w:t xml:space="preserve"> </w:t>
      </w:r>
      <w:r w:rsidRPr="00132492">
        <w:rPr>
          <w:rFonts w:ascii="Calibri Light" w:hAnsi="Calibri Light" w:cs="Calibri Light"/>
          <w:color w:val="000000"/>
          <w:sz w:val="20"/>
          <w:szCs w:val="20"/>
        </w:rPr>
        <w:t xml:space="preserve">Od niniejszej decyzji służy prawo wniesienia odwołania do Samorządowego Kolegium Odwoławczego w Opolu  za moim pośrednictwem  w terminie 14 dni od daty doręczenia. W trakcie biegu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 decyzja staje się ostateczna i prawomocna. W przypadku złożenia przez stronę oświadczenia o zrzeczeniu się prawa do odwołania od decyzji (określonego w art. 127a § 2 kpa) nie przysługuje prawo do odwołania się ani skargi do sądu administracyjnego. </w:t>
      </w:r>
      <w:r w:rsidRPr="00132492">
        <w:rPr>
          <w:rFonts w:ascii="Calibri Light" w:hAnsi="Calibri Light" w:cs="Calibri Light"/>
          <w:b/>
          <w:bCs/>
          <w:color w:val="000000"/>
          <w:sz w:val="20"/>
          <w:szCs w:val="20"/>
        </w:rPr>
        <w:t> </w:t>
      </w:r>
    </w:p>
    <w:p w14:paraId="5110C22E" w14:textId="77777777" w:rsidR="001B3DAC" w:rsidRDefault="001B3DAC" w:rsidP="00C3738A">
      <w:pPr>
        <w:pStyle w:val="NormalnyWeb"/>
        <w:spacing w:after="0" w:line="360" w:lineRule="auto"/>
        <w:jc w:val="both"/>
        <w:rPr>
          <w:rFonts w:ascii="Calibri Light" w:hAnsi="Calibri Light" w:cs="Calibri Light"/>
          <w:bCs/>
        </w:rPr>
      </w:pPr>
    </w:p>
    <w:p w14:paraId="205295E3" w14:textId="77777777" w:rsidR="00481359" w:rsidRDefault="00481359" w:rsidP="00C3738A">
      <w:pPr>
        <w:pStyle w:val="NormalnyWeb"/>
        <w:spacing w:after="0" w:line="360" w:lineRule="auto"/>
        <w:jc w:val="both"/>
        <w:rPr>
          <w:rFonts w:ascii="Calibri Light" w:hAnsi="Calibri Light" w:cs="Calibri Light"/>
          <w:bCs/>
        </w:rPr>
      </w:pPr>
    </w:p>
    <w:p w14:paraId="1F8102C2" w14:textId="41B42CE5" w:rsidR="0074334D" w:rsidRPr="00E9549E" w:rsidRDefault="00E9549E" w:rsidP="00E9549E">
      <w:pPr>
        <w:pStyle w:val="NormalnyWeb"/>
        <w:spacing w:before="0" w:beforeAutospacing="0" w:after="0" w:line="240" w:lineRule="auto"/>
        <w:jc w:val="right"/>
        <w:rPr>
          <w:rFonts w:ascii="Calibri Light" w:hAnsi="Calibri Light" w:cs="Calibri Light"/>
          <w:bCs/>
        </w:rPr>
      </w:pPr>
      <w:r w:rsidRPr="00E9549E">
        <w:rPr>
          <w:rFonts w:ascii="Calibri Light" w:hAnsi="Calibri Light" w:cs="Calibri Light"/>
          <w:bCs/>
        </w:rPr>
        <w:t>Wójt Gminy Olszanka</w:t>
      </w:r>
    </w:p>
    <w:p w14:paraId="2A87E9F4" w14:textId="2506A5E1" w:rsidR="0074334D" w:rsidRPr="00E9549E" w:rsidRDefault="00E9549E" w:rsidP="00E9549E">
      <w:pPr>
        <w:pStyle w:val="NormalnyWeb"/>
        <w:spacing w:before="0" w:beforeAutospacing="0" w:after="0" w:line="240" w:lineRule="auto"/>
        <w:jc w:val="right"/>
        <w:rPr>
          <w:rFonts w:ascii="Calibri Light" w:hAnsi="Calibri Light" w:cs="Calibri Light"/>
          <w:bCs/>
        </w:rPr>
      </w:pPr>
      <w:r w:rsidRPr="00E9549E">
        <w:rPr>
          <w:rFonts w:ascii="Calibri Light" w:hAnsi="Calibri Light" w:cs="Calibri Light"/>
          <w:bCs/>
        </w:rPr>
        <w:t xml:space="preserve">/-/Tymoteusz </w:t>
      </w:r>
      <w:proofErr w:type="spellStart"/>
      <w:r w:rsidRPr="00E9549E">
        <w:rPr>
          <w:rFonts w:ascii="Calibri Light" w:hAnsi="Calibri Light" w:cs="Calibri Light"/>
          <w:bCs/>
        </w:rPr>
        <w:t>Drebschok</w:t>
      </w:r>
      <w:proofErr w:type="spellEnd"/>
    </w:p>
    <w:p w14:paraId="62B5286F" w14:textId="77777777" w:rsidR="0074334D" w:rsidRPr="00E9549E" w:rsidRDefault="0074334D" w:rsidP="00E9549E">
      <w:pPr>
        <w:pStyle w:val="NormalnyWeb"/>
        <w:spacing w:before="0" w:beforeAutospacing="0" w:after="0" w:line="240" w:lineRule="auto"/>
        <w:jc w:val="right"/>
        <w:rPr>
          <w:rFonts w:ascii="Calibri Light" w:hAnsi="Calibri Light" w:cs="Calibri Light"/>
          <w:bCs/>
        </w:rPr>
      </w:pPr>
    </w:p>
    <w:p w14:paraId="6ED28FF3" w14:textId="77777777" w:rsidR="0074334D" w:rsidRDefault="0074334D" w:rsidP="0074334D">
      <w:pPr>
        <w:pStyle w:val="NormalnyWeb"/>
        <w:spacing w:before="0" w:beforeAutospacing="0" w:after="0" w:line="240" w:lineRule="auto"/>
        <w:jc w:val="both"/>
        <w:rPr>
          <w:rFonts w:ascii="Calibri Light" w:hAnsi="Calibri Light" w:cs="Calibri Light"/>
          <w:bCs/>
          <w:sz w:val="22"/>
          <w:szCs w:val="22"/>
        </w:rPr>
      </w:pPr>
    </w:p>
    <w:p w14:paraId="7761041F" w14:textId="77777777" w:rsidR="0074334D" w:rsidRDefault="0074334D" w:rsidP="0074334D">
      <w:pPr>
        <w:pStyle w:val="NormalnyWeb"/>
        <w:spacing w:before="0" w:beforeAutospacing="0" w:after="0" w:line="240" w:lineRule="auto"/>
        <w:jc w:val="both"/>
        <w:rPr>
          <w:rFonts w:ascii="Calibri Light" w:hAnsi="Calibri Light" w:cs="Calibri Light"/>
          <w:bCs/>
          <w:sz w:val="22"/>
          <w:szCs w:val="22"/>
        </w:rPr>
      </w:pPr>
    </w:p>
    <w:p w14:paraId="0B4F57CF" w14:textId="77777777" w:rsidR="00AB6BB6" w:rsidRDefault="00AB6BB6" w:rsidP="00AB6BB6">
      <w:pPr>
        <w:pStyle w:val="NormalnyWeb"/>
        <w:spacing w:before="0" w:beforeAutospacing="0" w:after="0" w:line="240" w:lineRule="auto"/>
        <w:ind w:left="720"/>
        <w:jc w:val="both"/>
        <w:rPr>
          <w:rFonts w:ascii="Calibri Light" w:hAnsi="Calibri Light" w:cs="Calibri Light"/>
          <w:bCs/>
          <w:sz w:val="22"/>
          <w:szCs w:val="22"/>
        </w:rPr>
      </w:pPr>
    </w:p>
    <w:p w14:paraId="64D66960" w14:textId="77777777" w:rsidR="00E9549E" w:rsidRDefault="00E9549E" w:rsidP="00AB6BB6">
      <w:pPr>
        <w:pStyle w:val="NormalnyWeb"/>
        <w:spacing w:before="0" w:beforeAutospacing="0" w:after="0" w:line="240" w:lineRule="auto"/>
        <w:ind w:left="720"/>
        <w:jc w:val="both"/>
        <w:rPr>
          <w:rFonts w:ascii="Calibri Light" w:hAnsi="Calibri Light" w:cs="Calibri Light"/>
          <w:bCs/>
          <w:sz w:val="22"/>
          <w:szCs w:val="22"/>
        </w:rPr>
      </w:pPr>
    </w:p>
    <w:p w14:paraId="4ECC8FE6" w14:textId="77777777" w:rsidR="00E9549E" w:rsidRDefault="00E9549E" w:rsidP="00AB6BB6">
      <w:pPr>
        <w:pStyle w:val="NormalnyWeb"/>
        <w:spacing w:before="0" w:beforeAutospacing="0" w:after="0" w:line="240" w:lineRule="auto"/>
        <w:ind w:left="720"/>
        <w:jc w:val="both"/>
        <w:rPr>
          <w:rFonts w:ascii="Calibri Light" w:hAnsi="Calibri Light" w:cs="Calibri Light"/>
          <w:bCs/>
          <w:sz w:val="22"/>
          <w:szCs w:val="22"/>
        </w:rPr>
      </w:pPr>
    </w:p>
    <w:p w14:paraId="1A335DD1" w14:textId="77777777" w:rsidR="00E9549E" w:rsidRDefault="00E9549E" w:rsidP="00AB6BB6">
      <w:pPr>
        <w:pStyle w:val="NormalnyWeb"/>
        <w:spacing w:before="0" w:beforeAutospacing="0" w:after="0" w:line="240" w:lineRule="auto"/>
        <w:ind w:left="720"/>
        <w:jc w:val="both"/>
        <w:rPr>
          <w:rFonts w:ascii="Calibri Light" w:hAnsi="Calibri Light" w:cs="Calibri Light"/>
          <w:bCs/>
          <w:sz w:val="22"/>
          <w:szCs w:val="22"/>
        </w:rPr>
      </w:pPr>
    </w:p>
    <w:p w14:paraId="678C8C48" w14:textId="77777777" w:rsidR="00E9549E" w:rsidRDefault="00E9549E" w:rsidP="00AB6BB6">
      <w:pPr>
        <w:pStyle w:val="NormalnyWeb"/>
        <w:spacing w:before="0" w:beforeAutospacing="0" w:after="0" w:line="240" w:lineRule="auto"/>
        <w:ind w:left="720"/>
        <w:jc w:val="both"/>
        <w:rPr>
          <w:rFonts w:ascii="Calibri Light" w:hAnsi="Calibri Light" w:cs="Calibri Light"/>
          <w:bCs/>
          <w:sz w:val="22"/>
          <w:szCs w:val="22"/>
        </w:rPr>
      </w:pPr>
    </w:p>
    <w:p w14:paraId="7C2C6EB9" w14:textId="77777777" w:rsidR="00E9549E" w:rsidRDefault="00E9549E" w:rsidP="00AB6BB6">
      <w:pPr>
        <w:pStyle w:val="NormalnyWeb"/>
        <w:spacing w:before="0" w:beforeAutospacing="0" w:after="0" w:line="240" w:lineRule="auto"/>
        <w:ind w:left="720"/>
        <w:jc w:val="both"/>
        <w:rPr>
          <w:rFonts w:ascii="Calibri Light" w:hAnsi="Calibri Light" w:cs="Calibri Light"/>
          <w:bCs/>
          <w:sz w:val="22"/>
          <w:szCs w:val="22"/>
        </w:rPr>
      </w:pPr>
    </w:p>
    <w:p w14:paraId="63E3308A" w14:textId="77777777" w:rsidR="00E9549E" w:rsidRDefault="00E9549E" w:rsidP="00AB6BB6">
      <w:pPr>
        <w:pStyle w:val="NormalnyWeb"/>
        <w:spacing w:before="0" w:beforeAutospacing="0" w:after="0" w:line="240" w:lineRule="auto"/>
        <w:ind w:left="720"/>
        <w:jc w:val="both"/>
        <w:rPr>
          <w:rFonts w:ascii="Calibri Light" w:hAnsi="Calibri Light" w:cs="Calibri Light"/>
          <w:bCs/>
          <w:sz w:val="22"/>
          <w:szCs w:val="22"/>
        </w:rPr>
      </w:pPr>
    </w:p>
    <w:p w14:paraId="6C4E4E2E" w14:textId="77777777" w:rsidR="00E9549E" w:rsidRDefault="00E9549E" w:rsidP="00AB6BB6">
      <w:pPr>
        <w:pStyle w:val="NormalnyWeb"/>
        <w:spacing w:before="0" w:beforeAutospacing="0" w:after="0" w:line="240" w:lineRule="auto"/>
        <w:ind w:left="720"/>
        <w:jc w:val="both"/>
        <w:rPr>
          <w:rFonts w:ascii="Calibri Light" w:hAnsi="Calibri Light" w:cs="Calibri Light"/>
          <w:bCs/>
          <w:sz w:val="22"/>
          <w:szCs w:val="22"/>
        </w:rPr>
      </w:pPr>
    </w:p>
    <w:p w14:paraId="704A5511" w14:textId="77777777" w:rsidR="00E9549E" w:rsidRDefault="00E9549E" w:rsidP="00AB6BB6">
      <w:pPr>
        <w:pStyle w:val="NormalnyWeb"/>
        <w:spacing w:before="0" w:beforeAutospacing="0" w:after="0" w:line="240" w:lineRule="auto"/>
        <w:ind w:left="720"/>
        <w:jc w:val="both"/>
        <w:rPr>
          <w:rFonts w:ascii="Calibri Light" w:hAnsi="Calibri Light" w:cs="Calibri Light"/>
          <w:bCs/>
          <w:sz w:val="22"/>
          <w:szCs w:val="22"/>
        </w:rPr>
      </w:pPr>
    </w:p>
    <w:p w14:paraId="30B041B7" w14:textId="77777777" w:rsidR="00E9549E" w:rsidRDefault="00E9549E" w:rsidP="00AB6BB6">
      <w:pPr>
        <w:pStyle w:val="NormalnyWeb"/>
        <w:spacing w:before="0" w:beforeAutospacing="0" w:after="0" w:line="240" w:lineRule="auto"/>
        <w:ind w:left="720"/>
        <w:jc w:val="both"/>
        <w:rPr>
          <w:rFonts w:ascii="Calibri Light" w:hAnsi="Calibri Light" w:cs="Calibri Light"/>
          <w:bCs/>
          <w:sz w:val="22"/>
          <w:szCs w:val="22"/>
        </w:rPr>
      </w:pPr>
    </w:p>
    <w:p w14:paraId="48514292" w14:textId="77777777" w:rsidR="00E9549E" w:rsidRDefault="00E9549E" w:rsidP="00AB6BB6">
      <w:pPr>
        <w:pStyle w:val="NormalnyWeb"/>
        <w:spacing w:before="0" w:beforeAutospacing="0" w:after="0" w:line="240" w:lineRule="auto"/>
        <w:ind w:left="720"/>
        <w:jc w:val="both"/>
        <w:rPr>
          <w:rFonts w:ascii="Calibri Light" w:hAnsi="Calibri Light" w:cs="Calibri Light"/>
          <w:bCs/>
          <w:sz w:val="22"/>
          <w:szCs w:val="22"/>
        </w:rPr>
      </w:pPr>
    </w:p>
    <w:p w14:paraId="21A9F084" w14:textId="77777777" w:rsidR="00E9549E" w:rsidRDefault="00E9549E" w:rsidP="00AB6BB6">
      <w:pPr>
        <w:pStyle w:val="NormalnyWeb"/>
        <w:spacing w:before="0" w:beforeAutospacing="0" w:after="0" w:line="240" w:lineRule="auto"/>
        <w:ind w:left="720"/>
        <w:jc w:val="both"/>
        <w:rPr>
          <w:rFonts w:ascii="Calibri Light" w:hAnsi="Calibri Light" w:cs="Calibri Light"/>
          <w:bCs/>
          <w:sz w:val="22"/>
          <w:szCs w:val="22"/>
        </w:rPr>
      </w:pPr>
    </w:p>
    <w:p w14:paraId="4010C6DF" w14:textId="77777777" w:rsidR="00E9549E" w:rsidRDefault="00E9549E" w:rsidP="00AB6BB6">
      <w:pPr>
        <w:pStyle w:val="NormalnyWeb"/>
        <w:spacing w:before="0" w:beforeAutospacing="0" w:after="0" w:line="240" w:lineRule="auto"/>
        <w:ind w:left="720"/>
        <w:jc w:val="both"/>
        <w:rPr>
          <w:rFonts w:ascii="Calibri Light" w:hAnsi="Calibri Light" w:cs="Calibri Light"/>
          <w:bCs/>
          <w:sz w:val="22"/>
          <w:szCs w:val="22"/>
        </w:rPr>
      </w:pPr>
    </w:p>
    <w:p w14:paraId="403FFFF5" w14:textId="77777777" w:rsidR="00E9549E" w:rsidRDefault="00E9549E" w:rsidP="00AB6BB6">
      <w:pPr>
        <w:pStyle w:val="NormalnyWeb"/>
        <w:spacing w:before="0" w:beforeAutospacing="0" w:after="0" w:line="240" w:lineRule="auto"/>
        <w:ind w:left="720"/>
        <w:jc w:val="both"/>
        <w:rPr>
          <w:rFonts w:ascii="Calibri Light" w:hAnsi="Calibri Light" w:cs="Calibri Light"/>
          <w:bCs/>
          <w:sz w:val="22"/>
          <w:szCs w:val="22"/>
        </w:rPr>
      </w:pPr>
    </w:p>
    <w:p w14:paraId="4913C285" w14:textId="77777777" w:rsidR="00E9549E" w:rsidRDefault="00E9549E" w:rsidP="00AB6BB6">
      <w:pPr>
        <w:pStyle w:val="NormalnyWeb"/>
        <w:spacing w:before="0" w:beforeAutospacing="0" w:after="0" w:line="240" w:lineRule="auto"/>
        <w:ind w:left="720"/>
        <w:jc w:val="both"/>
        <w:rPr>
          <w:rFonts w:ascii="Calibri Light" w:hAnsi="Calibri Light" w:cs="Calibri Light"/>
          <w:bCs/>
          <w:sz w:val="22"/>
          <w:szCs w:val="22"/>
        </w:rPr>
      </w:pPr>
    </w:p>
    <w:p w14:paraId="0AF82CB8" w14:textId="77777777" w:rsidR="00E9549E" w:rsidRPr="0030483E" w:rsidRDefault="00E9549E" w:rsidP="00AB6BB6">
      <w:pPr>
        <w:pStyle w:val="NormalnyWeb"/>
        <w:spacing w:before="0" w:beforeAutospacing="0" w:after="0" w:line="240" w:lineRule="auto"/>
        <w:ind w:left="720"/>
        <w:jc w:val="both"/>
        <w:rPr>
          <w:rFonts w:ascii="Calibri Light" w:hAnsi="Calibri Light" w:cs="Calibri Light"/>
          <w:bCs/>
          <w:sz w:val="22"/>
          <w:szCs w:val="22"/>
        </w:rPr>
      </w:pPr>
    </w:p>
    <w:p w14:paraId="0327C964" w14:textId="0733CF2C" w:rsidR="00256325" w:rsidRDefault="00DE484B" w:rsidP="00C3738A">
      <w:pPr>
        <w:jc w:val="both"/>
        <w:rPr>
          <w:rFonts w:ascii="Calibri Light" w:hAnsi="Calibri Light" w:cs="Calibri Light"/>
        </w:rPr>
      </w:pPr>
      <w:r w:rsidRPr="00256325">
        <w:rPr>
          <w:rFonts w:ascii="Calibri Light" w:hAnsi="Calibri Light" w:cs="Calibri Light"/>
          <w:u w:val="single"/>
          <w:lang w:val="sq-AL"/>
        </w:rPr>
        <w:lastRenderedPageBreak/>
        <w:t xml:space="preserve">Załacznik 1. Do decyzji nr </w:t>
      </w:r>
      <w:r w:rsidRPr="00256325">
        <w:rPr>
          <w:rFonts w:ascii="Calibri Light" w:hAnsi="Calibri Light" w:cs="Calibri Light"/>
          <w:u w:val="single"/>
        </w:rPr>
        <w:t xml:space="preserve">IRIOS6220.1.3.2025DSS z dnia </w:t>
      </w:r>
      <w:r w:rsidR="00A2553F">
        <w:rPr>
          <w:rFonts w:ascii="Calibri Light" w:hAnsi="Calibri Light" w:cs="Calibri Light"/>
          <w:u w:val="single"/>
        </w:rPr>
        <w:t>20</w:t>
      </w:r>
      <w:r w:rsidRPr="00256325">
        <w:rPr>
          <w:rFonts w:ascii="Calibri Light" w:hAnsi="Calibri Light" w:cs="Calibri Light"/>
          <w:u w:val="single"/>
        </w:rPr>
        <w:t>.02.2026 r</w:t>
      </w:r>
      <w:r>
        <w:rPr>
          <w:rFonts w:ascii="Calibri Light" w:hAnsi="Calibri Light" w:cs="Calibri Light"/>
        </w:rPr>
        <w:t xml:space="preserve">. </w:t>
      </w:r>
    </w:p>
    <w:p w14:paraId="160653B6" w14:textId="27DA7784" w:rsidR="00DE484B" w:rsidRDefault="00DE484B" w:rsidP="00C3738A">
      <w:pPr>
        <w:jc w:val="both"/>
        <w:rPr>
          <w:rFonts w:ascii="Calibri Light" w:hAnsi="Calibri Light" w:cs="Calibri Light"/>
          <w:b/>
          <w:bCs/>
          <w:lang w:val="sq-AL"/>
        </w:rPr>
      </w:pPr>
      <w:r w:rsidRPr="00DE484B">
        <w:rPr>
          <w:rFonts w:ascii="Calibri Light" w:hAnsi="Calibri Light" w:cs="Calibri Light"/>
          <w:b/>
          <w:bCs/>
          <w:lang w:val="sq-AL"/>
        </w:rPr>
        <w:t>Charakterystyka przedsięwzięcia</w:t>
      </w:r>
      <w:r>
        <w:rPr>
          <w:rFonts w:ascii="Calibri Light" w:hAnsi="Calibri Light" w:cs="Calibri Light"/>
          <w:b/>
          <w:bCs/>
          <w:lang w:val="sq-AL"/>
        </w:rPr>
        <w:t>.</w:t>
      </w:r>
    </w:p>
    <w:p w14:paraId="1C3BB967" w14:textId="5C20927F" w:rsidR="00DE484B" w:rsidRPr="001B3DAC" w:rsidRDefault="00DE484B" w:rsidP="00C3738A">
      <w:pPr>
        <w:pStyle w:val="Default"/>
        <w:jc w:val="both"/>
        <w:rPr>
          <w:rFonts w:ascii="Calibri Light" w:hAnsi="Calibri Light" w:cs="Calibri Light"/>
          <w:sz w:val="22"/>
          <w:szCs w:val="22"/>
        </w:rPr>
      </w:pPr>
      <w:r w:rsidRPr="001B3DAC">
        <w:rPr>
          <w:rFonts w:ascii="Calibri Light" w:hAnsi="Calibri Light" w:cs="Calibri Light"/>
          <w:sz w:val="22"/>
          <w:szCs w:val="22"/>
        </w:rPr>
        <w:t xml:space="preserve">Planowane przedsięwzięcie polegające na budowie instalacji fotowoltaicznej wraz z infrastrukturą towarzyszącą na potrzeby planowanej działalności będzie realizowane w miejscowości Olszanka (obręb geodezyjny 0947) w obrębie gminy Olszanka, na terenie działek nr 5 i 6/2. Działki położone są w województwie opolski, powiecie brzeskim, w północnej części gminy Olszanka. Powierzchnia działek wynosi 7,56 ha. Działki inwestycyjne nie są objęte miejscowym planem zagospodarowania przestrzennego (dalej: MPZP) gminy Olszanka, a uzyskana decyzja o środowiskowych uwarunkowaniach będzie załącznikiem do wniosku o wydanie decyzji o warunkach zabudowy dla przedmiotowych działek. W otoczeniu działek inwestycyjnych znajdują się głównie tereny rolne i zabudowane. W odległości około 50 m na wschód oraz w odległości około 140 m na południowy zachód od granicy działek zlokalizowane są dwie farmy fotowoltaiczne. W odległości około 25 m na wschód od granicy działek inwestycyjnych zlokalizowana jest najbliższa zabudowa mieszkaniowa (jednorodzinna). Zabudowa ta nie jest objęta miejscowym planem zagospodarowania przestrzennego gminy Olszanka, natomiast jako teren faktycznie zamieszkały jest kwalifikowany jako teren chroniony akustycznie. Inwestor 5 lata temu otrzymał decyzję Wójta Gminy Olszanka z dnia 11.05.2020 r. (znak: IRIOS.6220.8.7.2020.DSS) na realizację przedsięwzięcia polegającego na posadowieniu instalacji fotowoltaicznej na terenie działek nr 5 i 6/2, a więc na tożsamy teren inwestycyjny. Aktualnie z uwagi na zmiany w parametrach instalacji, Inwestor będzie wnioskował o zmianę decyzji o środowiskowych uwarunkowaniach na podstawie niniejszej dokumentacji i załączników do niej. </w:t>
      </w:r>
    </w:p>
    <w:p w14:paraId="7B469897" w14:textId="72D6487C" w:rsidR="009561EF" w:rsidRPr="001B3DAC" w:rsidRDefault="00DE484B" w:rsidP="00C3738A">
      <w:pPr>
        <w:pStyle w:val="Default"/>
        <w:jc w:val="both"/>
        <w:rPr>
          <w:rFonts w:ascii="Calibri Light" w:hAnsi="Calibri Light" w:cs="Calibri Light"/>
          <w:sz w:val="22"/>
          <w:szCs w:val="22"/>
        </w:rPr>
      </w:pPr>
      <w:r w:rsidRPr="001B3DAC">
        <w:rPr>
          <w:rFonts w:ascii="Calibri Light" w:hAnsi="Calibri Light" w:cs="Calibri Light"/>
          <w:sz w:val="22"/>
          <w:szCs w:val="22"/>
        </w:rPr>
        <w:t>Planowana do realizacji farma fotowoltaiczna wraz z infrastrukturą techniczną w etapie I zajmie około 1,5 ha. W ramach obsługi przedmiotowej farmy fotowoltaicznej mogą być wykonywane następujące czynności okresowe: wykaszanie – Inwestor zamierza pozostawić powierzchnię pod panelami i</w:t>
      </w:r>
      <w:r w:rsidR="001147AE">
        <w:rPr>
          <w:rFonts w:ascii="Calibri Light" w:hAnsi="Calibri Light" w:cs="Calibri Light"/>
          <w:sz w:val="22"/>
          <w:szCs w:val="22"/>
        </w:rPr>
        <w:t> </w:t>
      </w:r>
      <w:r w:rsidRPr="001B3DAC">
        <w:rPr>
          <w:rFonts w:ascii="Calibri Light" w:hAnsi="Calibri Light" w:cs="Calibri Light"/>
          <w:sz w:val="22"/>
          <w:szCs w:val="22"/>
        </w:rPr>
        <w:t xml:space="preserve">wszystkimi innymi powierzchniami elektrowni PV (poza drogami i place manewrowym z miejscami parkingowymi) do naturalnej sukcesji roślinności lub wysiać ten teren rodzimymi gatunkami traw – decyzja w tym zakresie zostanie podjęta już po etapie realizacji inwestycji. W obu powyższych przypadkach trawa oraz inna roślinność zielna i łąkowa rosnąca podlegać będzie okresowemu wykaszaniu. Do kultywacji powierzchni elektrowni fotowoltaicznej nie będą stosowane żadne środki ochrony roślin ani nawozy mineralne, mycie powierzchni modułów – panele zastosowane w instalacji fotowoltaicznej w wyniku różnych czynników zewnętrznych mogą okazać się konieczne do umycia mechanicznie raz w roku. W procesie tym wówczas używa się jedynie wodę bez dodatku detergentów. Zużycie wody szacuje się na poziomie 4 m3/MPw zainstalowanej mocy elektrowni PV. Zakurzenie czy inne łatwo usuwalne zabrudzenia nie obniżają w sposób istotny produktywności ogniw fotowoltaicznych. Panele są myte w celu usunięcia zanieczyszczeń stałych – zabrudzeń guana ptaków, osadów pozostałych po odparowaniu wody deszczowej itp. </w:t>
      </w:r>
      <w:r w:rsidR="009561EF" w:rsidRPr="001B3DAC">
        <w:rPr>
          <w:rFonts w:ascii="Calibri Light" w:hAnsi="Calibri Light" w:cs="Calibri Light"/>
          <w:sz w:val="22"/>
          <w:szCs w:val="22"/>
        </w:rPr>
        <w:t xml:space="preserve">Na terenie instalacji produkowana będzie energia elektryczna, które sprzedawana będzie do sieci systemu elektroenergetycznego. W systemie tym instalacja fotowoltaiczna połączona jest z siecią elektroenergetyczną, a produkowana energia elektryczna jest przesłana do sieci, gdzie podlega sprzedaży na zasadach obowiązujących przepisów prawa energetycznego. Możliwe są inne warianty pracy, takie jak praca wyspowa z magazynowaniem energii, magazynowanie energii elektrycznej lub dołączenie do lokalnych odbiorców energii. Zależy to od regulacji prawnych i umów z odbiorcami. </w:t>
      </w:r>
    </w:p>
    <w:p w14:paraId="204DA80E" w14:textId="37DB170A" w:rsidR="009561EF" w:rsidRPr="001B3DAC" w:rsidRDefault="009561EF" w:rsidP="00C3738A">
      <w:pPr>
        <w:pStyle w:val="Default"/>
        <w:jc w:val="both"/>
        <w:rPr>
          <w:rFonts w:ascii="Calibri Light" w:hAnsi="Calibri Light" w:cs="Calibri Light"/>
          <w:sz w:val="22"/>
          <w:szCs w:val="22"/>
        </w:rPr>
      </w:pPr>
      <w:r w:rsidRPr="001B3DAC">
        <w:rPr>
          <w:rFonts w:ascii="Calibri Light" w:hAnsi="Calibri Light" w:cs="Calibri Light"/>
          <w:sz w:val="22"/>
          <w:szCs w:val="22"/>
        </w:rPr>
        <w:t>Dojazd do planowanej instalacji fotowoltaicznej odbywać się będzie poprzez istniejące drogi publiczne (dz. nr 125/1, 215 i 217) oraz po odcinku drogi dojazdowej. Wewnętrzna droga dojazdowa będzie prowadzona do utwardzonych miejsc postojowych stacji transformatorowych. Zarówno droga, jak i</w:t>
      </w:r>
      <w:r w:rsidR="001147AE">
        <w:rPr>
          <w:rFonts w:ascii="Calibri Light" w:hAnsi="Calibri Light" w:cs="Calibri Light"/>
          <w:sz w:val="22"/>
          <w:szCs w:val="22"/>
        </w:rPr>
        <w:t> </w:t>
      </w:r>
      <w:r w:rsidRPr="001B3DAC">
        <w:rPr>
          <w:rFonts w:ascii="Calibri Light" w:hAnsi="Calibri Light" w:cs="Calibri Light"/>
          <w:sz w:val="22"/>
          <w:szCs w:val="22"/>
        </w:rPr>
        <w:t xml:space="preserve">miejsca postojowe będą utwardzone. Cały teren inwestycji zostanie ogrodzony wraz z montażem bramy i zabezpieczony przed dostępem osób niepowołanych. Teren będzie monitorowany. Ewentualne lampy będą wyposażone w czujniki ruchu i będą działać czasowo tylko w przypadku wykrycia ruchu. Takie rozwiązanie oświetlenia nocnego nie będzie generowało problemu oślepiania zwierząt </w:t>
      </w:r>
      <w:proofErr w:type="gramStart"/>
      <w:r w:rsidRPr="001B3DAC">
        <w:rPr>
          <w:rFonts w:ascii="Calibri Light" w:hAnsi="Calibri Light" w:cs="Calibri Light"/>
          <w:sz w:val="22"/>
          <w:szCs w:val="22"/>
        </w:rPr>
        <w:t>wędrujących,</w:t>
      </w:r>
      <w:proofErr w:type="gramEnd"/>
      <w:r w:rsidRPr="001B3DAC">
        <w:rPr>
          <w:rFonts w:ascii="Calibri Light" w:hAnsi="Calibri Light" w:cs="Calibri Light"/>
          <w:sz w:val="22"/>
          <w:szCs w:val="22"/>
        </w:rPr>
        <w:t xml:space="preserve"> czy żerujących w okolicy instalacji PV w porze nocnej, a także nie będzie powodowało </w:t>
      </w:r>
      <w:r w:rsidRPr="001B3DAC">
        <w:rPr>
          <w:rFonts w:ascii="Calibri Light" w:hAnsi="Calibri Light" w:cs="Calibri Light"/>
          <w:sz w:val="22"/>
          <w:szCs w:val="22"/>
        </w:rPr>
        <w:lastRenderedPageBreak/>
        <w:t xml:space="preserve">gromadzenia się owadów preferujących nocny tryb życia wokół lamp, które mogłyby mylić je ze światłem słonecznym. </w:t>
      </w:r>
    </w:p>
    <w:p w14:paraId="51909B4D" w14:textId="6CDD790C" w:rsidR="009561EF" w:rsidRPr="001B3DAC" w:rsidRDefault="009561EF" w:rsidP="00C3738A">
      <w:pPr>
        <w:pStyle w:val="Default"/>
        <w:jc w:val="both"/>
        <w:rPr>
          <w:rFonts w:ascii="Calibri Light" w:hAnsi="Calibri Light" w:cs="Calibri Light"/>
          <w:sz w:val="22"/>
          <w:szCs w:val="22"/>
        </w:rPr>
      </w:pPr>
      <w:r w:rsidRPr="001B3DAC">
        <w:rPr>
          <w:rFonts w:ascii="Calibri Light" w:hAnsi="Calibri Light" w:cs="Calibri Light"/>
          <w:sz w:val="22"/>
          <w:szCs w:val="22"/>
        </w:rPr>
        <w:t>W ramach planowanego przedsięwzięcia na etapie I Inwestor dopuszcza możliwość realizacji inwestycji w kilku odrębnych instalacjach (maksymalna moc pojedynczej instalacji wyniesie do 2 MW) – każda z</w:t>
      </w:r>
      <w:r w:rsidR="00481359">
        <w:rPr>
          <w:rFonts w:ascii="Calibri Light" w:hAnsi="Calibri Light" w:cs="Calibri Light"/>
          <w:sz w:val="22"/>
          <w:szCs w:val="22"/>
        </w:rPr>
        <w:t> </w:t>
      </w:r>
      <w:r w:rsidRPr="001B3DAC">
        <w:rPr>
          <w:rFonts w:ascii="Calibri Light" w:hAnsi="Calibri Light" w:cs="Calibri Light"/>
          <w:sz w:val="22"/>
          <w:szCs w:val="22"/>
        </w:rPr>
        <w:t xml:space="preserve">części będzie posiadała kompletną infrastrukturę techniczną i będzie mogła stanowić samodzielną instalację fotowoltaiczną. Elementy przedsięwzięcia: </w:t>
      </w:r>
    </w:p>
    <w:p w14:paraId="2B7945EA" w14:textId="1688A770" w:rsidR="009561EF" w:rsidRPr="001B3DAC" w:rsidRDefault="009561EF" w:rsidP="00C3738A">
      <w:pPr>
        <w:pStyle w:val="Default"/>
        <w:jc w:val="both"/>
        <w:rPr>
          <w:rFonts w:ascii="Calibri Light" w:hAnsi="Calibri Light" w:cs="Calibri Light"/>
          <w:sz w:val="22"/>
          <w:szCs w:val="22"/>
        </w:rPr>
      </w:pPr>
      <w:r w:rsidRPr="001B3DAC">
        <w:rPr>
          <w:rFonts w:ascii="Calibri Light" w:hAnsi="Calibri Light" w:cs="Calibri Light"/>
          <w:sz w:val="22"/>
          <w:szCs w:val="22"/>
        </w:rPr>
        <w:t xml:space="preserve">moduły fotowoltaiczne (mono- lub polikrystaliczne) o łącznej mocy nominalnej do 10,0 MW o mocy jednostkowej od 200 do 1000 Wp w ilości do 50 000 sztuk konstrukcje wsporcze do montażu paneli fotowoltaicznych nachylone w kierunku południowym lub innym optymalnym o wysokości do 5 m nad poziomem gruntu, string-boxy , falowniki (inwertery) w ilości do 500 szt. system monitoringu (czujniki ruchu, kamery) do 10 kontenerowych, szczelnych stacji transformatorowych z transformatorami typu żywicznego lub olejowego nn/SN, powierzchnia stacji: do 50 m2 do 2 miejsc postojowych przy stacji; ogrodzenie siatkowe lub prefabrykowane ażurowe z wjazdem na teren inwestycji przez bramę, infrastruktura techniczna w tym m.in. wewnętrzna linia kablowa </w:t>
      </w:r>
      <w:r w:rsidRPr="001B3DAC">
        <w:rPr>
          <w:rFonts w:ascii="Calibri Light" w:hAnsi="Calibri Light" w:cs="Calibri Light"/>
          <w:i/>
          <w:iCs/>
          <w:sz w:val="22"/>
          <w:szCs w:val="22"/>
        </w:rPr>
        <w:t xml:space="preserve">nN </w:t>
      </w:r>
      <w:r w:rsidRPr="001B3DAC">
        <w:rPr>
          <w:rFonts w:ascii="Calibri Light" w:hAnsi="Calibri Light" w:cs="Calibri Light"/>
          <w:sz w:val="22"/>
          <w:szCs w:val="22"/>
        </w:rPr>
        <w:t>łącząca poszczególne sekcje projektowanej elektrowni ze stacjami transformatorowymi,  komunikacja wewnątrz elektrowni PV (drogi wewnętrzne utwardzone lub ulepszone do stacji transformatorowych oraz trasy serwisowe nieutwardzone do paneli fotowoltaicznych), a także plac manewrowy (o powierzchni ok. 12 m x 12 m). Przedsięwzięcie w całości będzie realizowane na terenach dotychczas nieutwardzonych i</w:t>
      </w:r>
      <w:r w:rsidR="001147AE">
        <w:rPr>
          <w:rFonts w:ascii="Calibri Light" w:hAnsi="Calibri Light" w:cs="Calibri Light"/>
          <w:sz w:val="22"/>
          <w:szCs w:val="22"/>
        </w:rPr>
        <w:t> </w:t>
      </w:r>
      <w:r w:rsidRPr="001B3DAC">
        <w:rPr>
          <w:rFonts w:ascii="Calibri Light" w:hAnsi="Calibri Light" w:cs="Calibri Light"/>
          <w:sz w:val="22"/>
          <w:szCs w:val="22"/>
        </w:rPr>
        <w:t>niezagospodarowanych. W ramach inwestycji nie nastąpi likwidacja powierzchni biologicznie czynnej. Wprowadzenie terenów utwardzanych i zabudowanych, w związku z czym mogą wystąpić przekształcenia wierzchnich warstw powierzchni ziemi, odbędzie się jedynie w przypadku drogi dojazdowej utwardzonej do stacji transformatorowej i miejsc postojowych. Konstrukcja stelaży dostarczona zostanie w formie gotowych podzespołów i prefabrykatów, a jej montaż będzie realizowany punktowo za pomocą wbijanych do gruntu profili. Planowana jest budowa elektrowni fotowoltaicznej o</w:t>
      </w:r>
      <w:r w:rsidR="00481359">
        <w:rPr>
          <w:rFonts w:ascii="Calibri Light" w:hAnsi="Calibri Light" w:cs="Calibri Light"/>
          <w:sz w:val="22"/>
          <w:szCs w:val="22"/>
        </w:rPr>
        <w:t> </w:t>
      </w:r>
      <w:r w:rsidRPr="001B3DAC">
        <w:rPr>
          <w:rFonts w:ascii="Calibri Light" w:hAnsi="Calibri Light" w:cs="Calibri Light"/>
          <w:sz w:val="22"/>
          <w:szCs w:val="22"/>
        </w:rPr>
        <w:t>mocy do 10,0 MW. W przypadku przedmiotowej inwestycji prognozuje się, że instalacja wytwarzać będzie rocznie około 10 000 000 kWh energii elektrycznej. Wyposażenie instalacji fotowoltaicznej stanowić będą urządzenia: panele fotowoltaiczne – będą odporne na zniszczenie przez warunki atmosferyczne takie jak grad, kwasy, zasady, piasek. Panele fotowoltaiczne zostaną wybrane z dostępnej na rynku oferty czołowych producentów z uwzględnieniem najlepszych parametrów technicznych (sprawność, gwarancja) zgodnie z dostępną technologią i certyfikatami, inwertery przekształcające prąd stały pochodzący z produkcji energii przez panele fotowoltaiczne na prąd zmienny o parametrach dostosowanych do najważniejszych parametrów sieci elektroenergetycznej normowanych w celu osiągnięcia najwyższej jakości energii elektrycznej. Inwertery zostaną dobrane pod kątem ich parametrów i odpowiedniej mocy instalacji w sposób zapewniający jak najwyższą sprawność pracy i</w:t>
      </w:r>
      <w:r w:rsidR="001147AE">
        <w:rPr>
          <w:rFonts w:ascii="Calibri Light" w:hAnsi="Calibri Light" w:cs="Calibri Light"/>
          <w:sz w:val="22"/>
          <w:szCs w:val="22"/>
        </w:rPr>
        <w:t> </w:t>
      </w:r>
      <w:r w:rsidRPr="001B3DAC">
        <w:rPr>
          <w:rFonts w:ascii="Calibri Light" w:hAnsi="Calibri Light" w:cs="Calibri Light"/>
          <w:sz w:val="22"/>
          <w:szCs w:val="22"/>
        </w:rPr>
        <w:t xml:space="preserve">utrzymanie w jak najdłuższym czasie oczekiwanej maksymalnej wydajności instalacji fotowoltaicznej, konstrukcja montażowa – opiera się na metalowych kształtownikach, do których montowane są moduły fotowoltaiczne. Na etapie realizacji inwestycji dostarczone zostaną gotowe podzespoły, co pozwala zaoszczędzić czas oraz narzędzia montażowe, a także sprzyja to precyzyjnemu montażowi całej konstrukcji. Konstrukcja montażowa mocowana jest w podłożu (gruncie) za pomocą wbijania na głębokość zapewniającą stabilność konstrukcji, wyznaczana jest ona w drodze badań gruntu, transformator – żywiczny lub olejowy z zabezpieczeniem w postaci misy olejowej zdolnej przechwycić 100% potencjalnego wycieku oleju. Na terenie instalacji PV przewidziano miejsce dla do 10 stacji transformatorowych (z 1 lub wieloma transformatorami na wyposażeniu stacji trafo), rozdzielnice niskiego i średniego napięcia, przewody elektryczne prądu stałego (przewody solarne) dedykowane połączniom modułów fotowoltaicznych z inwerterami oraz okablowanie prądu zmiennego dedykowane połączeniu inwertera ze stacją transformatorową, elementy automatyki zabezpieczeniowej oraz niezbędne zabezpieczenia </w:t>
      </w:r>
      <w:proofErr w:type="gramStart"/>
      <w:r w:rsidRPr="001B3DAC">
        <w:rPr>
          <w:rFonts w:ascii="Calibri Light" w:hAnsi="Calibri Light" w:cs="Calibri Light"/>
          <w:sz w:val="22"/>
          <w:szCs w:val="22"/>
        </w:rPr>
        <w:t>p.poż</w:t>
      </w:r>
      <w:proofErr w:type="gramEnd"/>
      <w:r w:rsidRPr="001B3DAC">
        <w:rPr>
          <w:rFonts w:ascii="Calibri Light" w:hAnsi="Calibri Light" w:cs="Calibri Light"/>
          <w:sz w:val="22"/>
          <w:szCs w:val="22"/>
        </w:rPr>
        <w:t xml:space="preserve">. Dodatkowe elementy (zabezpieczenia) zostaną dobrane w sposób zapewniający bezpieczną i jak najdłuższą eksploatację instalacji i poszczególnych jej części. Zasada działania ogniwa fotowoltaicznego opiera się na absorpcji promieniowania świetlnego docierającego do półprzewodnika. W efekcie absorpcji promieniowania świetlnego pojawia się różnica potencjałów, czyli napięcia elektrycznego. Do tego celu wykorzystywane są materiały półprzewodnikowe o specjalnych właściwościach – najczęściej jest to krzem. Krzem stosowany w ogniwach fotowoltaicznych to krzem </w:t>
      </w:r>
      <w:r w:rsidRPr="001B3DAC">
        <w:rPr>
          <w:rFonts w:ascii="Calibri Light" w:hAnsi="Calibri Light" w:cs="Calibri Light"/>
          <w:sz w:val="22"/>
          <w:szCs w:val="22"/>
        </w:rPr>
        <w:lastRenderedPageBreak/>
        <w:t>monokrystaliczny, polikrystaliczny oraz amorficzny. W przedmiotowej instalacji zostaną zastosowane ogniwa monokrystaliczne lub polikrystaliczne. Pojedyncze ogniwa fotowoltaiczne wytwarzają niewielką moc, w celu uzyskania odpowiednio dużej mocy wyjściowej ogniwa łączone są w zespoły zwane panelami i</w:t>
      </w:r>
      <w:r w:rsidR="001147AE">
        <w:rPr>
          <w:rFonts w:ascii="Calibri Light" w:hAnsi="Calibri Light" w:cs="Calibri Light"/>
          <w:sz w:val="22"/>
          <w:szCs w:val="22"/>
        </w:rPr>
        <w:t> </w:t>
      </w:r>
      <w:r w:rsidRPr="001B3DAC">
        <w:rPr>
          <w:rFonts w:ascii="Calibri Light" w:hAnsi="Calibri Light" w:cs="Calibri Light"/>
          <w:sz w:val="22"/>
          <w:szCs w:val="22"/>
        </w:rPr>
        <w:t>zamykane we wspólnej obudowie, zapewniającej odporność na warunki atmosferyczne. Górna część obudowy wykonana jest ze szkła, a zewnętrzna powłoka wykonana jest w technologii antyrefleksyjnej w celu eliminacji odbić z powierzchni. Całość znajduje się w lekkiej ramie, zazwyczaj aluminiowej, zapewniającą wytrzymałość mechaniczną modułów i ułatwiającą ich montaż. Konstrukcja paneli zapewnia dobrą odporność na warunki atmosferyczne przez cały okres eksploatacji. Najpopularniejsze na rynku panele dysponują mocą 300-800 W i napięciem stałym 16-60 V. Skok technologiczny, jaki ma miejsce w branży fotowoltaiki pozwala sądzić, że w momencie realizacji inwestycji, na rynku mogą być dostępne panele w przedziale mocowym 500-1000 Wp. Panele łączone będą w zespoły – tzw. stoły. Będą się one składały z kilkudziesięciu paneli układanych poziomo lub pionowo. Na obszarze inwestycji zostaną zabudowane moduły PV o kącie nachylenia między 10°, a 70°. Poszczególne panele będą przykręcane do konstrukcji wsporczej za pomocą uniwersalnych i szeroko dostępnych na rynku uchwytów. Panele fotowoltaiczne będą mocowane na szkieletowej konstrukcji. Głównym elementem konstrukcji są wbijane w ziemię profile. Profile rozmieszczane będą w rzędzie w jednej linii i do nich przykręcany będzie stelaż zapewniający odpowiednią podstawę do montażu paneli fotowoltaicznych. Stelaż może być wykonany z aluminium lub stali z powłokami ochronnymi. Całość konstrukcji jest łączona za pomocą śrub, natomiast do połączenia konstrukcji wsporczej z modułami fotowoltaicznymi używane są uchwyty. Zaleca się wykonanie odstępów między stołami, aby umożliwić swobodną pieszą komunikację pomiędzy inwerterami. Odległość pomiędzy poszczególnymi rzędami stołów musi zapewnić brak wzajemnego zacienianie się paneli oraz ewentualny dojazd sprzętu konserwująco-naprawczego podczas eksploatacji instalacji. Szacunkowy odstęp pomiędzy poszczególnymi stołami elektrowni niezbędny do prawidłowego użytkowania przedmiotowego przedsięwzięcia na etapie eksploatacji zależy od kąta pochylenia paneli, rozwiązań konstrukcyjnych i</w:t>
      </w:r>
      <w:r w:rsidR="00481359">
        <w:rPr>
          <w:rFonts w:ascii="Calibri Light" w:hAnsi="Calibri Light" w:cs="Calibri Light"/>
          <w:sz w:val="22"/>
          <w:szCs w:val="22"/>
        </w:rPr>
        <w:t> </w:t>
      </w:r>
      <w:r w:rsidRPr="001B3DAC">
        <w:rPr>
          <w:rFonts w:ascii="Calibri Light" w:hAnsi="Calibri Light" w:cs="Calibri Light"/>
          <w:sz w:val="22"/>
          <w:szCs w:val="22"/>
        </w:rPr>
        <w:t>może wynosić do 10 m. Przewody elektryczne mogą być prowadzone po profilach lub pod ziemią, aby zabezpieczyć przewody przed gryzoniami mogą one zostać dodatkowo umieszczane w plastikowych osłonkach. Prąd stały z</w:t>
      </w:r>
      <w:r w:rsidR="008E52AE">
        <w:rPr>
          <w:rFonts w:ascii="Calibri Light" w:hAnsi="Calibri Light" w:cs="Calibri Light"/>
          <w:sz w:val="22"/>
          <w:szCs w:val="22"/>
        </w:rPr>
        <w:t> </w:t>
      </w:r>
      <w:r w:rsidRPr="001B3DAC">
        <w:rPr>
          <w:rFonts w:ascii="Calibri Light" w:hAnsi="Calibri Light" w:cs="Calibri Light"/>
          <w:sz w:val="22"/>
          <w:szCs w:val="22"/>
        </w:rPr>
        <w:t xml:space="preserve">paneli jest dostarczany do inwerterów. </w:t>
      </w:r>
    </w:p>
    <w:p w14:paraId="667BF0D5" w14:textId="77777777" w:rsidR="009561EF" w:rsidRPr="001B3DAC" w:rsidRDefault="009561EF" w:rsidP="00C3738A">
      <w:pPr>
        <w:pStyle w:val="Default"/>
        <w:jc w:val="both"/>
        <w:rPr>
          <w:rFonts w:ascii="Calibri Light" w:hAnsi="Calibri Light" w:cs="Calibri Light"/>
          <w:sz w:val="22"/>
          <w:szCs w:val="22"/>
        </w:rPr>
      </w:pPr>
      <w:r w:rsidRPr="001B3DAC">
        <w:rPr>
          <w:rFonts w:ascii="Calibri Light" w:hAnsi="Calibri Light" w:cs="Calibri Light"/>
          <w:sz w:val="22"/>
          <w:szCs w:val="22"/>
        </w:rPr>
        <w:t xml:space="preserve">Inwertery są urządzeniami przetwarzającymi prąd stały generowany przez panele fotowoltaiczne na prąd zmienny. Ciepło wytwarzane przez inwertery jest rozpraszane za pomocą pasywnego lub aktywnego systemu chłodzenia (np. mechaniczny za pomocą wewnętrznego wentylatora). </w:t>
      </w:r>
    </w:p>
    <w:p w14:paraId="437C0A09" w14:textId="5A122F10" w:rsidR="009561EF" w:rsidRPr="001B3DAC" w:rsidRDefault="009561EF" w:rsidP="001B3DAC">
      <w:pPr>
        <w:pStyle w:val="Default"/>
        <w:jc w:val="both"/>
        <w:rPr>
          <w:rFonts w:ascii="Calibri Light" w:hAnsi="Calibri Light" w:cs="Calibri Light"/>
          <w:sz w:val="22"/>
          <w:szCs w:val="22"/>
        </w:rPr>
      </w:pPr>
      <w:r w:rsidRPr="001B3DAC">
        <w:rPr>
          <w:rFonts w:ascii="Calibri Light" w:hAnsi="Calibri Light" w:cs="Calibri Light"/>
          <w:sz w:val="22"/>
          <w:szCs w:val="22"/>
        </w:rPr>
        <w:t>Energia następnie przekazywana jest z inwertera do stacji transformatorowych, których zadaniem jest ustabilizowanie napięcia, transformacja na napięcie średnie i ostateczne wprowadzenie do sieci elektroenergetycznej SN. Moc wyprowadzona ze stacji SN/nN po stronie SN zostanie przesłana kablem do miejsca przyłączenia wskazanego przez Operatora sieci w warunkach przyłączeniowych. Dokładna lokalizacja i sposób wykonania przyłączenia do sieci ustalony zostanie przez Operatora sieci na etapie uzyskania warunków przyłączenia do sieci elektroenergetycznej. Na tym etapie dobrano kontenerowe stacje transformatorowe. W stacjach transformatorowych poza układami sterowania, monitoringu i</w:t>
      </w:r>
      <w:r w:rsidR="008E52AE">
        <w:rPr>
          <w:rFonts w:ascii="Calibri Light" w:hAnsi="Calibri Light" w:cs="Calibri Light"/>
          <w:sz w:val="22"/>
          <w:szCs w:val="22"/>
        </w:rPr>
        <w:t> </w:t>
      </w:r>
      <w:r w:rsidRPr="001B3DAC">
        <w:rPr>
          <w:rFonts w:ascii="Calibri Light" w:hAnsi="Calibri Light" w:cs="Calibri Light"/>
          <w:sz w:val="22"/>
          <w:szCs w:val="22"/>
        </w:rPr>
        <w:t>automatyki często instalowane są urządzenia do kompensacji mocy biernej. Teren przedsięwzięcia zostanie ogrodzony (ogrodzenie siatkowe lub ażurowe) na wysokość minimum 1,8 metra w sposób dający około 15 cm przestrzeni od gruntu (ogrodzenie bez podmurówki), w celu umożliwienia wędrówki drobnych zwierząt – płazów, gadów, ssaków przez teren instalacji. W ogrodzeniu przewiduje się wykonanie bramy umożliwiającej wjazd na teren instalacji na terenie inwestycji przewiduje się także wyznaczenie tras serwisowych (nieutwardzonych) do paneli fotowoltaicznych.</w:t>
      </w:r>
      <w:r w:rsidR="001B3DAC" w:rsidRPr="001B3DAC">
        <w:rPr>
          <w:rFonts w:ascii="Calibri Light" w:hAnsi="Calibri Light" w:cs="Calibri Light"/>
          <w:bCs/>
          <w:sz w:val="22"/>
          <w:szCs w:val="22"/>
        </w:rPr>
        <w:t xml:space="preserve"> Materiały wykorzystywane do budowy składowane będą w sposób uporządkowany w wyznaczonych miejscach zabezpieczonych przed zanieczyszczeniem środowiska gruntowo-wodnego. W przypadku zastosowania transformatorów olejowych, każdy z nich zostanie wyposażony w szczelną misę olejową mogącą pomieścić ponad 100% oleju transformatora. Na etapie realizacji przedsięwzięcia woda będzie wykorzystywana do celów </w:t>
      </w:r>
      <w:proofErr w:type="spellStart"/>
      <w:r w:rsidR="001B3DAC" w:rsidRPr="001B3DAC">
        <w:rPr>
          <w:rFonts w:ascii="Calibri Light" w:hAnsi="Calibri Light" w:cs="Calibri Light"/>
          <w:bCs/>
          <w:sz w:val="22"/>
          <w:szCs w:val="22"/>
        </w:rPr>
        <w:t>socjalno</w:t>
      </w:r>
      <w:proofErr w:type="spellEnd"/>
      <w:r w:rsidR="001B3DAC" w:rsidRPr="001B3DAC">
        <w:rPr>
          <w:rFonts w:ascii="Calibri Light" w:hAnsi="Calibri Light" w:cs="Calibri Light"/>
          <w:bCs/>
          <w:sz w:val="22"/>
          <w:szCs w:val="22"/>
        </w:rPr>
        <w:t xml:space="preserve"> - bytowych pracowników, jej użycie będzie uzależnione od ilości zatrudnionych osób. Powstające na tym etapie ścieki bytowe będą gromadzone w bezodpływowych zbiornikach w przenośnych toaletach. Na etapie eksploatacji instalacja fotowoltaiczna będzie bezobsługowa i nie będzie wymagać stałego zasilania w wodę. Funkcjonowanie farmy nie będzie </w:t>
      </w:r>
      <w:r w:rsidR="001B3DAC" w:rsidRPr="001B3DAC">
        <w:rPr>
          <w:rFonts w:ascii="Calibri Light" w:hAnsi="Calibri Light" w:cs="Calibri Light"/>
          <w:bCs/>
          <w:sz w:val="22"/>
          <w:szCs w:val="22"/>
        </w:rPr>
        <w:lastRenderedPageBreak/>
        <w:t>związane z koniecznością obecności pracowników, w związku z czym nie będą powstawały ścieki bytowe. Wody opadowe i roztopowe będą infiltrowały bezpośrednio do gleby. Przewiduje się ewentualne mycie paneli fotowoltaicznych raz w roku. W procesie tym używana będzie jedynie woda zdemineralizowana, bez dodatku detergentów. Zużycie wody szacuje się na poziomie 4m</w:t>
      </w:r>
      <w:r w:rsidR="001B3DAC" w:rsidRPr="001B3DAC">
        <w:rPr>
          <w:rFonts w:ascii="Calibri Light" w:hAnsi="Calibri Light" w:cs="Calibri Light"/>
          <w:bCs/>
          <w:sz w:val="22"/>
          <w:szCs w:val="22"/>
          <w:vertAlign w:val="superscript"/>
        </w:rPr>
        <w:t>3</w:t>
      </w:r>
      <w:r w:rsidR="001B3DAC" w:rsidRPr="001B3DAC">
        <w:rPr>
          <w:rFonts w:ascii="Calibri Light" w:hAnsi="Calibri Light" w:cs="Calibri Light"/>
          <w:bCs/>
          <w:sz w:val="22"/>
          <w:szCs w:val="22"/>
        </w:rPr>
        <w:t>, na 1MWp zainstalowanej mocy elektrowni. Woda do mycia paneli będzie dostarczana w beczkowozach. Realizacja przedsięwzięcia będzie się wiązała z wytwarzaniem odpadów zaklasyfikowanych zgodnie z rozporządzeniem Ministra Klimatu z dnia 2 stycznia 2020 r. w sprawie katalogu odpadów (Dz.U. z 2020 r. poz. 10) do grupy 15-odpady opakowaniowe; sorbenty, tkaniny do wycierania, materiały infiltracyjne i ubrania ochronne nieujęte w innych grupach; do grupy 16- odpady nieujęte w innych grupach oraz do grupy 17-odpady z</w:t>
      </w:r>
      <w:r w:rsidR="00481359">
        <w:rPr>
          <w:rFonts w:ascii="Calibri Light" w:hAnsi="Calibri Light" w:cs="Calibri Light"/>
          <w:bCs/>
          <w:sz w:val="22"/>
          <w:szCs w:val="22"/>
        </w:rPr>
        <w:t> </w:t>
      </w:r>
      <w:r w:rsidR="001B3DAC" w:rsidRPr="001B3DAC">
        <w:rPr>
          <w:rFonts w:ascii="Calibri Light" w:hAnsi="Calibri Light" w:cs="Calibri Light"/>
          <w:bCs/>
          <w:sz w:val="22"/>
          <w:szCs w:val="22"/>
        </w:rPr>
        <w:t>budowy, remontów i demontażu obiektów budowlanych. Przewiduje się</w:t>
      </w:r>
      <w:r w:rsidRPr="001B3DAC">
        <w:rPr>
          <w:rFonts w:ascii="Calibri Light" w:hAnsi="Calibri Light" w:cs="Calibri Light"/>
          <w:sz w:val="22"/>
          <w:szCs w:val="22"/>
        </w:rPr>
        <w:t xml:space="preserve"> </w:t>
      </w:r>
      <w:r w:rsidR="001B3DAC" w:rsidRPr="001B3DAC">
        <w:rPr>
          <w:rFonts w:ascii="Calibri Light" w:hAnsi="Calibri Light" w:cs="Calibri Light"/>
          <w:bCs/>
          <w:sz w:val="22"/>
          <w:szCs w:val="22"/>
        </w:rPr>
        <w:t>również powstawanie odpadów komunalnych, które wytwarzane będą przez pracowników budowlanych. Inwestor przewiduje, że na tym etapie nie będą powstawały odpady zaliczane do niebezpiecznych. Masy ziemne powstałe w trakcie wykopów będą wykorzystane będą wykorzystywane do niwelacji terenu na terenie projektowanej inwestycji. Zaplecze budowy będzie wyposażone w odpowiednie pojemniki, worki (big-</w:t>
      </w:r>
      <w:proofErr w:type="spellStart"/>
      <w:r w:rsidR="001B3DAC" w:rsidRPr="001B3DAC">
        <w:rPr>
          <w:rFonts w:ascii="Calibri Light" w:hAnsi="Calibri Light" w:cs="Calibri Light"/>
          <w:bCs/>
          <w:sz w:val="22"/>
          <w:szCs w:val="22"/>
        </w:rPr>
        <w:t>bagi</w:t>
      </w:r>
      <w:proofErr w:type="spellEnd"/>
      <w:r w:rsidR="001B3DAC" w:rsidRPr="001B3DAC">
        <w:rPr>
          <w:rFonts w:ascii="Calibri Light" w:hAnsi="Calibri Light" w:cs="Calibri Light"/>
          <w:bCs/>
          <w:sz w:val="22"/>
          <w:szCs w:val="22"/>
        </w:rPr>
        <w:t xml:space="preserve">) i kontenery przewidziane do magazynowania powstających odpadów. Wytwarzane odpady będą magazynowane selektywnie i uporządkowany sposób, a miejsca magazynowania odpadów będą zabezpieczone przed niekorzystnymi warunkami atmosferycznymi, dostępem osób trzecich oraz ewentualnym zanieczyszczeniem środowiska gruntowo-wodnego. Gromadzone odpady następnie będą przekazywane odbiorcom posiadającym odpowiednie zezwolenia w zakresie gospodarowania poszczególnymi odpadami.  Na etapie eksploatacji powstawać będą odpady związane                        </w:t>
      </w:r>
      <w:proofErr w:type="gramStart"/>
      <w:r w:rsidR="001B3DAC" w:rsidRPr="001B3DAC">
        <w:rPr>
          <w:rFonts w:ascii="Calibri Light" w:hAnsi="Calibri Light" w:cs="Calibri Light"/>
          <w:bCs/>
          <w:sz w:val="22"/>
          <w:szCs w:val="22"/>
        </w:rPr>
        <w:t xml:space="preserve">z </w:t>
      </w:r>
      <w:r w:rsidR="008E52AE">
        <w:rPr>
          <w:rFonts w:ascii="Calibri Light" w:hAnsi="Calibri Light" w:cs="Calibri Light"/>
          <w:bCs/>
          <w:sz w:val="22"/>
          <w:szCs w:val="22"/>
        </w:rPr>
        <w:t> </w:t>
      </w:r>
      <w:r w:rsidR="001B3DAC" w:rsidRPr="001B3DAC">
        <w:rPr>
          <w:rFonts w:ascii="Calibri Light" w:hAnsi="Calibri Light" w:cs="Calibri Light"/>
          <w:bCs/>
          <w:sz w:val="22"/>
          <w:szCs w:val="22"/>
        </w:rPr>
        <w:t>serwisowaniem</w:t>
      </w:r>
      <w:proofErr w:type="gramEnd"/>
      <w:r w:rsidR="001B3DAC" w:rsidRPr="001B3DAC">
        <w:rPr>
          <w:rFonts w:ascii="Calibri Light" w:hAnsi="Calibri Light" w:cs="Calibri Light"/>
          <w:bCs/>
          <w:sz w:val="22"/>
          <w:szCs w:val="22"/>
        </w:rPr>
        <w:t xml:space="preserve"> i naprawą urządzeń. Będą to odpady, które można zakwalifikować do grupy 13-oleje odpadowe i odpady ciekłych paliw (z wyłączeniem olejów jadalnych oraz grup 05,12 i 19); do grupy 15- odpady opakowaniowe sorbenty, tkaniny do wycierania, materiały infiltracyjne i ubrania ochronne nieujęte w innych grupach; do grupy 16- odpady nieujęte w innych grupach oraz do grupy 17-odpady z</w:t>
      </w:r>
      <w:r w:rsidR="00481359">
        <w:rPr>
          <w:rFonts w:ascii="Calibri Light" w:hAnsi="Calibri Light" w:cs="Calibri Light"/>
          <w:bCs/>
          <w:sz w:val="22"/>
          <w:szCs w:val="22"/>
        </w:rPr>
        <w:t> </w:t>
      </w:r>
      <w:r w:rsidR="001B3DAC" w:rsidRPr="001B3DAC">
        <w:rPr>
          <w:rFonts w:ascii="Calibri Light" w:hAnsi="Calibri Light" w:cs="Calibri Light"/>
          <w:bCs/>
          <w:sz w:val="22"/>
          <w:szCs w:val="22"/>
        </w:rPr>
        <w:t xml:space="preserve">budowy, remontów i demontażu obiektów budowlanych. Inwestor przewiduje, że z odpadów zaliczanych do niebezpiecznych będą powstawać odpady o kodzie 13 03 06 -mineralne oleje i ciecze stosowane jako </w:t>
      </w:r>
      <w:proofErr w:type="spellStart"/>
      <w:r w:rsidR="001B3DAC" w:rsidRPr="001B3DAC">
        <w:rPr>
          <w:rFonts w:ascii="Calibri Light" w:hAnsi="Calibri Light" w:cs="Calibri Light"/>
          <w:bCs/>
          <w:sz w:val="22"/>
          <w:szCs w:val="22"/>
        </w:rPr>
        <w:t>elektroizolatory</w:t>
      </w:r>
      <w:proofErr w:type="spellEnd"/>
      <w:r w:rsidR="001B3DAC" w:rsidRPr="001B3DAC">
        <w:rPr>
          <w:rFonts w:ascii="Calibri Light" w:hAnsi="Calibri Light" w:cs="Calibri Light"/>
          <w:bCs/>
          <w:sz w:val="22"/>
          <w:szCs w:val="22"/>
        </w:rPr>
        <w:t xml:space="preserve">  oraz nośniki ciepła zawierające związki </w:t>
      </w:r>
      <w:proofErr w:type="spellStart"/>
      <w:r w:rsidR="001B3DAC" w:rsidRPr="001B3DAC">
        <w:rPr>
          <w:rFonts w:ascii="Calibri Light" w:hAnsi="Calibri Light" w:cs="Calibri Light"/>
          <w:bCs/>
          <w:sz w:val="22"/>
          <w:szCs w:val="22"/>
        </w:rPr>
        <w:t>chlorowcoorganiczne</w:t>
      </w:r>
      <w:proofErr w:type="spellEnd"/>
      <w:r w:rsidR="001B3DAC" w:rsidRPr="001B3DAC">
        <w:rPr>
          <w:rFonts w:ascii="Calibri Light" w:hAnsi="Calibri Light" w:cs="Calibri Light"/>
          <w:bCs/>
          <w:sz w:val="22"/>
          <w:szCs w:val="22"/>
        </w:rPr>
        <w:t xml:space="preserve"> inne niż wymienione w 13 03 01; odpady o kodzie 15 01 10 – opakowania zawierające pozostałości substancji niebezpiecznych lub z nimi  zanieczyszczone; odpady o kodzie 15 02 02 – sorbenty, materiały filtracyjne (w tym filtry olejowe, nieujęte w innych grupach), tkaniny do wycierania (np. szmaty ochronne zanieczyszczone substancjami PCB); odpady o kodzie 16 02 13- zużyte urządzenia zawierające niebezpieczne elementy inne niż wymienione w 16 02 09 do 16 02 12 oraz odpady o kodzie 16 02 15 -niebezpieczne  elementy  lub części składowe usunięte ze zużytych urządzeń. Powstające na tym etapie odpady będą czasowo magazynowane (przez okres prowadzenia danej usługi serwisowej/naprawczej) w sposób selektywny w zamykanych i odznaczonych pojemnikach lub workach w miejscach zabezpieczonych przed przedostawaniem się zanieczyszczeń do środowiska do środowiska wodno-gruntowego. Następnie odpady będą przekazywane uprawnionym odbiorcom posiadającym wymagane zezwolenia na gospodarowanie odpadami. Ze względu na dotychczasowe przeznaczenie rolnicze terenu, na którym ma zostać zrealizowane przedsięwzięcie może na nim wystąpić niezinwentaryzowana siec drenarska. </w:t>
      </w:r>
      <w:r w:rsidR="001B3DAC">
        <w:rPr>
          <w:rFonts w:ascii="Calibri Light" w:hAnsi="Calibri Light" w:cs="Calibri Light"/>
          <w:sz w:val="22"/>
          <w:szCs w:val="22"/>
        </w:rPr>
        <w:t xml:space="preserve"> </w:t>
      </w:r>
      <w:r w:rsidR="001B3DAC" w:rsidRPr="001B3DAC">
        <w:rPr>
          <w:rFonts w:ascii="Calibri Light" w:hAnsi="Calibri Light" w:cs="Calibri Light"/>
          <w:bCs/>
          <w:sz w:val="22"/>
          <w:szCs w:val="22"/>
        </w:rPr>
        <w:t xml:space="preserve">W przypadku jej odkrycia podczas prac budowlanych, fakt ten należy natychmiast zgłosić do spółki wodnej działającej na terenie gminy lub związku spółek wodnych. W czasie wykonywania robót ziemnych, uzbrajania terenu może dojść do uszkodzenia działającego drenażu. W takim przypadku koniecznym będzie wykonanie przebudowy istniejącego systemu drenarskiego w sposób umożliwiający dalsze jego działanie, gdyż pozostawienie uszkodzonej sieci drenarskiej może doprowadzić do zaburzenia stosunków </w:t>
      </w:r>
      <w:proofErr w:type="spellStart"/>
      <w:r w:rsidR="001B3DAC" w:rsidRPr="001B3DAC">
        <w:rPr>
          <w:rFonts w:ascii="Calibri Light" w:hAnsi="Calibri Light" w:cs="Calibri Light"/>
          <w:bCs/>
          <w:sz w:val="22"/>
          <w:szCs w:val="22"/>
        </w:rPr>
        <w:t>powietrzno</w:t>
      </w:r>
      <w:proofErr w:type="spellEnd"/>
      <w:r w:rsidR="001B3DAC" w:rsidRPr="001B3DAC">
        <w:rPr>
          <w:rFonts w:ascii="Calibri Light" w:hAnsi="Calibri Light" w:cs="Calibri Light"/>
          <w:bCs/>
          <w:sz w:val="22"/>
          <w:szCs w:val="22"/>
        </w:rPr>
        <w:t xml:space="preserve"> – wodnych w gruncie, skutkując lokalnymi </w:t>
      </w:r>
      <w:proofErr w:type="spellStart"/>
      <w:r w:rsidR="001B3DAC" w:rsidRPr="001B3DAC">
        <w:rPr>
          <w:rFonts w:ascii="Calibri Light" w:hAnsi="Calibri Light" w:cs="Calibri Light"/>
          <w:bCs/>
          <w:sz w:val="22"/>
          <w:szCs w:val="22"/>
        </w:rPr>
        <w:t>wymokliskami</w:t>
      </w:r>
      <w:proofErr w:type="spellEnd"/>
      <w:r w:rsidR="001B3DAC" w:rsidRPr="001B3DAC">
        <w:rPr>
          <w:rFonts w:ascii="Calibri Light" w:hAnsi="Calibri Light" w:cs="Calibri Light"/>
          <w:bCs/>
          <w:sz w:val="22"/>
          <w:szCs w:val="22"/>
        </w:rPr>
        <w:t xml:space="preserve"> oraz uszkodzeniami w obiektach budowlanych zlokalizowanych w zasięgu niekorzystnych zjawisk. Prace należy przeprowadzić pod nadzorem inspektora   z odpowiednimi uprawnieniami. Ponadto Inwestor odpowiadać będzie za wszystkie szkody powstałe na gruntach znajdujących się w zasięgu oddziaływania uszkodzonej sieci drenarskiej w wyniku nie podjętych lub przeprowadzonych nieprawidłowo robót naprawczych. Projektowana inwestycja zlokalizowana jest w granicach jednostki planistycznej gospodarowania wodami- jednolitej części wód powierzchniowych (JCWP) </w:t>
      </w:r>
      <w:proofErr w:type="spellStart"/>
      <w:r w:rsidR="001B3DAC" w:rsidRPr="001B3DAC">
        <w:rPr>
          <w:rFonts w:ascii="Calibri Light" w:hAnsi="Calibri Light" w:cs="Calibri Light"/>
          <w:bCs/>
          <w:sz w:val="22"/>
          <w:szCs w:val="22"/>
        </w:rPr>
        <w:t>Sadzawa</w:t>
      </w:r>
      <w:proofErr w:type="spellEnd"/>
      <w:r w:rsidR="001B3DAC">
        <w:rPr>
          <w:rFonts w:ascii="Calibri Light" w:hAnsi="Calibri Light" w:cs="Calibri Light"/>
          <w:bCs/>
          <w:sz w:val="22"/>
          <w:szCs w:val="22"/>
        </w:rPr>
        <w:t xml:space="preserve"> </w:t>
      </w:r>
      <w:r w:rsidR="001B3DAC" w:rsidRPr="001B3DAC">
        <w:rPr>
          <w:rFonts w:ascii="Calibri Light" w:hAnsi="Calibri Light" w:cs="Calibri Light"/>
          <w:bCs/>
          <w:sz w:val="22"/>
          <w:szCs w:val="22"/>
        </w:rPr>
        <w:t xml:space="preserve">o kodzie RW6000101331149. Zgodnie z zapisami Planu gospodarowania wodami na obszarze dorzecza Odry </w:t>
      </w:r>
      <w:r w:rsidR="001B3DAC" w:rsidRPr="001B3DAC">
        <w:rPr>
          <w:rFonts w:ascii="Calibri Light" w:hAnsi="Calibri Light" w:cs="Calibri Light"/>
          <w:bCs/>
          <w:sz w:val="22"/>
          <w:szCs w:val="22"/>
        </w:rPr>
        <w:lastRenderedPageBreak/>
        <w:t xml:space="preserve">(Dz.U. z 2023 r. poz. 335) -JCWP została oceniona jako naturalna część wód o umiarkowanym stanie ekologicznym i dobrym stanie ekologicznym i dobrym stanie chemicznym. Zagrożona jest nieosiągnięciem celu środowiskowego, jakim jest umiarkowany stan ekologiczny, zapewnienie drożności cieku dla migracji ichtiofauny o ile jest monitorowany wskaźnik </w:t>
      </w:r>
      <w:proofErr w:type="spellStart"/>
      <w:r w:rsidR="001B3DAC" w:rsidRPr="001B3DAC">
        <w:rPr>
          <w:rFonts w:ascii="Calibri Light" w:hAnsi="Calibri Light" w:cs="Calibri Light"/>
          <w:bCs/>
          <w:sz w:val="22"/>
          <w:szCs w:val="22"/>
        </w:rPr>
        <w:t>diadromiczny</w:t>
      </w:r>
      <w:proofErr w:type="spellEnd"/>
      <w:r w:rsidR="001B3DAC" w:rsidRPr="001B3DAC">
        <w:rPr>
          <w:rFonts w:ascii="Calibri Light" w:hAnsi="Calibri Light" w:cs="Calibri Light"/>
          <w:bCs/>
          <w:sz w:val="22"/>
          <w:szCs w:val="22"/>
        </w:rPr>
        <w:t xml:space="preserve"> D oraz dobry stan dobry stan chemiczny. Dla JCWP określono odstępstwo polegające na złagodzeniu celów środowiskowych, związane z tym, że nie są osiągnięte cele środowiskowe JCWP w zakresie wskaźnika MMI; jest to spowodowane czynnikami wskazanymi, które trwale uniemożliwiają osiągnięcie celów środowiskowych; presje trwałe uniemożliwiające osiągnięcie celów środowiskowych zaspokajają ważne potrzeby społeczno-gospodarcze i na obecnym etapie stwierdza się brak celów alternatywnych zaspokajania tych potrzeb. Przedmiotowy obszar znajduje się w obrębie </w:t>
      </w:r>
      <w:proofErr w:type="spellStart"/>
      <w:r w:rsidR="001B3DAC" w:rsidRPr="001B3DAC">
        <w:rPr>
          <w:rFonts w:ascii="Calibri Light" w:hAnsi="Calibri Light" w:cs="Calibri Light"/>
          <w:bCs/>
          <w:sz w:val="22"/>
          <w:szCs w:val="22"/>
        </w:rPr>
        <w:t>JCWPd</w:t>
      </w:r>
      <w:proofErr w:type="spellEnd"/>
      <w:r w:rsidR="001B3DAC" w:rsidRPr="001B3DAC">
        <w:rPr>
          <w:rFonts w:ascii="Calibri Light" w:hAnsi="Calibri Light" w:cs="Calibri Light"/>
          <w:bCs/>
          <w:sz w:val="22"/>
          <w:szCs w:val="22"/>
        </w:rPr>
        <w:t xml:space="preserve"> NR 109 o kodzie PLGW6000109, która charakteryzuje się dobrym stanem ilościowym i dobrym stanem chemicznym. </w:t>
      </w:r>
      <w:proofErr w:type="spellStart"/>
      <w:r w:rsidR="001B3DAC" w:rsidRPr="001B3DAC">
        <w:rPr>
          <w:rFonts w:ascii="Calibri Light" w:hAnsi="Calibri Light" w:cs="Calibri Light"/>
          <w:bCs/>
          <w:sz w:val="22"/>
          <w:szCs w:val="22"/>
        </w:rPr>
        <w:t>JCWPd</w:t>
      </w:r>
      <w:proofErr w:type="spellEnd"/>
      <w:r w:rsidR="001B3DAC" w:rsidRPr="001B3DAC">
        <w:rPr>
          <w:rFonts w:ascii="Calibri Light" w:hAnsi="Calibri Light" w:cs="Calibri Light"/>
          <w:bCs/>
          <w:sz w:val="22"/>
          <w:szCs w:val="22"/>
        </w:rPr>
        <w:t xml:space="preserve"> została oceniona jako niezagrożona nieosiągnięciem celu środowiskowego, jakim jest dobry stan chemiczny i dobry stan ilościowy, ale ze wskazaniem na ilościową presję determinująca stan wód w obrębie danej </w:t>
      </w:r>
      <w:proofErr w:type="spellStart"/>
      <w:r w:rsidR="001B3DAC" w:rsidRPr="001B3DAC">
        <w:rPr>
          <w:rFonts w:ascii="Calibri Light" w:hAnsi="Calibri Light" w:cs="Calibri Light"/>
          <w:bCs/>
          <w:sz w:val="22"/>
          <w:szCs w:val="22"/>
        </w:rPr>
        <w:t>JCWPd</w:t>
      </w:r>
      <w:proofErr w:type="spellEnd"/>
      <w:r w:rsidR="001B3DAC" w:rsidRPr="001B3DAC">
        <w:rPr>
          <w:rFonts w:ascii="Calibri Light" w:hAnsi="Calibri Light" w:cs="Calibri Light"/>
          <w:bCs/>
          <w:sz w:val="22"/>
          <w:szCs w:val="22"/>
        </w:rPr>
        <w:t>. Na terenie inwestycji nie znajduje się ujęcie wód ani strefy ochronne ujęć wód. Przedsięwzięcie zlokalizowane jest poza obszarowymi formami ochrony przyrody i poza Głównego Zbiornika Wód Podziemnych (GZWP).  Obszar przedsięwzięcia nie znajduje się na obszarach narażonych na niebezpieczeństwo powodzi. Po przeanalizowaniu załączonej do wniosku dokumentacji uwzględniają rodzaj, skalę, lokalizację oraz charakter inwestycji, która realizowana będzie przy zastosowaniu rozwiązań minimalizujących jej wpływ na środowisko oraz zgodnie z obowiązującymi przepisami prawa, w warunkach pracy bezawaryjnej nie przewiduje się negatywnego wpływu przedmiotowej inwestycji na stan jednolitych części wód podziemnych i (</w:t>
      </w:r>
      <w:proofErr w:type="spellStart"/>
      <w:r w:rsidR="001B3DAC" w:rsidRPr="001B3DAC">
        <w:rPr>
          <w:rFonts w:ascii="Calibri Light" w:hAnsi="Calibri Light" w:cs="Calibri Light"/>
          <w:bCs/>
          <w:sz w:val="22"/>
          <w:szCs w:val="22"/>
        </w:rPr>
        <w:t>JCWPd</w:t>
      </w:r>
      <w:proofErr w:type="spellEnd"/>
      <w:r w:rsidR="001B3DAC" w:rsidRPr="001B3DAC">
        <w:rPr>
          <w:rFonts w:ascii="Calibri Light" w:hAnsi="Calibri Light" w:cs="Calibri Light"/>
          <w:bCs/>
          <w:sz w:val="22"/>
          <w:szCs w:val="22"/>
        </w:rPr>
        <w:t>) i powierzchniowych (JCWP) oraz możliwość osiągniecia celów środowiskowych. Na etapie budowy, na terenie inwestycyjnym i w jego okolicach, przewiduje się wystąpienie emisji zanieczyszczeń do powietrza atmosferycznego i wzrost oddziaływania akustycznego, związany z prowadzeniem</w:t>
      </w:r>
      <w:r w:rsidR="001B3DAC">
        <w:rPr>
          <w:rFonts w:ascii="Calibri Light" w:hAnsi="Calibri Light" w:cs="Calibri Light"/>
          <w:bCs/>
        </w:rPr>
        <w:t xml:space="preserve"> </w:t>
      </w:r>
      <w:r w:rsidR="001B3DAC" w:rsidRPr="001B3DAC">
        <w:rPr>
          <w:rFonts w:ascii="Calibri Light" w:hAnsi="Calibri Light" w:cs="Calibri Light"/>
          <w:bCs/>
          <w:sz w:val="22"/>
          <w:szCs w:val="22"/>
        </w:rPr>
        <w:t xml:space="preserve">prac budowlanych i montażowych oraz ze zwiększonym ruchem samochodów ciężarowych obsługujących inwestycję.  (dostarczanie elementów do budowy). Emisja zanieczyszczeń do powietrza atmosferycznego i hałasu będzie miała charakter miejscowy, krótkotrwały i ustanie z chwilą zakończenia budowy. Ogniwa fotowoltaiczne ani infrastruktura towarzysząca, w trakcie eksploatacji, nie będą źródłem zanieczyszczeń powietrza atmosferycznego                                                 i ponadnormatywnej emisji hałasu. Ze względu na lokalizację w znacznej odległości od najbliższych terenów zabudowy mieszkaniowej przedsięwzięcie nie będzie uciążliwe dla okolicznych mieszkańców. Zgodnie z zapisami </w:t>
      </w:r>
      <w:r w:rsidR="001B3DAC" w:rsidRPr="001B3DAC">
        <w:rPr>
          <w:rFonts w:ascii="Calibri Light" w:hAnsi="Calibri Light" w:cs="Calibri Light"/>
          <w:bCs/>
          <w:i/>
          <w:iCs/>
          <w:sz w:val="22"/>
          <w:szCs w:val="22"/>
        </w:rPr>
        <w:t xml:space="preserve">Rocznej oceny jakości powietrza w województwie opolskim Raport wojewódzki za rok 2024, </w:t>
      </w:r>
      <w:r w:rsidR="001B3DAC" w:rsidRPr="001B3DAC">
        <w:rPr>
          <w:rFonts w:ascii="Calibri Light" w:hAnsi="Calibri Light" w:cs="Calibri Light"/>
          <w:bCs/>
          <w:sz w:val="22"/>
          <w:szCs w:val="22"/>
        </w:rPr>
        <w:t>wykonanej w Wydziale Monitoringu Środowiska w Opolu Departamentu Monitoringu Środowiska Głównego Inspektoratu Ochrony Środowiska, przedmiotowe przedsięwzięcie usytuowane jest poza obszarami przekroczeń standardów jakości powietrza. Na etapie realizacji inwestycji przewiduje się powstanie ścieków bytowych, związanych z potrzebami socjalnymi pracowników, biorących udział w pracach budowlanych i montażowych. Ścieki zbierane będą w szczelnych zbiornikach i systematycznie opróżniane przez przedsiębiorców, posiadających odpowiednie zezwolenia. Ewentualne mycie paneli fotowoltaicznych odbywać się będzie sporadycznie. W czasie eksploatacji obiektu nie będą powstawać ścieki bytowe. Wody opadowe i roztopowe będą spływać po powierzchni paneli fotowoltaicznych, a</w:t>
      </w:r>
      <w:r w:rsidR="008E52AE">
        <w:rPr>
          <w:rFonts w:ascii="Calibri Light" w:hAnsi="Calibri Light" w:cs="Calibri Light"/>
          <w:bCs/>
          <w:sz w:val="22"/>
          <w:szCs w:val="22"/>
        </w:rPr>
        <w:t> </w:t>
      </w:r>
      <w:r w:rsidR="001B3DAC" w:rsidRPr="001B3DAC">
        <w:rPr>
          <w:rFonts w:ascii="Calibri Light" w:hAnsi="Calibri Light" w:cs="Calibri Light"/>
          <w:bCs/>
          <w:sz w:val="22"/>
          <w:szCs w:val="22"/>
        </w:rPr>
        <w:t xml:space="preserve">następnie będą wsiąkać w grunt. Podczas realizacji i eksploatacji przedsięwzięcia, nie nastąpi przekroczenie, dopuszczalnych dla terenów dostępnych dla ludności, wartości natężenia pola elektrycznego tj. 10 </w:t>
      </w:r>
      <w:proofErr w:type="spellStart"/>
      <w:r w:rsidR="001B3DAC" w:rsidRPr="001B3DAC">
        <w:rPr>
          <w:rFonts w:ascii="Calibri Light" w:hAnsi="Calibri Light" w:cs="Calibri Light"/>
          <w:bCs/>
          <w:sz w:val="22"/>
          <w:szCs w:val="22"/>
        </w:rPr>
        <w:t>kV</w:t>
      </w:r>
      <w:proofErr w:type="spellEnd"/>
      <w:r w:rsidR="001B3DAC" w:rsidRPr="001B3DAC">
        <w:rPr>
          <w:rFonts w:ascii="Calibri Light" w:hAnsi="Calibri Light" w:cs="Calibri Light"/>
          <w:bCs/>
          <w:sz w:val="22"/>
          <w:szCs w:val="22"/>
        </w:rPr>
        <w:t>/m oraz wartości natężenia pola magnetycznego tj. 60 A/m nawet w</w:t>
      </w:r>
      <w:r w:rsidR="00481359">
        <w:rPr>
          <w:rFonts w:ascii="Calibri Light" w:hAnsi="Calibri Light" w:cs="Calibri Light"/>
          <w:bCs/>
          <w:sz w:val="22"/>
          <w:szCs w:val="22"/>
        </w:rPr>
        <w:t> </w:t>
      </w:r>
      <w:r w:rsidR="001B3DAC" w:rsidRPr="001B3DAC">
        <w:rPr>
          <w:rFonts w:ascii="Calibri Light" w:hAnsi="Calibri Light" w:cs="Calibri Light"/>
          <w:bCs/>
          <w:sz w:val="22"/>
          <w:szCs w:val="22"/>
        </w:rPr>
        <w:t xml:space="preserve">bezpośrednim sąsiedztwie inwestycji. </w:t>
      </w:r>
      <w:r w:rsidR="001B3DAC" w:rsidRPr="001B3DAC">
        <w:rPr>
          <w:rFonts w:ascii="Calibri Light" w:eastAsia="Calibri" w:hAnsi="Calibri Light" w:cs="Calibri Light"/>
          <w:sz w:val="22"/>
          <w:szCs w:val="22"/>
          <w:lang w:eastAsia="zh-CN"/>
        </w:rPr>
        <w:t>Przedmiotowe przedsięwzięcie nie będzie oddziaływać na obszary wymagające specjalnej ochrony ze względu na występowanie gatunków roślin i zwierząt lub ich siedlisk lub siedlisk przyrodniczych objętych ochroną, w tym obszary Natura 2000 oraz pozostałe formy ochrony przyrody. Ze względu na lokalizację przedsięwzięcia (z dala od granic państwa) oraz jego charakter inwestycja nie wymaga przeprowadzenia postępowania dotyczącego transgranicznego oddziaływania na środowisko. Realizacja jak i eksploatacja przedmiotowej inwestycji nie będzie powodowała zagrożenia wystąpieniem poważnej awarii. Planowana inwestycja zlokalizowana będzie poza zasięgiem korytarzy ekologicznych</w:t>
      </w:r>
      <w:r w:rsidR="001B3DAC">
        <w:rPr>
          <w:rFonts w:ascii="Calibri Light" w:eastAsia="Calibri" w:hAnsi="Calibri Light" w:cs="Calibri Light"/>
          <w:sz w:val="22"/>
          <w:szCs w:val="22"/>
          <w:lang w:eastAsia="zh-CN"/>
        </w:rPr>
        <w:t>.</w:t>
      </w:r>
    </w:p>
    <w:p w14:paraId="7309BE0E" w14:textId="0899C6F3" w:rsidR="009561EF" w:rsidRPr="00C3738A" w:rsidRDefault="009561EF" w:rsidP="009561EF">
      <w:pPr>
        <w:pStyle w:val="Default"/>
        <w:rPr>
          <w:rFonts w:ascii="Calibri Light" w:hAnsi="Calibri Light" w:cs="Calibri Light"/>
        </w:rPr>
      </w:pPr>
      <w:r w:rsidRPr="00C3738A">
        <w:rPr>
          <w:rFonts w:ascii="Calibri Light" w:hAnsi="Calibri Light" w:cs="Calibri Light"/>
        </w:rPr>
        <w:t xml:space="preserve"> </w:t>
      </w:r>
    </w:p>
    <w:p w14:paraId="1D27D762" w14:textId="6B45DE00" w:rsidR="00AD1E00" w:rsidRPr="00FE4272" w:rsidRDefault="00AD1E00" w:rsidP="00FE4272">
      <w:pPr>
        <w:pStyle w:val="Default"/>
        <w:rPr>
          <w:rFonts w:ascii="Calibri Light" w:hAnsi="Calibri Light" w:cs="Calibri Light"/>
          <w:sz w:val="20"/>
          <w:szCs w:val="20"/>
        </w:rPr>
      </w:pPr>
    </w:p>
    <w:sectPr w:rsidR="00AD1E00" w:rsidRPr="00FE427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3DD26" w14:textId="77777777" w:rsidR="00704433" w:rsidRDefault="00704433" w:rsidP="00D11440">
      <w:pPr>
        <w:spacing w:after="0" w:line="240" w:lineRule="auto"/>
      </w:pPr>
      <w:r>
        <w:separator/>
      </w:r>
    </w:p>
  </w:endnote>
  <w:endnote w:type="continuationSeparator" w:id="0">
    <w:p w14:paraId="1B1EAFDC" w14:textId="77777777" w:rsidR="00704433" w:rsidRDefault="00704433" w:rsidP="00D11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rPr>
      <w:id w:val="-835531415"/>
      <w:docPartObj>
        <w:docPartGallery w:val="Page Numbers (Bottom of Page)"/>
        <w:docPartUnique/>
      </w:docPartObj>
    </w:sdtPr>
    <w:sdtContent>
      <w:p w14:paraId="6CFCD10F" w14:textId="7C360583" w:rsidR="00E41925" w:rsidRPr="00E41925" w:rsidRDefault="00E41925">
        <w:pPr>
          <w:pStyle w:val="Stopka"/>
          <w:jc w:val="right"/>
          <w:rPr>
            <w:rFonts w:ascii="Calibri Light" w:hAnsi="Calibri Light" w:cs="Calibri Light"/>
          </w:rPr>
        </w:pPr>
        <w:r w:rsidRPr="00E41925">
          <w:rPr>
            <w:rFonts w:ascii="Calibri Light" w:hAnsi="Calibri Light" w:cs="Calibri Light"/>
          </w:rPr>
          <w:fldChar w:fldCharType="begin"/>
        </w:r>
        <w:r w:rsidRPr="00E41925">
          <w:rPr>
            <w:rFonts w:ascii="Calibri Light" w:hAnsi="Calibri Light" w:cs="Calibri Light"/>
          </w:rPr>
          <w:instrText>PAGE   \* MERGEFORMAT</w:instrText>
        </w:r>
        <w:r w:rsidRPr="00E41925">
          <w:rPr>
            <w:rFonts w:ascii="Calibri Light" w:hAnsi="Calibri Light" w:cs="Calibri Light"/>
          </w:rPr>
          <w:fldChar w:fldCharType="separate"/>
        </w:r>
        <w:r w:rsidRPr="00E41925">
          <w:rPr>
            <w:rFonts w:ascii="Calibri Light" w:hAnsi="Calibri Light" w:cs="Calibri Light"/>
          </w:rPr>
          <w:t>2</w:t>
        </w:r>
        <w:r w:rsidRPr="00E41925">
          <w:rPr>
            <w:rFonts w:ascii="Calibri Light" w:hAnsi="Calibri Light" w:cs="Calibri Light"/>
          </w:rPr>
          <w:fldChar w:fldCharType="end"/>
        </w:r>
      </w:p>
    </w:sdtContent>
  </w:sdt>
  <w:p w14:paraId="5511B35D" w14:textId="77777777" w:rsidR="00E41925" w:rsidRDefault="00E4192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D0B87" w14:textId="77777777" w:rsidR="00704433" w:rsidRDefault="00704433" w:rsidP="00D11440">
      <w:pPr>
        <w:spacing w:after="0" w:line="240" w:lineRule="auto"/>
      </w:pPr>
      <w:r>
        <w:separator/>
      </w:r>
    </w:p>
  </w:footnote>
  <w:footnote w:type="continuationSeparator" w:id="0">
    <w:p w14:paraId="19578C60" w14:textId="77777777" w:rsidR="00704433" w:rsidRDefault="00704433" w:rsidP="00D114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9CE3C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4D2B39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5A6E1C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667A79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0561FDA"/>
    <w:multiLevelType w:val="hybridMultilevel"/>
    <w:tmpl w:val="CF6E6008"/>
    <w:lvl w:ilvl="0" w:tplc="C3A66A2E">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 w15:restartNumberingAfterBreak="0">
    <w:nsid w:val="4135C06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5560B68"/>
    <w:multiLevelType w:val="hybridMultilevel"/>
    <w:tmpl w:val="3078F3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55874B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87A5150"/>
    <w:multiLevelType w:val="hybridMultilevel"/>
    <w:tmpl w:val="753E6524"/>
    <w:lvl w:ilvl="0" w:tplc="0BB2123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4D71DE3"/>
    <w:multiLevelType w:val="hybridMultilevel"/>
    <w:tmpl w:val="AD287D1A"/>
    <w:lvl w:ilvl="0" w:tplc="B92A23D2">
      <w:start w:val="1"/>
      <w:numFmt w:val="decimal"/>
      <w:lvlText w:val="%1."/>
      <w:lvlJc w:val="left"/>
      <w:pPr>
        <w:ind w:left="1353"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7F3E2FE0"/>
    <w:multiLevelType w:val="hybridMultilevel"/>
    <w:tmpl w:val="4A9EE2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71891959">
    <w:abstractNumId w:val="8"/>
  </w:num>
  <w:num w:numId="2" w16cid:durableId="1215581414">
    <w:abstractNumId w:val="9"/>
  </w:num>
  <w:num w:numId="3" w16cid:durableId="919367339">
    <w:abstractNumId w:val="4"/>
  </w:num>
  <w:num w:numId="4" w16cid:durableId="439642081">
    <w:abstractNumId w:val="5"/>
  </w:num>
  <w:num w:numId="5" w16cid:durableId="880436511">
    <w:abstractNumId w:val="0"/>
  </w:num>
  <w:num w:numId="6" w16cid:durableId="491070454">
    <w:abstractNumId w:val="2"/>
  </w:num>
  <w:num w:numId="7" w16cid:durableId="347560328">
    <w:abstractNumId w:val="3"/>
  </w:num>
  <w:num w:numId="8" w16cid:durableId="1262447945">
    <w:abstractNumId w:val="1"/>
  </w:num>
  <w:num w:numId="9" w16cid:durableId="302587273">
    <w:abstractNumId w:val="7"/>
  </w:num>
  <w:num w:numId="10" w16cid:durableId="611670456">
    <w:abstractNumId w:val="10"/>
  </w:num>
  <w:num w:numId="11" w16cid:durableId="9117432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288"/>
    <w:rsid w:val="00030BA1"/>
    <w:rsid w:val="00037272"/>
    <w:rsid w:val="00037DD8"/>
    <w:rsid w:val="00071AEA"/>
    <w:rsid w:val="000834B5"/>
    <w:rsid w:val="00092C3E"/>
    <w:rsid w:val="000A5777"/>
    <w:rsid w:val="000B3F87"/>
    <w:rsid w:val="000C06F3"/>
    <w:rsid w:val="000C7410"/>
    <w:rsid w:val="000F0F5E"/>
    <w:rsid w:val="000F7FF6"/>
    <w:rsid w:val="001147AE"/>
    <w:rsid w:val="001404B9"/>
    <w:rsid w:val="00155B87"/>
    <w:rsid w:val="00177C6F"/>
    <w:rsid w:val="0018268A"/>
    <w:rsid w:val="001875F4"/>
    <w:rsid w:val="001A164D"/>
    <w:rsid w:val="001B3DAC"/>
    <w:rsid w:val="001E1532"/>
    <w:rsid w:val="001E1BF1"/>
    <w:rsid w:val="001E7574"/>
    <w:rsid w:val="001F7E4B"/>
    <w:rsid w:val="00214091"/>
    <w:rsid w:val="00256325"/>
    <w:rsid w:val="002C0278"/>
    <w:rsid w:val="002D7397"/>
    <w:rsid w:val="00301011"/>
    <w:rsid w:val="0030483E"/>
    <w:rsid w:val="00323246"/>
    <w:rsid w:val="003253D7"/>
    <w:rsid w:val="0036058C"/>
    <w:rsid w:val="00382066"/>
    <w:rsid w:val="003B012A"/>
    <w:rsid w:val="003C37B4"/>
    <w:rsid w:val="003E079E"/>
    <w:rsid w:val="00425E62"/>
    <w:rsid w:val="00481359"/>
    <w:rsid w:val="004E5BEB"/>
    <w:rsid w:val="00536654"/>
    <w:rsid w:val="00597288"/>
    <w:rsid w:val="005A4934"/>
    <w:rsid w:val="005A7FD6"/>
    <w:rsid w:val="005B414F"/>
    <w:rsid w:val="00612956"/>
    <w:rsid w:val="00621E2A"/>
    <w:rsid w:val="0065407D"/>
    <w:rsid w:val="0066445C"/>
    <w:rsid w:val="0068328F"/>
    <w:rsid w:val="006A045B"/>
    <w:rsid w:val="006B2F47"/>
    <w:rsid w:val="006D16D2"/>
    <w:rsid w:val="00700B2E"/>
    <w:rsid w:val="00704433"/>
    <w:rsid w:val="007338FF"/>
    <w:rsid w:val="0074334D"/>
    <w:rsid w:val="007454B3"/>
    <w:rsid w:val="00792844"/>
    <w:rsid w:val="007C0CD1"/>
    <w:rsid w:val="007F4D87"/>
    <w:rsid w:val="007F5BDF"/>
    <w:rsid w:val="00815450"/>
    <w:rsid w:val="00825694"/>
    <w:rsid w:val="00870369"/>
    <w:rsid w:val="008A1D0F"/>
    <w:rsid w:val="008A25E8"/>
    <w:rsid w:val="008A7F8C"/>
    <w:rsid w:val="008B7427"/>
    <w:rsid w:val="008C1C8D"/>
    <w:rsid w:val="008D1B0F"/>
    <w:rsid w:val="008E52AE"/>
    <w:rsid w:val="008F75B1"/>
    <w:rsid w:val="00905846"/>
    <w:rsid w:val="009253D7"/>
    <w:rsid w:val="00940D51"/>
    <w:rsid w:val="00940EDF"/>
    <w:rsid w:val="009561EF"/>
    <w:rsid w:val="00962723"/>
    <w:rsid w:val="009C13B3"/>
    <w:rsid w:val="009C43F9"/>
    <w:rsid w:val="00A120C7"/>
    <w:rsid w:val="00A14DFB"/>
    <w:rsid w:val="00A2553F"/>
    <w:rsid w:val="00A4224F"/>
    <w:rsid w:val="00A4545F"/>
    <w:rsid w:val="00A53053"/>
    <w:rsid w:val="00AB6BB6"/>
    <w:rsid w:val="00AD1E00"/>
    <w:rsid w:val="00AD5006"/>
    <w:rsid w:val="00B170DF"/>
    <w:rsid w:val="00B75C05"/>
    <w:rsid w:val="00BA4588"/>
    <w:rsid w:val="00BD367C"/>
    <w:rsid w:val="00BD629C"/>
    <w:rsid w:val="00BE512B"/>
    <w:rsid w:val="00BF1B36"/>
    <w:rsid w:val="00C3738A"/>
    <w:rsid w:val="00C77138"/>
    <w:rsid w:val="00C93088"/>
    <w:rsid w:val="00CF0A9D"/>
    <w:rsid w:val="00D01A78"/>
    <w:rsid w:val="00D11440"/>
    <w:rsid w:val="00D14BAE"/>
    <w:rsid w:val="00DA5C36"/>
    <w:rsid w:val="00DD7EDD"/>
    <w:rsid w:val="00DE484B"/>
    <w:rsid w:val="00E02A8A"/>
    <w:rsid w:val="00E22510"/>
    <w:rsid w:val="00E41925"/>
    <w:rsid w:val="00E44CA0"/>
    <w:rsid w:val="00E55A6E"/>
    <w:rsid w:val="00E55C49"/>
    <w:rsid w:val="00E62CB3"/>
    <w:rsid w:val="00E950EB"/>
    <w:rsid w:val="00E9549E"/>
    <w:rsid w:val="00EB7165"/>
    <w:rsid w:val="00EE0B03"/>
    <w:rsid w:val="00F1493B"/>
    <w:rsid w:val="00F21C82"/>
    <w:rsid w:val="00F71788"/>
    <w:rsid w:val="00FC7323"/>
    <w:rsid w:val="00FE42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FF72A"/>
  <w15:chartTrackingRefBased/>
  <w15:docId w15:val="{11400ACC-0290-41CA-8640-12BAEF3CA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972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97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9728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9728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9728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9728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9728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9728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9728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9728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9728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9728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9728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9728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9728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9728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9728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97288"/>
    <w:rPr>
      <w:rFonts w:eastAsiaTheme="majorEastAsia" w:cstheme="majorBidi"/>
      <w:color w:val="272727" w:themeColor="text1" w:themeTint="D8"/>
    </w:rPr>
  </w:style>
  <w:style w:type="paragraph" w:styleId="Tytu">
    <w:name w:val="Title"/>
    <w:basedOn w:val="Normalny"/>
    <w:next w:val="Normalny"/>
    <w:link w:val="TytuZnak"/>
    <w:uiPriority w:val="10"/>
    <w:qFormat/>
    <w:rsid w:val="005972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9728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9728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9728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97288"/>
    <w:pPr>
      <w:spacing w:before="160"/>
      <w:jc w:val="center"/>
    </w:pPr>
    <w:rPr>
      <w:i/>
      <w:iCs/>
      <w:color w:val="404040" w:themeColor="text1" w:themeTint="BF"/>
    </w:rPr>
  </w:style>
  <w:style w:type="character" w:customStyle="1" w:styleId="CytatZnak">
    <w:name w:val="Cytat Znak"/>
    <w:basedOn w:val="Domylnaczcionkaakapitu"/>
    <w:link w:val="Cytat"/>
    <w:uiPriority w:val="29"/>
    <w:rsid w:val="00597288"/>
    <w:rPr>
      <w:i/>
      <w:iCs/>
      <w:color w:val="404040" w:themeColor="text1" w:themeTint="BF"/>
    </w:rPr>
  </w:style>
  <w:style w:type="paragraph" w:styleId="Akapitzlist">
    <w:name w:val="List Paragraph"/>
    <w:basedOn w:val="Normalny"/>
    <w:uiPriority w:val="34"/>
    <w:qFormat/>
    <w:rsid w:val="00597288"/>
    <w:pPr>
      <w:ind w:left="720"/>
      <w:contextualSpacing/>
    </w:pPr>
  </w:style>
  <w:style w:type="character" w:styleId="Wyrnienieintensywne">
    <w:name w:val="Intense Emphasis"/>
    <w:basedOn w:val="Domylnaczcionkaakapitu"/>
    <w:uiPriority w:val="21"/>
    <w:qFormat/>
    <w:rsid w:val="00597288"/>
    <w:rPr>
      <w:i/>
      <w:iCs/>
      <w:color w:val="0F4761" w:themeColor="accent1" w:themeShade="BF"/>
    </w:rPr>
  </w:style>
  <w:style w:type="paragraph" w:styleId="Cytatintensywny">
    <w:name w:val="Intense Quote"/>
    <w:basedOn w:val="Normalny"/>
    <w:next w:val="Normalny"/>
    <w:link w:val="CytatintensywnyZnak"/>
    <w:uiPriority w:val="30"/>
    <w:qFormat/>
    <w:rsid w:val="00597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97288"/>
    <w:rPr>
      <w:i/>
      <w:iCs/>
      <w:color w:val="0F4761" w:themeColor="accent1" w:themeShade="BF"/>
    </w:rPr>
  </w:style>
  <w:style w:type="character" w:styleId="Odwoanieintensywne">
    <w:name w:val="Intense Reference"/>
    <w:basedOn w:val="Domylnaczcionkaakapitu"/>
    <w:uiPriority w:val="32"/>
    <w:qFormat/>
    <w:rsid w:val="00597288"/>
    <w:rPr>
      <w:b/>
      <w:bCs/>
      <w:smallCaps/>
      <w:color w:val="0F4761" w:themeColor="accent1" w:themeShade="BF"/>
      <w:spacing w:val="5"/>
    </w:rPr>
  </w:style>
  <w:style w:type="paragraph" w:customStyle="1" w:styleId="Standarduser">
    <w:name w:val="Standard (user)"/>
    <w:rsid w:val="000C7410"/>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paragraph" w:styleId="NormalnyWeb">
    <w:name w:val="Normal (Web)"/>
    <w:basedOn w:val="Normalny"/>
    <w:uiPriority w:val="99"/>
    <w:unhideWhenUsed/>
    <w:rsid w:val="00B170DF"/>
    <w:pPr>
      <w:spacing w:before="100" w:beforeAutospacing="1" w:after="142" w:line="276" w:lineRule="auto"/>
    </w:pPr>
    <w:rPr>
      <w:rFonts w:ascii="Times New Roman" w:eastAsia="Times New Roman" w:hAnsi="Times New Roman" w:cs="Times New Roman"/>
      <w:kern w:val="0"/>
      <w:lang w:eastAsia="pl-PL"/>
      <w14:ligatures w14:val="none"/>
    </w:rPr>
  </w:style>
  <w:style w:type="paragraph" w:styleId="Tekstprzypisukocowego">
    <w:name w:val="endnote text"/>
    <w:basedOn w:val="Normalny"/>
    <w:link w:val="TekstprzypisukocowegoZnak"/>
    <w:uiPriority w:val="99"/>
    <w:semiHidden/>
    <w:unhideWhenUsed/>
    <w:rsid w:val="00D1144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11440"/>
    <w:rPr>
      <w:sz w:val="20"/>
      <w:szCs w:val="20"/>
    </w:rPr>
  </w:style>
  <w:style w:type="character" w:styleId="Odwoanieprzypisukocowego">
    <w:name w:val="endnote reference"/>
    <w:basedOn w:val="Domylnaczcionkaakapitu"/>
    <w:uiPriority w:val="99"/>
    <w:semiHidden/>
    <w:unhideWhenUsed/>
    <w:rsid w:val="00D11440"/>
    <w:rPr>
      <w:vertAlign w:val="superscript"/>
    </w:rPr>
  </w:style>
  <w:style w:type="paragraph" w:customStyle="1" w:styleId="Standard">
    <w:name w:val="Standard"/>
    <w:rsid w:val="00F71788"/>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paragraph" w:customStyle="1" w:styleId="Default">
    <w:name w:val="Default"/>
    <w:rsid w:val="00DE484B"/>
    <w:pPr>
      <w:autoSpaceDE w:val="0"/>
      <w:autoSpaceDN w:val="0"/>
      <w:adjustRightInd w:val="0"/>
      <w:spacing w:after="0" w:line="240" w:lineRule="auto"/>
    </w:pPr>
    <w:rPr>
      <w:rFonts w:ascii="Calibri" w:hAnsi="Calibri" w:cs="Calibri"/>
      <w:color w:val="000000"/>
      <w:kern w:val="0"/>
    </w:rPr>
  </w:style>
  <w:style w:type="paragraph" w:styleId="Nagwek">
    <w:name w:val="header"/>
    <w:basedOn w:val="Normalny"/>
    <w:link w:val="NagwekZnak"/>
    <w:uiPriority w:val="99"/>
    <w:unhideWhenUsed/>
    <w:rsid w:val="00E41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41925"/>
  </w:style>
  <w:style w:type="paragraph" w:styleId="Stopka">
    <w:name w:val="footer"/>
    <w:basedOn w:val="Normalny"/>
    <w:link w:val="StopkaZnak"/>
    <w:uiPriority w:val="99"/>
    <w:unhideWhenUsed/>
    <w:rsid w:val="00E41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41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FA86F-A9D6-4CEA-9E8F-0B5C80F2C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7616</Words>
  <Characters>45700</Characters>
  <Application>Microsoft Office Word</Application>
  <DocSecurity>0</DocSecurity>
  <Lines>380</Lines>
  <Paragraphs>106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Szypuła-Serwadczak</dc:creator>
  <cp:keywords/>
  <dc:description/>
  <cp:lastModifiedBy>Dorota Szypuła-Serwadczak</cp:lastModifiedBy>
  <cp:revision>2</cp:revision>
  <cp:lastPrinted>2026-02-20T10:49:00Z</cp:lastPrinted>
  <dcterms:created xsi:type="dcterms:W3CDTF">2026-02-20T12:21:00Z</dcterms:created>
  <dcterms:modified xsi:type="dcterms:W3CDTF">2026-02-20T12:21:00Z</dcterms:modified>
</cp:coreProperties>
</file>