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 xml:space="preserve">  </w:t>
      </w:r>
    </w:p>
    <w:tbl>
      <w:tblPr>
        <w:tblStyle w:val="3"/>
        <w:tblW w:w="977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6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9"/>
              <w:spacing w:beforeAutospacing="1" w:after="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Klauzula informacyjna do ustawy  </w:t>
            </w:r>
            <w:r>
              <w:rPr>
                <w:rFonts w:cs="Arial"/>
                <w:b/>
                <w:bCs/>
                <w:sz w:val="18"/>
                <w:szCs w:val="18"/>
              </w:rPr>
              <w:t>z dnia 7 października  2022 r.</w:t>
            </w: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b/>
                <w:bCs/>
                <w:sz w:val="18"/>
                <w:szCs w:val="18"/>
              </w:rPr>
              <w:t xml:space="preserve">o szczególnych rozwiązaniach  służących  ochronie  odbiorców energii elektrycznej 2 2023 roku w związku  z sytuacją  na rynku energii  elektrycznej. </w:t>
            </w:r>
            <w:r>
              <w:rPr>
                <w:rFonts w:cstheme="minorHAnsi"/>
                <w:sz w:val="20"/>
                <w:szCs w:val="20"/>
              </w:rPr>
              <w:t>Zgodnie z art. 13 Rozporządzenia Parlamentu Europejskiego i Rady (UE) 2016/679 z dnia 27 kwietnia 2016 r. w sprawie ochrony osób fizycznych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 w związku z przetwarzaniem danych osobowych i w sprawie swobodnego przepływu takich danych oraz uchylenia dyrektywy 95/46/WE (ogólne rozporządzenie o ochronie danych)  (Dz. U. UE. L. 119.1  z 04.05.2016) informuję, że: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Wójt Gminy Wymiarki </w:t>
            </w:r>
            <w:r>
              <w:rPr>
                <w:rFonts w:cs="Calibri"/>
                <w:sz w:val="20"/>
                <w:szCs w:val="20"/>
                <w:lang w:eastAsia="pl-PL"/>
              </w:rPr>
              <w:br w:type="textWrapping"/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z siedzibą w Wymiarkach (68-131) przy ulicy Księcia Witolda 5.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Z administratorem można skontaktować się mailowo: </w:t>
            </w:r>
            <w:r>
              <w:fldChar w:fldCharType="begin"/>
            </w:r>
            <w:r>
              <w:instrText xml:space="preserve"> HYPERLINK "mailto:sekretariat@wymiarki.pl" </w:instrText>
            </w:r>
            <w:r>
              <w:fldChar w:fldCharType="separate"/>
            </w:r>
            <w:r>
              <w:rPr>
                <w:rStyle w:val="7"/>
                <w:rFonts w:eastAsia="Calibri" w:cs="Calibri"/>
                <w:sz w:val="20"/>
                <w:szCs w:val="20"/>
              </w:rPr>
              <w:t>sekretariat@wymiarki.pl</w:t>
            </w:r>
            <w:r>
              <w:rPr>
                <w:rStyle w:val="7"/>
                <w:rFonts w:eastAsia="Calibri" w:cs="Calibri"/>
                <w:sz w:val="20"/>
                <w:szCs w:val="20"/>
              </w:rPr>
              <w:fldChar w:fldCharType="end"/>
            </w:r>
            <w:r>
              <w:rPr>
                <w:rFonts w:eastAsia="Calibri" w:cs="Calibri"/>
                <w:sz w:val="20"/>
                <w:szCs w:val="20"/>
              </w:rPr>
              <w:t xml:space="preserve">  lub pisemnie na adres siedziby administratora.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60"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Administrator wyznaczył inspektora ochrony danych, z którym może się Pani/ Pan skontaktować mailowo: </w:t>
            </w:r>
            <w:r>
              <w:fldChar w:fldCharType="begin"/>
            </w:r>
            <w:r>
              <w:instrText xml:space="preserve"> HYPERLINK "mailto:iod@wyiarki.pl" </w:instrText>
            </w:r>
            <w:r>
              <w:fldChar w:fldCharType="separate"/>
            </w:r>
            <w:r>
              <w:rPr>
                <w:rStyle w:val="7"/>
                <w:rFonts w:eastAsia="Calibri" w:cs="Calibri"/>
                <w:sz w:val="20"/>
                <w:szCs w:val="20"/>
              </w:rPr>
              <w:t>iod@wymiarki.pl</w:t>
            </w:r>
            <w:r>
              <w:rPr>
                <w:rStyle w:val="7"/>
                <w:rFonts w:eastAsia="Calibri" w:cs="Calibri"/>
                <w:sz w:val="20"/>
                <w:szCs w:val="20"/>
              </w:rPr>
              <w:fldChar w:fldCharType="end"/>
            </w:r>
            <w:r>
              <w:rPr>
                <w:rFonts w:eastAsia="Calibri" w:cs="Calibri"/>
                <w:sz w:val="20"/>
                <w:szCs w:val="20"/>
              </w:rPr>
              <w:t xml:space="preserve"> 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9"/>
              <w:spacing w:beforeAutospacing="1" w:after="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eastAsia="Times New Roman" w:cs="Calibri Light"/>
                <w:sz w:val="20"/>
                <w:szCs w:val="20"/>
                <w:lang w:eastAsia="pl-PL"/>
              </w:rPr>
              <w:t xml:space="preserve">Pani/Pana dane będą przetwarzane w zakresie, w jakim jest to niezbędne do wypełnienia obowiązku prawnego ciążącego na administratorze w związku z obowiązkiem dokonania weryfikacji złożonego wniosku o wypłatę dodatku elektrycznego, a także przyznaniem dodatku i jego wypłatą oraz odmową jego przyznania na podstawie przepisów ustawy </w:t>
            </w:r>
            <w:r>
              <w:rPr>
                <w:rFonts w:ascii="Calibri Light" w:hAnsi="Calibri Light" w:eastAsia="Times New Roman" w:cs="Calibri Light"/>
                <w:sz w:val="20"/>
                <w:szCs w:val="20"/>
                <w:lang w:eastAsia="pl-PL"/>
              </w:rPr>
              <w:br w:type="textWrapping"/>
            </w:r>
            <w:r>
              <w:rPr>
                <w:rFonts w:ascii="Calibri Light" w:hAnsi="Calibri Light" w:eastAsia="Times New Roman" w:cs="Calibri Light"/>
                <w:sz w:val="20"/>
                <w:szCs w:val="20"/>
                <w:lang w:eastAsia="pl-PL"/>
              </w:rPr>
              <w:t xml:space="preserve">z dnia 7 października  2022 r. o szczególnych rozwiązaniach  służących  ochronie  odbiorców energii elektrycznej w  2023 roku w związku </w:t>
            </w:r>
            <w:r>
              <w:rPr>
                <w:rFonts w:ascii="Calibri Light" w:hAnsi="Calibri Light" w:eastAsia="Times New Roman" w:cs="Calibri Light"/>
                <w:sz w:val="20"/>
                <w:szCs w:val="20"/>
                <w:lang w:eastAsia="pl-PL"/>
              </w:rPr>
              <w:br w:type="textWrapping"/>
            </w:r>
            <w:r>
              <w:rPr>
                <w:rFonts w:ascii="Calibri Light" w:hAnsi="Calibri Light" w:eastAsia="Times New Roman" w:cs="Calibri Light"/>
                <w:sz w:val="20"/>
                <w:szCs w:val="20"/>
                <w:lang w:eastAsia="pl-PL"/>
              </w:rPr>
              <w:t xml:space="preserve"> z sytuacją  na rynku energii  elektrycznej 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związku z przetwarzaniem Pani/Pana danych oraz danych w celach wskazanych powyżej, dane osobowe wskazane we wniosku oraz dane kontaktowe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Pani/Pana dane osobowe będą przechowywane przez czas wymagany przepisami prawa, tj. w zakresie niezbędnym do rozpoznania wniosku,</w:t>
            </w:r>
            <w:r>
              <w:rPr>
                <w:rFonts w:cs="Calibri"/>
                <w:sz w:val="20"/>
                <w:szCs w:val="20"/>
              </w:rPr>
              <w:br w:type="textWrapping"/>
            </w:r>
            <w:r>
              <w:rPr>
                <w:rFonts w:cs="Calibri"/>
                <w:sz w:val="20"/>
                <w:szCs w:val="20"/>
              </w:rPr>
              <w:t xml:space="preserve"> a także przyznania i wypłacenia dodatku elektrycznego - przez okres 10 lat od dnia wypłaty, a w przypadku odmowy przyznania dodatku,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okres 1 roku od dnia doręczenia decyzji odmownej.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Przysługuje Pani/Panu prawo żądania dostępu do treści swoich danych, ich sprostowania lub ograniczenia przetwarzania, przy czym wystąpienie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 w:type="textWrapping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żądaniem ograniczenia przetwarzania danych osobowych w oparciu o treść art. 18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 w:type="textWrapping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nie wpływa na tok i wynik postępowania administracyjnego.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również prawo wniesienia skargi do organu nadzorczego zajmującego się ochroną danych osobowych jeśli uzasadnione jest, iż przetwarzanie danych osobowych narusza przepisy prawa:</w:t>
            </w:r>
          </w:p>
          <w:p>
            <w:pPr>
              <w:widowControl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Prezesa Urzędu Ochrony Danych Osobowych (PUODO) 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Adres: Stawki 2, 00-193 Warszawa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</w:pPr>
            <w:r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jest dobrowolne, jednakże niepodanie danych będzie skutkowało niemożnością ustalenia prawa do dodatku węglowego, jak również wypłaty świadczenia.</w:t>
            </w:r>
          </w:p>
        </w:tc>
      </w:tr>
    </w:tbl>
    <w:p>
      <w:bookmarkStart w:id="0" w:name="_GoBack"/>
      <w:bookmarkEnd w:id="0"/>
    </w:p>
    <w:sectPr>
      <w:pgSz w:w="11906" w:h="16838"/>
      <w:pgMar w:top="937" w:right="849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76"/>
    <w:rsid w:val="000C4FED"/>
    <w:rsid w:val="0010755E"/>
    <w:rsid w:val="00134D98"/>
    <w:rsid w:val="001F772E"/>
    <w:rsid w:val="00200938"/>
    <w:rsid w:val="002A5590"/>
    <w:rsid w:val="00365718"/>
    <w:rsid w:val="00374EA0"/>
    <w:rsid w:val="00384A43"/>
    <w:rsid w:val="004F4EE5"/>
    <w:rsid w:val="0058059C"/>
    <w:rsid w:val="005D2C08"/>
    <w:rsid w:val="00602D9A"/>
    <w:rsid w:val="00961B5D"/>
    <w:rsid w:val="00A30576"/>
    <w:rsid w:val="00AC74F1"/>
    <w:rsid w:val="00B05DBE"/>
    <w:rsid w:val="00B947E0"/>
    <w:rsid w:val="00BC6556"/>
    <w:rsid w:val="00C52ABB"/>
    <w:rsid w:val="00C8703E"/>
    <w:rsid w:val="00D84352"/>
    <w:rsid w:val="00EE54E1"/>
    <w:rsid w:val="00EF1457"/>
    <w:rsid w:val="00F46665"/>
    <w:rsid w:val="00FB408B"/>
    <w:rsid w:val="00FC1CA8"/>
    <w:rsid w:val="00FD1202"/>
    <w:rsid w:val="3E3E6F3C"/>
    <w:rsid w:val="582978E0"/>
    <w:rsid w:val="665875E2"/>
    <w:rsid w:val="71B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"/>
    <w:basedOn w:val="4"/>
    <w:qFormat/>
    <w:uiPriority w:val="0"/>
    <w:rPr>
      <w:rFonts w:cs="Lucida Sans"/>
    </w:rPr>
  </w:style>
  <w:style w:type="paragraph" w:styleId="9">
    <w:name w:val="Normal (Web)"/>
    <w:basedOn w:val="1"/>
    <w:unhideWhenUsed/>
    <w:uiPriority w:val="99"/>
    <w:rPr>
      <w:sz w:val="24"/>
      <w:szCs w:val="24"/>
    </w:rPr>
  </w:style>
  <w:style w:type="character" w:styleId="10">
    <w:name w:val="Strong"/>
    <w:basedOn w:val="2"/>
    <w:qFormat/>
    <w:uiPriority w:val="22"/>
    <w:rPr>
      <w:b/>
      <w:bCs/>
    </w:rPr>
  </w:style>
  <w:style w:type="character" w:customStyle="1" w:styleId="11">
    <w:name w:val="Łącze internetowe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Indeks"/>
    <w:basedOn w:val="1"/>
    <w:qFormat/>
    <w:uiPriority w:val="0"/>
    <w:pPr>
      <w:suppressLineNumbers/>
    </w:pPr>
    <w:rPr>
      <w:rFonts w:cs="Lucida Sans"/>
    </w:rPr>
  </w:style>
  <w:style w:type="paragraph" w:styleId="14">
    <w:name w:val="No Spacing"/>
    <w:qFormat/>
    <w:uiPriority w:val="1"/>
    <w:pPr>
      <w:suppressAutoHyphens/>
    </w:pPr>
    <w:rPr>
      <w:rFonts w:cs="Times New Roman" w:asciiTheme="minorHAnsi" w:hAnsiTheme="minorHAnsi" w:eastAsiaTheme="minorHAnsi"/>
      <w:sz w:val="22"/>
      <w:szCs w:val="22"/>
      <w:lang w:val="pl-PL" w:eastAsia="en-US" w:bidi="ar-SA"/>
    </w:rPr>
  </w:style>
  <w:style w:type="character" w:customStyle="1" w:styleId="15">
    <w:name w:val="Nierozpoznana wzmianka2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541</Words>
  <Characters>3252</Characters>
  <Lines>27</Lines>
  <Paragraphs>7</Paragraphs>
  <TotalTime>9</TotalTime>
  <ScaleCrop>false</ScaleCrop>
  <LinksUpToDate>false</LinksUpToDate>
  <CharactersWithSpaces>3786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2022-12-02T09:50:00Z</dcterms:created>
  <dc:creator>Agnieszka</dc:creator>
  <cp:lastModifiedBy>Sekretariat</cp:lastModifiedBy>
  <cp:lastPrinted>2022-09-21T08:19:00Z</cp:lastPrinted>
  <dcterms:modified xsi:type="dcterms:W3CDTF">2022-12-02T10:02:32Z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E010953E421643C2AE29B19D763D3803</vt:lpwstr>
  </property>
</Properties>
</file>