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C74" w:rsidRDefault="008B6C74" w:rsidP="008B6C74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Uchwała Nr VI/36/2011</w:t>
      </w:r>
    </w:p>
    <w:p w:rsidR="008B6C74" w:rsidRDefault="008B6C74" w:rsidP="008B6C74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Rady Gminy Skąpe</w:t>
      </w:r>
    </w:p>
    <w:p w:rsidR="008B6C74" w:rsidRDefault="008B6C74" w:rsidP="008B6C74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 4 marca 2011 r.</w:t>
      </w:r>
    </w:p>
    <w:p w:rsidR="008B6C74" w:rsidRDefault="008B6C74" w:rsidP="008B6C74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8B6C74" w:rsidRDefault="008B6C74" w:rsidP="008B6C74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8B6C74" w:rsidRDefault="008B6C74" w:rsidP="008B6C74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 sprawie unieważnienia wyborów sołtysa sołectwa Podła Góra</w:t>
      </w:r>
    </w:p>
    <w:p w:rsidR="008B6C74" w:rsidRDefault="008B6C74" w:rsidP="008B6C74">
      <w:pPr>
        <w:pStyle w:val="Bezodstpw"/>
        <w:rPr>
          <w:rFonts w:ascii="Arial" w:hAnsi="Arial" w:cs="Arial"/>
          <w:i/>
          <w:sz w:val="20"/>
          <w:szCs w:val="20"/>
        </w:rPr>
      </w:pPr>
    </w:p>
    <w:p w:rsidR="008B6C74" w:rsidRDefault="008B6C74" w:rsidP="008B6C74">
      <w:pPr>
        <w:pStyle w:val="Bezodstpw"/>
        <w:rPr>
          <w:rFonts w:ascii="Arial" w:hAnsi="Arial" w:cs="Arial"/>
          <w:i/>
          <w:sz w:val="20"/>
          <w:szCs w:val="20"/>
        </w:rPr>
      </w:pPr>
    </w:p>
    <w:p w:rsidR="008B6C74" w:rsidRDefault="008B6C74" w:rsidP="008B6C74">
      <w:pPr>
        <w:pStyle w:val="Bezodstpw"/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 art. 36 ust. 2 ustawy z dnia 8 marca 1990 r. o samorządzie gminnym (Dz. U. z 2001 r. Nr 142, poz. 1591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>. zm.) § 5 ust. 1 Statutu sołectwa Podła Góra stanowiącego załącznik Nr 9  do uchwały Nr IX/61/99 Rady Gminy Skąpe z dnia 25 czerwca 1999r. w sprawie uchwalenia statusów sołectw</w:t>
      </w:r>
      <w:r>
        <w:rPr>
          <w:rFonts w:ascii="Arial" w:hAnsi="Arial" w:cs="Arial"/>
          <w:b/>
          <w:i/>
          <w:sz w:val="20"/>
          <w:szCs w:val="20"/>
        </w:rPr>
        <w:t xml:space="preserve"> uchwala się, co następuje:</w:t>
      </w:r>
    </w:p>
    <w:p w:rsidR="008B6C74" w:rsidRDefault="008B6C74" w:rsidP="008B6C74">
      <w:pPr>
        <w:pStyle w:val="Bezodstpw"/>
        <w:rPr>
          <w:rFonts w:ascii="Arial" w:hAnsi="Arial" w:cs="Arial"/>
          <w:i/>
          <w:sz w:val="20"/>
          <w:szCs w:val="20"/>
        </w:rPr>
      </w:pPr>
    </w:p>
    <w:p w:rsidR="008B6C74" w:rsidRDefault="008B6C74" w:rsidP="008B6C74">
      <w:pPr>
        <w:pStyle w:val="Bezodstpw"/>
        <w:spacing w:line="360" w:lineRule="auto"/>
        <w:rPr>
          <w:rFonts w:ascii="Arial" w:hAnsi="Arial" w:cs="Arial"/>
        </w:rPr>
      </w:pPr>
    </w:p>
    <w:p w:rsidR="008B6C74" w:rsidRDefault="008B6C74" w:rsidP="008B6C7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1.</w:t>
      </w:r>
      <w:r>
        <w:rPr>
          <w:rFonts w:ascii="Arial" w:hAnsi="Arial" w:cs="Arial"/>
          <w:sz w:val="24"/>
          <w:szCs w:val="24"/>
        </w:rPr>
        <w:t xml:space="preserve"> Po rozpatrzeniu protestu mieszkańców sołectwa Podła Góra dotyczącego przeprowadzenia w dniu 15 lutego 2011 r. wyborów sołtysa, Rada Gminy w Skąpem uznaje protest za zasadny.</w:t>
      </w:r>
    </w:p>
    <w:p w:rsidR="008B6C74" w:rsidRDefault="008B6C74" w:rsidP="008B6C7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2.</w:t>
      </w:r>
      <w:r>
        <w:rPr>
          <w:rFonts w:ascii="Arial" w:hAnsi="Arial" w:cs="Arial"/>
          <w:sz w:val="24"/>
          <w:szCs w:val="24"/>
        </w:rPr>
        <w:t xml:space="preserve"> W związku z postanowieniem §1 niniejszej uchwały unieważnia się dokonany w dniu 15 lutego 2011 r. wybór Sołtysa  sołectwa Podła Góra w osobie Pani Agnieszki Lewandowskiej.</w:t>
      </w:r>
    </w:p>
    <w:p w:rsidR="008B6C74" w:rsidRDefault="008B6C74" w:rsidP="008B6C7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3.</w:t>
      </w:r>
      <w:r>
        <w:rPr>
          <w:rFonts w:ascii="Arial" w:hAnsi="Arial" w:cs="Arial"/>
          <w:sz w:val="24"/>
          <w:szCs w:val="24"/>
        </w:rPr>
        <w:t xml:space="preserve"> Uchwała wchodzi w życie z dniem podjęcia i podlega podaniu do wiadomości publicznej na terenie sołectwa Podła Góra.</w:t>
      </w:r>
    </w:p>
    <w:p w:rsidR="008B6C74" w:rsidRDefault="008B6C74" w:rsidP="008B6C74">
      <w:pPr>
        <w:rPr>
          <w:rFonts w:ascii="Arial" w:hAnsi="Arial" w:cs="Arial"/>
          <w:sz w:val="24"/>
          <w:szCs w:val="24"/>
        </w:rPr>
      </w:pPr>
    </w:p>
    <w:p w:rsidR="008B6C74" w:rsidRPr="008B6C74" w:rsidRDefault="008B6C74" w:rsidP="008B6C74">
      <w:pPr>
        <w:spacing w:line="360" w:lineRule="auto"/>
        <w:ind w:left="4956" w:firstLine="708"/>
        <w:jc w:val="both"/>
        <w:rPr>
          <w:rFonts w:ascii="Arial" w:hAnsi="Arial" w:cs="Arial"/>
          <w:sz w:val="24"/>
          <w:szCs w:val="24"/>
        </w:rPr>
      </w:pPr>
      <w:r w:rsidRPr="008B6C74">
        <w:rPr>
          <w:rFonts w:ascii="Arial" w:hAnsi="Arial" w:cs="Arial"/>
          <w:sz w:val="24"/>
          <w:szCs w:val="24"/>
        </w:rPr>
        <w:t xml:space="preserve">Przewodniczący Rady Gminy </w:t>
      </w:r>
    </w:p>
    <w:p w:rsidR="008B6C74" w:rsidRPr="008B6C74" w:rsidRDefault="008B6C74" w:rsidP="008B6C74">
      <w:pPr>
        <w:spacing w:line="360" w:lineRule="auto"/>
        <w:ind w:left="5664"/>
        <w:jc w:val="both"/>
        <w:rPr>
          <w:rFonts w:ascii="Arial" w:hAnsi="Arial" w:cs="Arial"/>
          <w:sz w:val="24"/>
          <w:szCs w:val="24"/>
        </w:rPr>
      </w:pPr>
      <w:r w:rsidRPr="008B6C74">
        <w:rPr>
          <w:rFonts w:ascii="Arial" w:hAnsi="Arial" w:cs="Arial"/>
          <w:sz w:val="24"/>
          <w:szCs w:val="24"/>
        </w:rPr>
        <w:t xml:space="preserve">          Mirosław Olczak</w:t>
      </w:r>
    </w:p>
    <w:p w:rsidR="008B6C74" w:rsidRDefault="008B6C74" w:rsidP="008B6C74">
      <w:pPr>
        <w:rPr>
          <w:rFonts w:ascii="Arial" w:hAnsi="Arial" w:cs="Arial"/>
          <w:sz w:val="24"/>
          <w:szCs w:val="24"/>
        </w:rPr>
      </w:pPr>
    </w:p>
    <w:p w:rsidR="008B6C74" w:rsidRDefault="008B6C74"/>
    <w:sectPr w:rsidR="008B6C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B6C74"/>
    <w:rsid w:val="008B6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6C7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B6C7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7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848</Characters>
  <Application>Microsoft Office Word</Application>
  <DocSecurity>0</DocSecurity>
  <Lines>7</Lines>
  <Paragraphs>1</Paragraphs>
  <ScaleCrop>false</ScaleCrop>
  <Company>Hewlett-Packard</Company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2011-03-04T12:47:00Z</cp:lastPrinted>
  <dcterms:created xsi:type="dcterms:W3CDTF">2011-03-04T12:43:00Z</dcterms:created>
  <dcterms:modified xsi:type="dcterms:W3CDTF">2011-03-04T12:49:00Z</dcterms:modified>
</cp:coreProperties>
</file>