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C3" w:rsidRDefault="002358C3" w:rsidP="008C2E5F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 xml:space="preserve">Uchwała Nr </w:t>
      </w:r>
      <w:r w:rsidR="00B52E02">
        <w:rPr>
          <w:rStyle w:val="Pogrubienie"/>
          <w:rFonts w:ascii="Arial" w:hAnsi="Arial" w:cs="Arial"/>
        </w:rPr>
        <w:t>XXV/189/2012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 w:rsidR="00B52E02">
        <w:rPr>
          <w:rStyle w:val="Pogrubienie"/>
          <w:rFonts w:ascii="Arial" w:hAnsi="Arial" w:cs="Arial"/>
        </w:rPr>
        <w:t xml:space="preserve">z dnia 16 </w:t>
      </w:r>
      <w:r>
        <w:rPr>
          <w:rStyle w:val="Pogrubienie"/>
          <w:rFonts w:ascii="Arial" w:hAnsi="Arial" w:cs="Arial"/>
        </w:rPr>
        <w:t>listopad</w:t>
      </w:r>
      <w:r w:rsidR="00B52E02">
        <w:rPr>
          <w:rStyle w:val="Pogrubienie"/>
          <w:rFonts w:ascii="Arial" w:hAnsi="Arial" w:cs="Arial"/>
        </w:rPr>
        <w:t>a</w:t>
      </w:r>
      <w:r>
        <w:rPr>
          <w:rStyle w:val="Pogrubienie"/>
          <w:rFonts w:ascii="Arial" w:hAnsi="Arial" w:cs="Arial"/>
        </w:rPr>
        <w:t xml:space="preserve"> 2012</w:t>
      </w:r>
      <w:r w:rsidR="00B52E02">
        <w:rPr>
          <w:rStyle w:val="Pogrubienie"/>
          <w:rFonts w:ascii="Arial" w:hAnsi="Arial" w:cs="Arial"/>
        </w:rPr>
        <w:t xml:space="preserve"> </w:t>
      </w:r>
      <w:r>
        <w:rPr>
          <w:rStyle w:val="Pogrubienie"/>
          <w:rFonts w:ascii="Arial" w:hAnsi="Arial" w:cs="Arial"/>
        </w:rPr>
        <w:t>r.</w:t>
      </w:r>
      <w:r>
        <w:rPr>
          <w:rFonts w:ascii="Arial" w:hAnsi="Arial" w:cs="Arial"/>
          <w:b/>
          <w:bCs/>
        </w:rPr>
        <w:br/>
      </w:r>
    </w:p>
    <w:p w:rsidR="002358C3" w:rsidRDefault="002358C3" w:rsidP="008C2E5F">
      <w:pPr>
        <w:pStyle w:val="NormalnyWeb"/>
        <w:jc w:val="center"/>
        <w:rPr>
          <w:rFonts w:ascii="Arial" w:hAnsi="Arial" w:cs="Arial"/>
          <w:b/>
          <w:bCs/>
        </w:rPr>
      </w:pPr>
      <w:r>
        <w:rPr>
          <w:rStyle w:val="Pogrubienie"/>
          <w:rFonts w:ascii="Arial" w:hAnsi="Arial" w:cs="Arial"/>
        </w:rPr>
        <w:t>w sprawie Gminnego Programu Przeciwdziałania Narkomanii na 2013 rok</w:t>
      </w:r>
    </w:p>
    <w:p w:rsidR="002358C3" w:rsidRDefault="002358C3" w:rsidP="00801C4E">
      <w:pPr>
        <w:pStyle w:val="NormalnyWeb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Na podstawie art. 10 ust. 1, 3 i 4 ustawy z dnia 29 lipca 2005 roku o przeciwdziałaniu narkomanii (Dz.U. Nr 179, poz. 1485 z poźn. zm.), </w:t>
      </w:r>
      <w:r w:rsidR="008B41E7">
        <w:rPr>
          <w:rStyle w:val="Uwydatnienie"/>
          <w:rFonts w:ascii="Arial" w:hAnsi="Arial" w:cs="Arial"/>
          <w:b/>
          <w:sz w:val="20"/>
          <w:szCs w:val="20"/>
        </w:rPr>
        <w:t>uchwala się, co następuje</w:t>
      </w:r>
      <w:r>
        <w:rPr>
          <w:rStyle w:val="Uwydatnienie"/>
          <w:rFonts w:ascii="Arial" w:hAnsi="Arial" w:cs="Arial"/>
          <w:b/>
          <w:sz w:val="20"/>
          <w:szCs w:val="20"/>
        </w:rPr>
        <w:t>:</w:t>
      </w:r>
    </w:p>
    <w:p w:rsidR="002358C3" w:rsidRPr="008B41E7" w:rsidRDefault="008B41E7" w:rsidP="008B41E7">
      <w:pPr>
        <w:pStyle w:val="NormalnyWeb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Przyjmuje się </w:t>
      </w:r>
      <w:r w:rsidR="002358C3" w:rsidRPr="008B41E7">
        <w:rPr>
          <w:rStyle w:val="Pogrubienie"/>
          <w:rFonts w:ascii="Arial" w:hAnsi="Arial" w:cs="Arial"/>
          <w:b w:val="0"/>
        </w:rPr>
        <w:t>Gminny Program Przeciwdziałania Narkomanii na 2013 rok</w:t>
      </w:r>
      <w:r w:rsidR="00B52E02">
        <w:rPr>
          <w:rStyle w:val="Pogrubienie"/>
          <w:rFonts w:ascii="Arial" w:hAnsi="Arial" w:cs="Arial"/>
          <w:b w:val="0"/>
        </w:rPr>
        <w:t>.</w:t>
      </w:r>
      <w:r w:rsidR="002358C3">
        <w:rPr>
          <w:rFonts w:ascii="Arial" w:hAnsi="Arial" w:cs="Arial"/>
        </w:rPr>
        <w:br/>
      </w:r>
      <w:r w:rsidR="002358C3">
        <w:rPr>
          <w:rFonts w:ascii="Arial" w:hAnsi="Arial" w:cs="Arial"/>
        </w:rPr>
        <w:br/>
      </w:r>
      <w:r w:rsidR="002358C3" w:rsidRPr="008B41E7">
        <w:rPr>
          <w:rFonts w:ascii="Arial" w:hAnsi="Arial" w:cs="Arial"/>
          <w:b/>
        </w:rPr>
        <w:t>Rozdział 1</w:t>
      </w:r>
      <w:r w:rsidR="002358C3" w:rsidRPr="008B41E7">
        <w:rPr>
          <w:rFonts w:ascii="Arial" w:hAnsi="Arial" w:cs="Arial"/>
          <w:b/>
        </w:rPr>
        <w:br/>
        <w:t>Postanowienia ogólne</w:t>
      </w:r>
    </w:p>
    <w:p w:rsidR="002358C3" w:rsidRDefault="002358C3" w:rsidP="00B52E0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8B41E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Ustawa z dnia 29 lipca 2005r. o przeciwdziałaniu narkomanii (Dz. U. Nr 179, poz. 1485 z późn. zm.) nakłada na Gminę obowiązek realizacji zadań związanych z przeciwdziałaniem narkomanii finansowanych z części środków pochodzących z opłat za zezwolenia na sprzedaż napojów alkoholowych. Gmina Skąpe uznając zdrowie i życie swoich mieszkańców bez wpływu narkotyków za podstawowy warunek moralnego i materialnego rozwoju, postanawia w gminnym programie na rok 2013, ująć zadania określone przez art. 10 ust. 1 ustawy o przeciwdziałaniu narkomanii w zakresie wyznaczonym z jednej strony przez istniejące potrzeby, z drugiej natomiast przez możliwości ich realizacji. Zadania te obejmują: </w:t>
      </w:r>
    </w:p>
    <w:p w:rsidR="002358C3" w:rsidRDefault="002358C3" w:rsidP="00B52E02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zwiększanie dostępności pomocy terapeutycznej i rehabilitacyjnej dla osób uzależnionych i osób zagrożonych uzależnieniem, </w:t>
      </w:r>
    </w:p>
    <w:p w:rsidR="002358C3" w:rsidRDefault="002358C3" w:rsidP="00B52E02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udzielanie rodzinom, w których występują problemy narkomanii, pomocy psychospołecznej i prawnej, </w:t>
      </w:r>
    </w:p>
    <w:p w:rsidR="002358C3" w:rsidRDefault="002358C3" w:rsidP="00B52E02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profilaktycznej działalności informacyjnej, edukacyjnej oraz szkoleniowej w zakresie rozwiązywania problemów narkomanii, w szczególności dla dzieci i młodzieży, w tym prowadzenie zajęć sportowo – rekreacyjnych dla uczniów, a także działań na rzecz dożywiania dzieci uczestniczących w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>pozalekcyjnych programach opiekuńczo -wychowawczych i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socjoterapeutycznych, </w:t>
      </w:r>
    </w:p>
    <w:p w:rsidR="002358C3" w:rsidRDefault="002358C3" w:rsidP="00B52E02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wspomaganie działalności instytucji, organizacji pozarządowych i osób fizycznych, służących rozwiązywaniu problemów narkomanii, </w:t>
      </w:r>
    </w:p>
    <w:p w:rsidR="002358C3" w:rsidRDefault="002358C3" w:rsidP="00B52E02">
      <w:pPr>
        <w:pStyle w:val="NormalnyWeb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Style w:val="Pogrubienie"/>
          <w:b w:val="0"/>
          <w:bCs w:val="0"/>
        </w:rPr>
      </w:pPr>
      <w:r>
        <w:rPr>
          <w:rFonts w:ascii="Arial" w:hAnsi="Arial" w:cs="Arial"/>
        </w:rPr>
        <w:t>pomoc społeczną osobom uzależnionym i rodzinom osób uzależnionych dotkniętym ubóstwem i wykluczeniem społecznym i integrowanie ze środowiskiem lokalnym tych osób z wykorzystaniem pracy socjalnej i kontraktu socjalnego.</w:t>
      </w:r>
    </w:p>
    <w:p w:rsidR="002358C3" w:rsidRDefault="002358C3" w:rsidP="008C2E5F">
      <w:pPr>
        <w:pStyle w:val="NormalnyWeb"/>
        <w:jc w:val="center"/>
      </w:pPr>
      <w:r>
        <w:rPr>
          <w:rStyle w:val="Pogrubienie"/>
          <w:rFonts w:ascii="Arial" w:hAnsi="Arial" w:cs="Arial"/>
        </w:rPr>
        <w:t>Rozdział 2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Cele programu</w:t>
      </w:r>
    </w:p>
    <w:p w:rsidR="002358C3" w:rsidRDefault="002358C3" w:rsidP="00B52E0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8B41E7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 201</w:t>
      </w:r>
      <w:r w:rsidR="008B41E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roku priorytetowym celem jest oddziaływanie profilaktyczno-prewencyjne w stosunku do dzieci i młodzieży. Gmina przyjmuje zasadę, że wszelkie skutki oddziaływań edukacyjnych, prewencyjnych, profilaktycznych i innych w zakresie rozwiązywania problemów narkotykowych mogą nastąpić w czasie przyszłym i dlatego wymagają bardzo dużego zaangażowania wszystkich zainteresowanych służb. Efekty realizowanych zadań mogą pojawić się dopiero na przestrzeni </w:t>
      </w:r>
      <w:r>
        <w:rPr>
          <w:rFonts w:ascii="Arial" w:hAnsi="Arial" w:cs="Arial"/>
        </w:rPr>
        <w:lastRenderedPageBreak/>
        <w:t xml:space="preserve">kolejnych lat. Celem gminnego programu przeciwdziałania narkomanii jest konstruowanie i realizacja lokalnych zasad polityki społecznej poprzez podejmowanie działań zmierzających do ograniczenia zażywania narkotyków, przeciwdziałania powstawaniu i usuwaniu następstw nadużywania poprzez: </w:t>
      </w:r>
    </w:p>
    <w:p w:rsidR="002358C3" w:rsidRDefault="002358C3" w:rsidP="00B52E02">
      <w:pPr>
        <w:pStyle w:val="NormalnyWeb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promowanie postaw społecznych dla profilaktyki, </w:t>
      </w:r>
    </w:p>
    <w:p w:rsidR="002358C3" w:rsidRDefault="002358C3" w:rsidP="00B52E02">
      <w:pPr>
        <w:pStyle w:val="NormalnyWeb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upowszechnianie zdrowego stylu życia wśród dzieci i młodzieży, </w:t>
      </w:r>
    </w:p>
    <w:p w:rsidR="002358C3" w:rsidRDefault="002358C3" w:rsidP="00B52E02">
      <w:pPr>
        <w:pStyle w:val="NormalnyWeb"/>
        <w:numPr>
          <w:ilvl w:val="0"/>
          <w:numId w:val="5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integracja społeczna poprzez leczenie i rehabilitację osób uzależnionych od narkotyków i ich rodzin, przeciwdziałanie przemocy w rodzinie oraz pomoc dla dzieci wychowujących się w rodzinach z problemem narkotykowym.</w:t>
      </w:r>
    </w:p>
    <w:p w:rsidR="002358C3" w:rsidRDefault="002358C3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3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Zwiększenie dostępności pomocy terapeutycznej i rehabilitacyjnej dla osób uzależnionych od narkotyków i osób zagrożonych uzależnieniem</w:t>
      </w:r>
      <w:r>
        <w:rPr>
          <w:rFonts w:ascii="Arial" w:hAnsi="Arial" w:cs="Arial"/>
        </w:rPr>
        <w:t xml:space="preserve"> </w:t>
      </w:r>
    </w:p>
    <w:p w:rsidR="002358C3" w:rsidRDefault="002358C3" w:rsidP="00B52E0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8B41E7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Gmina prowadzi działania mające na celu zwiększenie dostępności pomocy terapeutycznej i rehabilitacyjnej dla osób uzależnionych od narkotyków i osób zagrożonych uzależnieniem obejmujące: </w:t>
      </w:r>
    </w:p>
    <w:p w:rsidR="002358C3" w:rsidRDefault="002358C3" w:rsidP="00B52E02">
      <w:pPr>
        <w:pStyle w:val="NormalnyWeb"/>
        <w:numPr>
          <w:ilvl w:val="0"/>
          <w:numId w:val="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Kontynuowanie pracy punktów </w:t>
      </w:r>
      <w:proofErr w:type="spellStart"/>
      <w:r>
        <w:rPr>
          <w:rFonts w:ascii="Arial" w:hAnsi="Arial" w:cs="Arial"/>
        </w:rPr>
        <w:t>informacyjno-konsultacyjnegch</w:t>
      </w:r>
      <w:proofErr w:type="spellEnd"/>
      <w:r>
        <w:rPr>
          <w:rFonts w:ascii="Arial" w:hAnsi="Arial" w:cs="Arial"/>
        </w:rPr>
        <w:t xml:space="preserve"> ds. uzależnień i przemocy w rodzinie funkcjonujących w Wojewódzkim Szpitalu Specjalistycznym dla Nerwowo i Psychicznie Chorych w Ciborzu (WSSdNiPC) których zadaniem jest pomoc, rada i wsparcie w dziedzinach: 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doradztwa i konsultacji specjalistów w zakresie uzależnień (Cibórz), 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udzielania pomocy lekarskiej, psychospołecznej, prawnej i socjalnej, (WSSdNiPC Cibórz, OPS w Skąpem), 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skorzystania z dyżurów interwencyjno – wspierających (WSSdNiPC Cibórz), 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nawiązania pierwszego kontaktu osób z problemem narkotykowymi umożliwienie podejmowania szybkich działań i kontaktu z organizacjami i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osobami niosącymi pomoc, 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informowania o chorobie narkotykowej i możliwościach leczenia osób uzależnionych i członków rodzin (WSSdNiPC Cibórz), 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informowania o ruchach samopomocowych (WSSdNiPC Cibórz),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wstępnego motywowania do terapii (WSSdNiPC Cibórz),</w:t>
      </w:r>
    </w:p>
    <w:p w:rsidR="002358C3" w:rsidRDefault="002358C3" w:rsidP="00B52E02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udzielania pomocy psychologicznej, terapeutycznej i edukacyjnej (WSSdNiPC Cibórz).</w:t>
      </w:r>
    </w:p>
    <w:p w:rsidR="002358C3" w:rsidRDefault="002358C3" w:rsidP="00B52E02">
      <w:pPr>
        <w:pStyle w:val="NormalnyWeb"/>
        <w:numPr>
          <w:ilvl w:val="0"/>
          <w:numId w:val="1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Współpracę i wspieranie ruchów samopomocowych. </w:t>
      </w:r>
    </w:p>
    <w:p w:rsidR="002358C3" w:rsidRDefault="002358C3" w:rsidP="00B52E02">
      <w:pPr>
        <w:pStyle w:val="NormalnyWeb"/>
        <w:numPr>
          <w:ilvl w:val="0"/>
          <w:numId w:val="1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Kierowanie osób realizujących zadania gminnego programu na szkolenia i dofinansowanie szkoleń z zakresu przeciwdziałania narkomanii.</w:t>
      </w:r>
    </w:p>
    <w:p w:rsidR="002358C3" w:rsidRDefault="002358C3" w:rsidP="00B52E02">
      <w:pPr>
        <w:pStyle w:val="NormalnyWeb"/>
        <w:numPr>
          <w:ilvl w:val="0"/>
          <w:numId w:val="1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Finansowanie zakupu materiałów dydaktycznych i informacyjnych, prenumerata specjalistycznych czasopism.</w:t>
      </w:r>
    </w:p>
    <w:p w:rsidR="002358C3" w:rsidRDefault="002358C3" w:rsidP="00B52E02">
      <w:pPr>
        <w:pStyle w:val="NormalnyWeb"/>
        <w:numPr>
          <w:ilvl w:val="0"/>
          <w:numId w:val="1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Współpracę z Ośrodkiem Pomocy Społecznej, kuratorami, Policją i innymi podmiotami i organizacjami społecznymi, kościołami i związkami wyznaniowymi w zakresie przeciwdziałania narkomanii</w:t>
      </w:r>
    </w:p>
    <w:p w:rsidR="002358C3" w:rsidRDefault="002358C3" w:rsidP="00B52E02">
      <w:pPr>
        <w:pStyle w:val="NormalnyWeb"/>
        <w:numPr>
          <w:ilvl w:val="0"/>
          <w:numId w:val="11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Punkt Konsultacyjny w </w:t>
      </w:r>
      <w:proofErr w:type="spellStart"/>
      <w:r>
        <w:rPr>
          <w:rFonts w:ascii="Arial" w:hAnsi="Arial" w:cs="Arial"/>
        </w:rPr>
        <w:t>WSSdNiPC</w:t>
      </w:r>
      <w:proofErr w:type="spellEnd"/>
      <w:r>
        <w:rPr>
          <w:rFonts w:ascii="Arial" w:hAnsi="Arial" w:cs="Arial"/>
        </w:rPr>
        <w:t xml:space="preserve"> Cibórz czynny codziennie od godz. 7:00 do 15:00. </w:t>
      </w:r>
    </w:p>
    <w:p w:rsidR="00B52E02" w:rsidRDefault="00B52E02">
      <w:pPr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br w:type="page"/>
      </w:r>
    </w:p>
    <w:p w:rsidR="002358C3" w:rsidRDefault="002358C3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lastRenderedPageBreak/>
        <w:t>Rozdział 4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Pomoc psychologiczna i prawna rodzinom, w których występują problemy narkomanii</w:t>
      </w:r>
    </w:p>
    <w:p w:rsidR="002358C3" w:rsidRDefault="002358C3" w:rsidP="00B52E0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8B41E7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 ramach udzielania pomocy rodzinom, w których występują problemy narkomanii podejmuje się działania:</w:t>
      </w:r>
    </w:p>
    <w:p w:rsidR="002358C3" w:rsidRDefault="002358C3" w:rsidP="00B52E02">
      <w:pPr>
        <w:pStyle w:val="NormalnyWeb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porad dla rodzin</w:t>
      </w:r>
    </w:p>
    <w:p w:rsidR="002358C3" w:rsidRDefault="002358C3" w:rsidP="00B52E02">
      <w:pPr>
        <w:pStyle w:val="NormalnyWeb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udzielanie pomocy prawnej i psychospołecznej</w:t>
      </w:r>
    </w:p>
    <w:p w:rsidR="002358C3" w:rsidRDefault="002358C3" w:rsidP="00B52E02">
      <w:pPr>
        <w:pStyle w:val="NormalnyWeb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tworzenie i wspomaganie funkcjonowania grup wsparcia dla rodzin osób uzależnionych od narkotyków</w:t>
      </w:r>
    </w:p>
    <w:p w:rsidR="002358C3" w:rsidRDefault="002358C3" w:rsidP="00B52E02">
      <w:pPr>
        <w:pStyle w:val="NormalnyWeb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udzielanie informacji dotyczących możliwości uzyskania specjalistycznej pomocy osobom uzależnionym i ich rodzinom</w:t>
      </w:r>
    </w:p>
    <w:p w:rsidR="002358C3" w:rsidRDefault="002358C3" w:rsidP="00B52E02">
      <w:pPr>
        <w:pStyle w:val="NormalnyWeb"/>
        <w:numPr>
          <w:ilvl w:val="1"/>
          <w:numId w:val="13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 instytucjami w zakresie udzielania pomocy rodzinom z problemem narkomanii (policja, sąd, świetlice środowiskowo-wychowawcze i socjoterapeutyczne)</w:t>
      </w:r>
    </w:p>
    <w:p w:rsidR="002358C3" w:rsidRDefault="002358C3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5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Prowadzenie profilaktycznej działalności informacyjnej oraz szkoleniowej w zakresie rozwiązywania problemów narkomanii</w:t>
      </w:r>
    </w:p>
    <w:p w:rsidR="002358C3" w:rsidRDefault="002358C3" w:rsidP="00B52E0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8B41E7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Gmina prowadzi profilaktyczną działalność informacyjną oraz szkoleniową w zakresie rozwiązywania problemów narkomanii, w szczególności dla dzieci i młodzieży, w tym prowadzenie zajęć sportowo rekreacyjnych dla uczniów, a także działań na rzecz dożywiania dzieci uczestniczących w pozalekcyjnych programach opiekuńczo – wychowawczych i socjoterapeutycznych, w tym:</w:t>
      </w:r>
    </w:p>
    <w:p w:rsidR="002358C3" w:rsidRDefault="002358C3" w:rsidP="00B52E02">
      <w:pPr>
        <w:pStyle w:val="NormalnyWeb"/>
        <w:numPr>
          <w:ilvl w:val="1"/>
          <w:numId w:val="15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przeprowadzanie sondaży i opracowywanie lokalnych diagnoz i ekspertyz pozwalających ocenić aktualny stan problemów zagrożeń związanych z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>narkotykami, a także stan istniejących zasobów w sferze ich rozwiązywania oraz efektów dotychczas prowadzonych działań,</w:t>
      </w:r>
    </w:p>
    <w:p w:rsidR="002358C3" w:rsidRDefault="002358C3" w:rsidP="00B52E02">
      <w:pPr>
        <w:pStyle w:val="NormalnyWeb"/>
        <w:numPr>
          <w:ilvl w:val="1"/>
          <w:numId w:val="15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 opieki dzieciom i młodzieży ze środowisk zagrożonych narkomanią poprzez działalność świetlic socjoterapeutycznych i opiekuńczo – wychowawczych w tym: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zajęć świetlicowych, wspieranie finansowe działań związanych z funkcjonowaniem gminnych świetlic wiejskich,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umożliwianie dzieciom i młodzieży twórczego, pozytywnego zagospodarowania czasu wolnego poprzez rozwój zainteresowań pod kierunkiem przygotowanych instruktorów i wychowawców,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realizację w ramach zajęć świetlicowych programów profilaktycznych dla dzieci i młodzieży,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pozyskiwanie i współpraca z wolontariuszami w ramach prowadzenia zajęć w świetlicach,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koordynacja działań świetlic działających na terenie gminy dofinansowywanych ze środków przeznaczonych na profilaktykę,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zaopatrywanie w materiały dydaktyczne oraz inne artykuły niezbędne do prowadzenia zajęć świetlicowych,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podejmowanie działań na rzecz dożywiania dzieci biorących udział w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>zajęciach, zakup artykułów spożywczych dla dzieci uczestniczących w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>zajęciach,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uzupełnianie w miarę potrzeb sprzętu niezbędnego do funkcjonowania świetlic,</w:t>
      </w:r>
    </w:p>
    <w:p w:rsidR="002358C3" w:rsidRDefault="002358C3" w:rsidP="00B52E02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miarę potrzeb tworzenie nowych świetlic, klubów socjoterapeutycznych dla dzieci i młodzieży ze środowisk zagrożonych narkomanią,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Wspieranie realizacji we wszystkich szkołach i placówkach oświatowo – wychowawczych na terenie Gminy, programów profilaktycznych dla dzieci, młodzieży oraz ich rodziców,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konkursów i olimpiad wiedzy o zdrowiu wśród młodzieży,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udział w lokalnych i ogólnopolskich kampaniach edukacyjnych związanych z profilaktyką narkotykową i rozwiązywaniem problemów społecznych związanych z uzależnieniami,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realizowanie warsztatów poprawiających funkcjonowanie społeczno – psychiczne dzieci i młodzieży – uczenie ich zasad radzenia sobie z trudnymi sytuacjami życiowymi oraz warsztatów dla rodziców mających na celu poprawy komunikacji w rodzinach i pogłębienie więzi,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tworzenie warunków do rozwoju organizacji młodzieżowych, kół zainteresowań i innych form działalności pozalekcyjnych, będących korzystna ofertą zagospodarowania czasu wolnego,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zakup, opracowywanie materiałów informacyjno-edukacyjnych oraz materiałów do prowadzenia zajęć profilaktycznych i terapeutycznych w przedszkolach, szkołach i innych placówkach oświatowych i wychowawczych oraz ośrodkach kultury, upowszechnienie materiałów edukacyjnych o tematyce antynarkotykowej – plakaty, ulotki, informatory, organizowanie promocji filmów i książek,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realizowanie informacyjnych programów profilaktycznych dla rodziców,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organizowanie i finansowanie specjalistycznych szkoleń z zakresu profilaktyki i rozwiązywania problemów o podłożu narkotykowym, dla pedagogów szkolnych, nauczycieli, wychowawców i psychologów oraz innych osób działających na rzecz przeciwdziałania narkomanii,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współorganizowanie szkoleń w zakresie rozwiązywania problemów narkomanii dla poszczególnych grup zawodowych z terenu Gminy: pracowników oświaty, policji, pomocy społecznej, administracji samorządowej,</w:t>
      </w:r>
    </w:p>
    <w:p w:rsidR="002358C3" w:rsidRDefault="002358C3" w:rsidP="00B52E02">
      <w:pPr>
        <w:pStyle w:val="NormalnyWeb"/>
        <w:numPr>
          <w:ilvl w:val="0"/>
          <w:numId w:val="22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 zdrowego stylu życia wolnego od narkotyków i innych używek oraz różnych form aktywnego spędzania wolnego czasu poprzez:</w:t>
      </w:r>
    </w:p>
    <w:p w:rsidR="002358C3" w:rsidRDefault="002358C3" w:rsidP="00B52E02">
      <w:pPr>
        <w:pStyle w:val="NormalnyWeb"/>
        <w:numPr>
          <w:ilvl w:val="0"/>
          <w:numId w:val="23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inicjowanie i współorganizowanie imprez sportowych i rekreacyjnych dla dzieci, młodzieży i dorosłych,</w:t>
      </w:r>
    </w:p>
    <w:p w:rsidR="002358C3" w:rsidRDefault="002358C3" w:rsidP="00B52E02">
      <w:pPr>
        <w:pStyle w:val="NormalnyWeb"/>
        <w:numPr>
          <w:ilvl w:val="0"/>
          <w:numId w:val="23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współorganizowanie atrakcyjnych form czynnego wypoczynku: rajdy i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>wycieczki krajoznawcze, festyny, biwaki itp.,</w:t>
      </w:r>
    </w:p>
    <w:p w:rsidR="002358C3" w:rsidRDefault="002358C3" w:rsidP="00B52E02">
      <w:pPr>
        <w:pStyle w:val="NormalnyWeb"/>
        <w:numPr>
          <w:ilvl w:val="0"/>
          <w:numId w:val="23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popularyzowanie placówek o charakterze otwartym np. klubów, świetlic.</w:t>
      </w:r>
    </w:p>
    <w:p w:rsidR="002358C3" w:rsidRDefault="002358C3" w:rsidP="008C2E5F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Rozdział 6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Wspomaganie działań instytucji, organizacji pozarządowych i osób fizycznych, służących rozwiązywaniu problemów narkomanii</w:t>
      </w:r>
    </w:p>
    <w:p w:rsidR="002358C3" w:rsidRDefault="002358C3" w:rsidP="00B52E0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8B41E7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 ramach wspomagania działań instytucji, organizacji pozarządowych i osób fizycznych, służących rozwiązywaniu problemów narkomanii, w tym:</w:t>
      </w:r>
    </w:p>
    <w:p w:rsidR="002358C3" w:rsidRDefault="002358C3" w:rsidP="00B52E02">
      <w:pPr>
        <w:pStyle w:val="NormalnyWeb"/>
        <w:numPr>
          <w:ilvl w:val="1"/>
          <w:numId w:val="2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udzielanie pomocy organizacyjnej i materialnej organizacjom społecznym, których celem jest krzywienie abstynencji od środków psychoaktywnych, zapewnienie profesjonalnej pomocy terapeutycznej, wspieranie instytucji i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>stowarzyszeń działających na rzecz ochrony zdrowia oraz stwarzających szanse powrotu osób uzależnionych do normalnego trybu życia,</w:t>
      </w:r>
    </w:p>
    <w:p w:rsidR="002358C3" w:rsidRDefault="002358C3" w:rsidP="00B52E02">
      <w:pPr>
        <w:pStyle w:val="NormalnyWeb"/>
        <w:numPr>
          <w:ilvl w:val="1"/>
          <w:numId w:val="2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wspieranie instytucji i stowarzyszeń kulturalnych, sportowych i oświatowych w zakresie zagospodarowania czasu wolnego dzieci i młodzieży oraz udzielanie </w:t>
      </w:r>
      <w:r>
        <w:rPr>
          <w:rFonts w:ascii="Arial" w:hAnsi="Arial" w:cs="Arial"/>
        </w:rPr>
        <w:lastRenderedPageBreak/>
        <w:t>im pomocy dla tworzenia właściwych warunków lokalowych i materialnych do prowadzenia tej działalności,</w:t>
      </w:r>
    </w:p>
    <w:p w:rsidR="002358C3" w:rsidRDefault="002358C3" w:rsidP="00B52E02">
      <w:pPr>
        <w:pStyle w:val="NormalnyWeb"/>
        <w:numPr>
          <w:ilvl w:val="1"/>
          <w:numId w:val="2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 policją w celu prowadzenia wspólnych działań profilaktycznych w zakresie uzależnień od środków psychoaktywnych,</w:t>
      </w:r>
    </w:p>
    <w:p w:rsidR="002358C3" w:rsidRDefault="002358C3" w:rsidP="00B52E02">
      <w:pPr>
        <w:pStyle w:val="NormalnyWeb"/>
        <w:numPr>
          <w:ilvl w:val="1"/>
          <w:numId w:val="2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 jednostkami organizacyjnymi służby zdrowia w działaniach zbieżnych z celami i zadaniami Gminnego Progr</w:t>
      </w:r>
      <w:r w:rsidR="00B52E02">
        <w:rPr>
          <w:rFonts w:ascii="Arial" w:hAnsi="Arial" w:cs="Arial"/>
        </w:rPr>
        <w:t>amu Przeciwdziałania Narkomanii,</w:t>
      </w:r>
    </w:p>
    <w:p w:rsidR="002358C3" w:rsidRDefault="00B52E02" w:rsidP="00B52E02">
      <w:pPr>
        <w:pStyle w:val="NormalnyWeb"/>
        <w:numPr>
          <w:ilvl w:val="1"/>
          <w:numId w:val="26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2358C3">
        <w:rPr>
          <w:rFonts w:ascii="Arial" w:hAnsi="Arial" w:cs="Arial"/>
        </w:rPr>
        <w:t>omoc społeczna osobom uzależnionym i rodzinom osób dotkniętych ubóstwem i wykluczeniem społecznym oraz integrowanie ze środowiskiem lokalnym osób z wykorzystaniem pracy socjalnej i kontraktu socjalnego obejmuje:</w:t>
      </w:r>
    </w:p>
    <w:p w:rsidR="002358C3" w:rsidRDefault="002358C3" w:rsidP="00B52E02">
      <w:pPr>
        <w:pStyle w:val="NormalnyWeb"/>
        <w:numPr>
          <w:ilvl w:val="1"/>
          <w:numId w:val="27"/>
        </w:numPr>
        <w:spacing w:before="0" w:beforeAutospacing="0" w:after="0" w:afterAutospacing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działań związanych z rehabilitacją społeczną osób walczących efektywnie z nałogiem mających na celu odbudowanie i podtrzymywanie umiejętności uczestniczenia w życiu społeczności lokalnej i pełnienia ról społecznych w miejscu pracy i zamieszkania,</w:t>
      </w:r>
    </w:p>
    <w:p w:rsidR="002358C3" w:rsidRDefault="002358C3" w:rsidP="00B52E02">
      <w:pPr>
        <w:pStyle w:val="NormalnyWeb"/>
        <w:numPr>
          <w:ilvl w:val="1"/>
          <w:numId w:val="27"/>
        </w:numPr>
        <w:spacing w:before="0" w:beforeAutospacing="0" w:after="0" w:afterAutospacing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inicjowanie współpracy instytucji i organizacji pozarządowych w zakresie pomocy psychospołecznej,</w:t>
      </w:r>
    </w:p>
    <w:p w:rsidR="002358C3" w:rsidRDefault="002358C3" w:rsidP="00B52E02">
      <w:pPr>
        <w:pStyle w:val="NormalnyWeb"/>
        <w:numPr>
          <w:ilvl w:val="1"/>
          <w:numId w:val="27"/>
        </w:numPr>
        <w:spacing w:before="0" w:beforeAutospacing="0" w:after="0" w:afterAutospacing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świadczenie pomocy osobom uzależnionym i rodzinom osób uzależnionych dotkniętych ubóstwem i wykluczeniem społecznym we współpracy z OPS-em w Skąpem.</w:t>
      </w:r>
    </w:p>
    <w:p w:rsidR="002358C3" w:rsidRDefault="002358C3" w:rsidP="008C2E5F">
      <w:pPr>
        <w:pStyle w:val="NormalnyWeb"/>
        <w:jc w:val="center"/>
        <w:rPr>
          <w:rStyle w:val="Pogrubienie"/>
        </w:rPr>
      </w:pPr>
      <w:r>
        <w:rPr>
          <w:rStyle w:val="Pogrubienie"/>
          <w:rFonts w:ascii="Arial" w:hAnsi="Arial" w:cs="Arial"/>
        </w:rPr>
        <w:t>Rozdział 7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Postanowienia końcowe</w:t>
      </w:r>
    </w:p>
    <w:p w:rsidR="002358C3" w:rsidRDefault="002358C3" w:rsidP="008C2E5F">
      <w:pPr>
        <w:pStyle w:val="NormalnyWeb"/>
        <w:jc w:val="both"/>
      </w:pPr>
      <w:r>
        <w:rPr>
          <w:rFonts w:ascii="Arial" w:hAnsi="Arial" w:cs="Arial"/>
          <w:b/>
        </w:rPr>
        <w:t xml:space="preserve">§ </w:t>
      </w:r>
      <w:r w:rsidR="008B41E7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Gminny Program stanowi element realizowany przez Gminę Skąpe celów polityki społecznej ujętych w Gminnej Strategii Rozwiązywania Problemów Społecznych na lata 2005 - 2013.</w:t>
      </w:r>
    </w:p>
    <w:p w:rsidR="002358C3" w:rsidRDefault="002358C3" w:rsidP="00B52E02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§ </w:t>
      </w:r>
      <w:r w:rsidR="008B41E7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1. Gminny Program Przeciwdziałania Narkomanii realizowany jest przez Gminny Ośrodek Pomocy Społecznej w Skąpem.</w:t>
      </w:r>
    </w:p>
    <w:p w:rsidR="002358C3" w:rsidRDefault="002358C3" w:rsidP="00B52E02">
      <w:pPr>
        <w:pStyle w:val="NormalnyWeb"/>
        <w:numPr>
          <w:ilvl w:val="0"/>
          <w:numId w:val="28"/>
        </w:numPr>
        <w:spacing w:before="0" w:beforeAutospacing="0" w:after="0" w:afterAutospacing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Program finansowany jest w ramach kompleksowych działań profilaktyki uzależnień wraz z Gminnym Programem Profilaktyki Rozwiązywania Problemów Alkoholowych w oparciu o plan finansowy wydatków na rok 2013 określonych w</w:t>
      </w:r>
      <w:r w:rsidR="00B52E02">
        <w:rPr>
          <w:rFonts w:ascii="Arial" w:hAnsi="Arial" w:cs="Arial"/>
        </w:rPr>
        <w:t> </w:t>
      </w:r>
      <w:r>
        <w:rPr>
          <w:rFonts w:ascii="Arial" w:hAnsi="Arial" w:cs="Arial"/>
        </w:rPr>
        <w:t>budżecie Gminy Skąpe.</w:t>
      </w:r>
    </w:p>
    <w:p w:rsidR="002358C3" w:rsidRDefault="002358C3" w:rsidP="008C2E5F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="008B41E7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 xml:space="preserve">Uchwała wchodzi w życie z dniem 1 stycznia 2013r. </w:t>
      </w:r>
    </w:p>
    <w:p w:rsidR="002358C3" w:rsidRDefault="002358C3" w:rsidP="008C2E5F">
      <w:pPr>
        <w:pStyle w:val="NormalnyWeb"/>
        <w:ind w:left="5664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2358C3" w:rsidRDefault="002358C3" w:rsidP="008C2E5F">
      <w:pPr>
        <w:pStyle w:val="NormalnyWeb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2358C3" w:rsidRDefault="002358C3" w:rsidP="008C2E5F">
      <w:pPr>
        <w:pStyle w:val="NormalnyWeb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2358C3" w:rsidRDefault="002358C3" w:rsidP="008C2E5F">
      <w:pPr>
        <w:rPr>
          <w:rFonts w:ascii="Arial" w:hAnsi="Arial" w:cs="Arial"/>
        </w:rPr>
      </w:pPr>
    </w:p>
    <w:p w:rsidR="002358C3" w:rsidRDefault="002358C3"/>
    <w:p w:rsidR="002358C3" w:rsidRDefault="002358C3"/>
    <w:p w:rsidR="00283668" w:rsidRDefault="00283668"/>
    <w:p w:rsidR="00283668" w:rsidRDefault="00283668"/>
    <w:p w:rsidR="00283668" w:rsidRDefault="00283668"/>
    <w:p w:rsidR="002358C3" w:rsidRDefault="002358C3"/>
    <w:p w:rsidR="002358C3" w:rsidRPr="00283668" w:rsidRDefault="002358C3" w:rsidP="00124A06">
      <w:pPr>
        <w:ind w:left="5400"/>
        <w:jc w:val="both"/>
        <w:rPr>
          <w:rFonts w:ascii="Arial" w:hAnsi="Arial" w:cs="Arial"/>
          <w:b/>
          <w:sz w:val="20"/>
          <w:szCs w:val="20"/>
        </w:rPr>
      </w:pPr>
      <w:r w:rsidRPr="00283668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 w:rsidR="00283668">
        <w:rPr>
          <w:rFonts w:ascii="Arial" w:hAnsi="Arial" w:cs="Arial"/>
          <w:b/>
          <w:sz w:val="20"/>
          <w:szCs w:val="20"/>
        </w:rPr>
        <w:t>1</w:t>
      </w:r>
    </w:p>
    <w:p w:rsidR="002358C3" w:rsidRDefault="002358C3" w:rsidP="00283668">
      <w:pPr>
        <w:ind w:left="5400"/>
        <w:jc w:val="both"/>
        <w:rPr>
          <w:rFonts w:ascii="Arial" w:hAnsi="Arial" w:cs="Arial"/>
          <w:b/>
          <w:sz w:val="20"/>
          <w:szCs w:val="20"/>
        </w:rPr>
      </w:pPr>
      <w:r w:rsidRPr="00283668">
        <w:rPr>
          <w:rFonts w:ascii="Arial" w:hAnsi="Arial" w:cs="Arial"/>
          <w:b/>
          <w:sz w:val="20"/>
          <w:szCs w:val="20"/>
        </w:rPr>
        <w:t xml:space="preserve">do </w:t>
      </w:r>
      <w:r w:rsidR="00283668">
        <w:rPr>
          <w:rFonts w:ascii="Arial" w:hAnsi="Arial" w:cs="Arial"/>
          <w:b/>
          <w:sz w:val="20"/>
          <w:szCs w:val="20"/>
        </w:rPr>
        <w:t xml:space="preserve">Uchwały Nr </w:t>
      </w:r>
      <w:r w:rsidR="00B52E02">
        <w:rPr>
          <w:rFonts w:ascii="Arial" w:hAnsi="Arial" w:cs="Arial"/>
          <w:b/>
          <w:sz w:val="20"/>
          <w:szCs w:val="20"/>
        </w:rPr>
        <w:t>XXV/189/</w:t>
      </w:r>
      <w:r w:rsidR="00283668">
        <w:rPr>
          <w:rFonts w:ascii="Arial" w:hAnsi="Arial" w:cs="Arial"/>
          <w:b/>
          <w:sz w:val="20"/>
          <w:szCs w:val="20"/>
        </w:rPr>
        <w:t>2012</w:t>
      </w:r>
    </w:p>
    <w:p w:rsidR="00283668" w:rsidRDefault="00283668" w:rsidP="00283668">
      <w:pPr>
        <w:ind w:left="540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Rady Gminy Skąpe</w:t>
      </w:r>
    </w:p>
    <w:p w:rsidR="00283668" w:rsidRPr="00283668" w:rsidRDefault="00283668" w:rsidP="00283668">
      <w:pPr>
        <w:ind w:left="54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16 listopada 2012</w:t>
      </w:r>
      <w:r w:rsidR="00B52E0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r. </w:t>
      </w:r>
    </w:p>
    <w:p w:rsidR="002358C3" w:rsidRPr="00283668" w:rsidRDefault="002358C3" w:rsidP="00124A06">
      <w:pPr>
        <w:ind w:left="5760"/>
        <w:jc w:val="both"/>
        <w:rPr>
          <w:rFonts w:ascii="Arial" w:hAnsi="Arial" w:cs="Arial"/>
        </w:rPr>
      </w:pPr>
    </w:p>
    <w:p w:rsidR="00283668" w:rsidRDefault="00283668" w:rsidP="00124A06">
      <w:pPr>
        <w:jc w:val="center"/>
        <w:rPr>
          <w:rFonts w:ascii="Arial" w:hAnsi="Arial" w:cs="Arial"/>
          <w:b/>
        </w:rPr>
      </w:pPr>
    </w:p>
    <w:p w:rsidR="002358C3" w:rsidRPr="00283668" w:rsidRDefault="002358C3" w:rsidP="00124A06">
      <w:pPr>
        <w:jc w:val="center"/>
        <w:rPr>
          <w:rFonts w:ascii="Arial" w:hAnsi="Arial" w:cs="Arial"/>
        </w:rPr>
      </w:pPr>
      <w:r w:rsidRPr="00283668">
        <w:rPr>
          <w:rFonts w:ascii="Arial" w:hAnsi="Arial" w:cs="Arial"/>
          <w:b/>
        </w:rPr>
        <w:t>KALKULACJA WYDATKÓW NA ROK  2013</w:t>
      </w: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  <w:r w:rsidRPr="00283668">
        <w:rPr>
          <w:rFonts w:ascii="Arial" w:hAnsi="Arial" w:cs="Arial"/>
        </w:rPr>
        <w:t>Gmina Komisja Rozwiązywania Problemów Alkoholowych</w:t>
      </w:r>
    </w:p>
    <w:p w:rsidR="002358C3" w:rsidRPr="00283668" w:rsidRDefault="002358C3" w:rsidP="00124A06">
      <w:pPr>
        <w:rPr>
          <w:rFonts w:ascii="Arial" w:hAnsi="Arial" w:cs="Arial"/>
        </w:rPr>
      </w:pPr>
      <w:r w:rsidRPr="00283668">
        <w:rPr>
          <w:rFonts w:ascii="Arial" w:hAnsi="Arial" w:cs="Arial"/>
        </w:rPr>
        <w:t>……………………………………………..</w:t>
      </w:r>
    </w:p>
    <w:p w:rsidR="002358C3" w:rsidRPr="00283668" w:rsidRDefault="002358C3" w:rsidP="00124A06">
      <w:pPr>
        <w:ind w:left="708" w:firstLine="12"/>
        <w:rPr>
          <w:rFonts w:ascii="Arial" w:hAnsi="Arial" w:cs="Arial"/>
          <w:sz w:val="20"/>
          <w:szCs w:val="20"/>
        </w:rPr>
      </w:pPr>
      <w:r w:rsidRPr="00283668">
        <w:rPr>
          <w:rFonts w:ascii="Arial" w:hAnsi="Arial" w:cs="Arial"/>
          <w:sz w:val="20"/>
          <w:szCs w:val="20"/>
        </w:rPr>
        <w:t>jednostka / stanowisko</w:t>
      </w:r>
    </w:p>
    <w:p w:rsidR="002358C3" w:rsidRPr="00283668" w:rsidRDefault="002358C3" w:rsidP="00124A06">
      <w:pPr>
        <w:rPr>
          <w:rFonts w:ascii="Arial" w:hAnsi="Arial" w:cs="Arial"/>
        </w:rPr>
      </w:pPr>
    </w:p>
    <w:p w:rsidR="00283668" w:rsidRDefault="00283668" w:rsidP="00124A06">
      <w:pPr>
        <w:rPr>
          <w:rFonts w:ascii="Arial" w:hAnsi="Arial" w:cs="Arial"/>
          <w:b/>
        </w:rPr>
      </w:pPr>
    </w:p>
    <w:p w:rsidR="00283668" w:rsidRDefault="00283668" w:rsidP="00124A06">
      <w:pPr>
        <w:rPr>
          <w:rFonts w:ascii="Arial" w:hAnsi="Arial" w:cs="Arial"/>
          <w:b/>
        </w:rPr>
      </w:pPr>
    </w:p>
    <w:p w:rsidR="002358C3" w:rsidRPr="00283668" w:rsidRDefault="002358C3" w:rsidP="00124A06">
      <w:pPr>
        <w:rPr>
          <w:rFonts w:ascii="Arial" w:hAnsi="Arial" w:cs="Arial"/>
          <w:b/>
        </w:rPr>
      </w:pPr>
      <w:r w:rsidRPr="00283668">
        <w:rPr>
          <w:rFonts w:ascii="Arial" w:hAnsi="Arial" w:cs="Arial"/>
          <w:b/>
        </w:rPr>
        <w:t>Dział  851 Rozdział 85153</w:t>
      </w:r>
    </w:p>
    <w:p w:rsidR="002358C3" w:rsidRPr="00283668" w:rsidRDefault="002358C3" w:rsidP="00124A06">
      <w:pPr>
        <w:rPr>
          <w:rFonts w:ascii="Arial" w:hAnsi="Arial" w:cs="Arial"/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6"/>
        <w:gridCol w:w="2531"/>
        <w:gridCol w:w="1417"/>
        <w:gridCol w:w="1535"/>
        <w:gridCol w:w="1584"/>
        <w:gridCol w:w="1559"/>
      </w:tblGrid>
      <w:tr w:rsidR="008B41E7" w:rsidRPr="00283668" w:rsidTr="00283668">
        <w:tc>
          <w:tcPr>
            <w:tcW w:w="696" w:type="dxa"/>
            <w:vAlign w:val="center"/>
          </w:tcPr>
          <w:p w:rsidR="008B41E7" w:rsidRPr="00283668" w:rsidRDefault="008B41E7" w:rsidP="00283668">
            <w:pPr>
              <w:jc w:val="center"/>
              <w:rPr>
                <w:rFonts w:ascii="Arial" w:hAnsi="Arial" w:cs="Arial"/>
                <w:b/>
              </w:rPr>
            </w:pPr>
            <w:r w:rsidRPr="00283668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2531" w:type="dxa"/>
            <w:vAlign w:val="center"/>
          </w:tcPr>
          <w:p w:rsidR="008B41E7" w:rsidRPr="00283668" w:rsidRDefault="008B41E7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Treść</w:t>
            </w:r>
          </w:p>
        </w:tc>
        <w:tc>
          <w:tcPr>
            <w:tcW w:w="1417" w:type="dxa"/>
            <w:vAlign w:val="center"/>
          </w:tcPr>
          <w:p w:rsidR="008B41E7" w:rsidRPr="00283668" w:rsidRDefault="008B41E7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Wykonanie 2011 rok</w:t>
            </w:r>
          </w:p>
        </w:tc>
        <w:tc>
          <w:tcPr>
            <w:tcW w:w="1535" w:type="dxa"/>
            <w:vAlign w:val="center"/>
          </w:tcPr>
          <w:p w:rsidR="008B41E7" w:rsidRPr="00283668" w:rsidRDefault="008B41E7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Plan na 2012 rok</w:t>
            </w:r>
          </w:p>
        </w:tc>
        <w:tc>
          <w:tcPr>
            <w:tcW w:w="1584" w:type="dxa"/>
            <w:vAlign w:val="center"/>
          </w:tcPr>
          <w:p w:rsidR="008B41E7" w:rsidRPr="00283668" w:rsidRDefault="008B41E7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Przewidywane wykonanie 2012 rok</w:t>
            </w:r>
          </w:p>
        </w:tc>
        <w:tc>
          <w:tcPr>
            <w:tcW w:w="1559" w:type="dxa"/>
            <w:vAlign w:val="center"/>
          </w:tcPr>
          <w:p w:rsidR="008B41E7" w:rsidRPr="00283668" w:rsidRDefault="008B41E7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Projekt planu na 2013 rok</w:t>
            </w:r>
          </w:p>
        </w:tc>
      </w:tr>
      <w:tr w:rsidR="008B41E7" w:rsidRPr="00283668" w:rsidTr="00283668">
        <w:tc>
          <w:tcPr>
            <w:tcW w:w="696" w:type="dxa"/>
          </w:tcPr>
          <w:p w:rsidR="008B41E7" w:rsidRPr="00283668" w:rsidRDefault="008B41E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4210</w:t>
            </w:r>
          </w:p>
        </w:tc>
        <w:tc>
          <w:tcPr>
            <w:tcW w:w="2531" w:type="dxa"/>
          </w:tcPr>
          <w:p w:rsidR="008B41E7" w:rsidRPr="00283668" w:rsidRDefault="008B41E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Zakup materiałów i wyposażenia </w:t>
            </w:r>
          </w:p>
        </w:tc>
        <w:tc>
          <w:tcPr>
            <w:tcW w:w="1417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35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1000,00</w:t>
            </w:r>
          </w:p>
        </w:tc>
        <w:tc>
          <w:tcPr>
            <w:tcW w:w="1584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1000,00</w:t>
            </w:r>
          </w:p>
        </w:tc>
      </w:tr>
      <w:tr w:rsidR="008B41E7" w:rsidRPr="00283668" w:rsidTr="00283668">
        <w:tc>
          <w:tcPr>
            <w:tcW w:w="696" w:type="dxa"/>
          </w:tcPr>
          <w:p w:rsidR="008B41E7" w:rsidRPr="00283668" w:rsidRDefault="008B41E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4300</w:t>
            </w:r>
          </w:p>
        </w:tc>
        <w:tc>
          <w:tcPr>
            <w:tcW w:w="2531" w:type="dxa"/>
          </w:tcPr>
          <w:p w:rsidR="008B41E7" w:rsidRPr="00283668" w:rsidRDefault="008B41E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i/>
                <w:sz w:val="20"/>
                <w:szCs w:val="20"/>
              </w:rPr>
              <w:t>Zakup usług pozostałych</w:t>
            </w:r>
          </w:p>
        </w:tc>
        <w:tc>
          <w:tcPr>
            <w:tcW w:w="1417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35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2000,00</w:t>
            </w:r>
          </w:p>
        </w:tc>
        <w:tc>
          <w:tcPr>
            <w:tcW w:w="1584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2000,00</w:t>
            </w:r>
          </w:p>
        </w:tc>
      </w:tr>
      <w:tr w:rsidR="008B41E7" w:rsidRPr="00283668" w:rsidTr="00283668">
        <w:tc>
          <w:tcPr>
            <w:tcW w:w="696" w:type="dxa"/>
          </w:tcPr>
          <w:p w:rsidR="008B41E7" w:rsidRPr="00283668" w:rsidRDefault="008B41E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31" w:type="dxa"/>
          </w:tcPr>
          <w:p w:rsidR="008B41E7" w:rsidRPr="00283668" w:rsidRDefault="008B41E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83668">
              <w:rPr>
                <w:rFonts w:ascii="Arial" w:hAnsi="Arial" w:cs="Arial"/>
                <w:b/>
                <w:sz w:val="16"/>
                <w:szCs w:val="16"/>
              </w:rPr>
              <w:t>Inne:</w:t>
            </w:r>
          </w:p>
        </w:tc>
        <w:tc>
          <w:tcPr>
            <w:tcW w:w="1417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35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2000,00</w:t>
            </w:r>
          </w:p>
        </w:tc>
        <w:tc>
          <w:tcPr>
            <w:tcW w:w="1584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2000,00</w:t>
            </w:r>
          </w:p>
        </w:tc>
      </w:tr>
      <w:tr w:rsidR="008B41E7" w:rsidRPr="00283668" w:rsidTr="00283668">
        <w:tc>
          <w:tcPr>
            <w:tcW w:w="3227" w:type="dxa"/>
            <w:gridSpan w:val="2"/>
          </w:tcPr>
          <w:p w:rsidR="008B41E7" w:rsidRPr="00283668" w:rsidRDefault="008B41E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RAZEM:</w:t>
            </w:r>
          </w:p>
        </w:tc>
        <w:tc>
          <w:tcPr>
            <w:tcW w:w="1417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35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3000,00</w:t>
            </w:r>
          </w:p>
        </w:tc>
        <w:tc>
          <w:tcPr>
            <w:tcW w:w="1584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B41E7" w:rsidRPr="00283668" w:rsidRDefault="008B41E7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3000,00</w:t>
            </w:r>
          </w:p>
        </w:tc>
      </w:tr>
    </w:tbl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  <w:b/>
        </w:rPr>
      </w:pPr>
      <w:r w:rsidRPr="00283668">
        <w:rPr>
          <w:rFonts w:ascii="Arial" w:hAnsi="Arial" w:cs="Arial"/>
          <w:b/>
        </w:rPr>
        <w:t>Szczegółowa kalkulacja wynagrodzeń i składek od nich naliczanych</w:t>
      </w: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  <w:b/>
        </w:rPr>
      </w:pPr>
      <w:r w:rsidRPr="00283668">
        <w:rPr>
          <w:rFonts w:ascii="Arial" w:hAnsi="Arial" w:cs="Arial"/>
          <w:b/>
        </w:rPr>
        <w:t>Dział 851 Rozdział 85153</w:t>
      </w:r>
    </w:p>
    <w:p w:rsidR="002358C3" w:rsidRPr="00283668" w:rsidRDefault="002358C3" w:rsidP="00124A06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1"/>
        <w:gridCol w:w="2469"/>
        <w:gridCol w:w="1526"/>
        <w:gridCol w:w="1621"/>
        <w:gridCol w:w="1524"/>
        <w:gridCol w:w="1487"/>
      </w:tblGrid>
      <w:tr w:rsidR="002358C3" w:rsidRPr="00283668" w:rsidTr="00283668">
        <w:tc>
          <w:tcPr>
            <w:tcW w:w="617" w:type="dxa"/>
            <w:vMerge w:val="restart"/>
            <w:vAlign w:val="center"/>
          </w:tcPr>
          <w:p w:rsidR="002358C3" w:rsidRPr="00283668" w:rsidRDefault="002358C3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§</w:t>
            </w:r>
          </w:p>
        </w:tc>
        <w:tc>
          <w:tcPr>
            <w:tcW w:w="2487" w:type="dxa"/>
            <w:vMerge w:val="restart"/>
            <w:vAlign w:val="center"/>
          </w:tcPr>
          <w:p w:rsidR="002358C3" w:rsidRPr="00283668" w:rsidRDefault="002358C3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Treść</w:t>
            </w:r>
          </w:p>
        </w:tc>
        <w:tc>
          <w:tcPr>
            <w:tcW w:w="1530" w:type="dxa"/>
            <w:vMerge w:val="restart"/>
            <w:vAlign w:val="center"/>
          </w:tcPr>
          <w:p w:rsidR="002358C3" w:rsidRPr="00283668" w:rsidRDefault="002358C3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Stan na 01.09.2012r.</w:t>
            </w:r>
          </w:p>
        </w:tc>
        <w:tc>
          <w:tcPr>
            <w:tcW w:w="3152" w:type="dxa"/>
            <w:gridSpan w:val="2"/>
            <w:vAlign w:val="center"/>
          </w:tcPr>
          <w:p w:rsidR="002358C3" w:rsidRPr="00283668" w:rsidRDefault="002358C3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Przewidywane zmiany</w:t>
            </w:r>
          </w:p>
        </w:tc>
        <w:tc>
          <w:tcPr>
            <w:tcW w:w="1500" w:type="dxa"/>
            <w:vMerge w:val="restart"/>
            <w:vAlign w:val="center"/>
          </w:tcPr>
          <w:p w:rsidR="002358C3" w:rsidRPr="00283668" w:rsidRDefault="002358C3" w:rsidP="002836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Plan na rok 2013</w:t>
            </w:r>
          </w:p>
        </w:tc>
      </w:tr>
      <w:tr w:rsidR="002358C3" w:rsidRPr="00283668" w:rsidTr="00124A06">
        <w:tc>
          <w:tcPr>
            <w:tcW w:w="0" w:type="auto"/>
            <w:vMerge/>
            <w:vAlign w:val="center"/>
          </w:tcPr>
          <w:p w:rsidR="002358C3" w:rsidRPr="00283668" w:rsidRDefault="002358C3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2358C3" w:rsidRPr="00283668" w:rsidRDefault="002358C3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2358C3" w:rsidRPr="00283668" w:rsidRDefault="002358C3">
            <w:pPr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:rsidR="002358C3" w:rsidRPr="00283668" w:rsidRDefault="002358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 xml:space="preserve">Ilość/wartość </w:t>
            </w:r>
          </w:p>
        </w:tc>
        <w:tc>
          <w:tcPr>
            <w:tcW w:w="1528" w:type="dxa"/>
          </w:tcPr>
          <w:p w:rsidR="002358C3" w:rsidRPr="00283668" w:rsidRDefault="002358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Objaśnienie</w:t>
            </w:r>
          </w:p>
        </w:tc>
        <w:tc>
          <w:tcPr>
            <w:tcW w:w="0" w:type="auto"/>
            <w:vMerge/>
            <w:vAlign w:val="center"/>
          </w:tcPr>
          <w:p w:rsidR="002358C3" w:rsidRPr="00283668" w:rsidRDefault="002358C3">
            <w:pPr>
              <w:rPr>
                <w:rFonts w:ascii="Arial" w:hAnsi="Arial" w:cs="Arial"/>
                <w:b/>
              </w:rPr>
            </w:pPr>
          </w:p>
        </w:tc>
      </w:tr>
      <w:tr w:rsidR="002358C3" w:rsidRPr="00283668" w:rsidTr="00124A06">
        <w:tc>
          <w:tcPr>
            <w:tcW w:w="617" w:type="dxa"/>
          </w:tcPr>
          <w:p w:rsidR="002358C3" w:rsidRPr="00283668" w:rsidRDefault="002358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4170</w:t>
            </w:r>
          </w:p>
        </w:tc>
        <w:tc>
          <w:tcPr>
            <w:tcW w:w="2487" w:type="dxa"/>
          </w:tcPr>
          <w:p w:rsidR="002358C3" w:rsidRPr="00283668" w:rsidRDefault="002358C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i/>
                <w:sz w:val="20"/>
                <w:szCs w:val="20"/>
              </w:rPr>
              <w:t>Wynagrodzenia bezosobowe:</w:t>
            </w:r>
          </w:p>
        </w:tc>
        <w:tc>
          <w:tcPr>
            <w:tcW w:w="1530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24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28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00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2000,00</w:t>
            </w:r>
          </w:p>
        </w:tc>
      </w:tr>
      <w:tr w:rsidR="002358C3" w:rsidRPr="00283668" w:rsidTr="00124A06">
        <w:tc>
          <w:tcPr>
            <w:tcW w:w="3104" w:type="dxa"/>
            <w:gridSpan w:val="2"/>
          </w:tcPr>
          <w:p w:rsidR="002358C3" w:rsidRPr="00283668" w:rsidRDefault="002358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3668">
              <w:rPr>
                <w:rFonts w:ascii="Arial" w:hAnsi="Arial" w:cs="Arial"/>
                <w:b/>
                <w:sz w:val="20"/>
                <w:szCs w:val="20"/>
              </w:rPr>
              <w:t>RAZEM:</w:t>
            </w:r>
          </w:p>
        </w:tc>
        <w:tc>
          <w:tcPr>
            <w:tcW w:w="1530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24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28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00" w:type="dxa"/>
          </w:tcPr>
          <w:p w:rsidR="002358C3" w:rsidRPr="00283668" w:rsidRDefault="002358C3">
            <w:pPr>
              <w:rPr>
                <w:rFonts w:ascii="Arial" w:hAnsi="Arial" w:cs="Arial"/>
                <w:sz w:val="20"/>
                <w:szCs w:val="20"/>
              </w:rPr>
            </w:pPr>
            <w:r w:rsidRPr="00283668">
              <w:rPr>
                <w:rFonts w:ascii="Arial" w:hAnsi="Arial" w:cs="Arial"/>
                <w:sz w:val="20"/>
                <w:szCs w:val="20"/>
              </w:rPr>
              <w:t>2000,00</w:t>
            </w:r>
          </w:p>
        </w:tc>
      </w:tr>
    </w:tbl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 w:rsidP="00124A06">
      <w:pPr>
        <w:rPr>
          <w:rFonts w:ascii="Arial" w:hAnsi="Arial" w:cs="Arial"/>
        </w:rPr>
      </w:pPr>
    </w:p>
    <w:p w:rsidR="002358C3" w:rsidRPr="00283668" w:rsidRDefault="002358C3">
      <w:pPr>
        <w:rPr>
          <w:rFonts w:ascii="Arial" w:hAnsi="Arial" w:cs="Arial"/>
        </w:rPr>
      </w:pPr>
    </w:p>
    <w:sectPr w:rsidR="002358C3" w:rsidRPr="00283668" w:rsidSect="006B2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23B8"/>
    <w:multiLevelType w:val="hybridMultilevel"/>
    <w:tmpl w:val="F5623EE6"/>
    <w:lvl w:ilvl="0" w:tplc="4FC48662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76412"/>
    <w:multiLevelType w:val="hybridMultilevel"/>
    <w:tmpl w:val="1346D7FE"/>
    <w:lvl w:ilvl="0" w:tplc="10829CD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86C3EF7"/>
    <w:multiLevelType w:val="hybridMultilevel"/>
    <w:tmpl w:val="76BCA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71611"/>
    <w:multiLevelType w:val="hybridMultilevel"/>
    <w:tmpl w:val="0FEA0062"/>
    <w:lvl w:ilvl="0" w:tplc="672A405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97E86"/>
    <w:multiLevelType w:val="hybridMultilevel"/>
    <w:tmpl w:val="650E63B6"/>
    <w:lvl w:ilvl="0" w:tplc="5544A80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AA65DDA"/>
    <w:multiLevelType w:val="hybridMultilevel"/>
    <w:tmpl w:val="5DE0F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1507782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40384"/>
    <w:multiLevelType w:val="hybridMultilevel"/>
    <w:tmpl w:val="B22A9D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0ACB93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E6187"/>
    <w:multiLevelType w:val="hybridMultilevel"/>
    <w:tmpl w:val="305EEF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286742"/>
    <w:multiLevelType w:val="hybridMultilevel"/>
    <w:tmpl w:val="4FC46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DC58E4"/>
    <w:multiLevelType w:val="hybridMultilevel"/>
    <w:tmpl w:val="FB883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8161E"/>
    <w:multiLevelType w:val="hybridMultilevel"/>
    <w:tmpl w:val="6EF63B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3C3E11"/>
    <w:multiLevelType w:val="hybridMultilevel"/>
    <w:tmpl w:val="65640B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4190B"/>
    <w:multiLevelType w:val="hybridMultilevel"/>
    <w:tmpl w:val="BBD6BA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96509B"/>
    <w:multiLevelType w:val="hybridMultilevel"/>
    <w:tmpl w:val="ACC20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C30CA"/>
    <w:multiLevelType w:val="hybridMultilevel"/>
    <w:tmpl w:val="C39CE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DA4713"/>
    <w:multiLevelType w:val="hybridMultilevel"/>
    <w:tmpl w:val="B56455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B04398"/>
    <w:multiLevelType w:val="hybridMultilevel"/>
    <w:tmpl w:val="C666F190"/>
    <w:lvl w:ilvl="0" w:tplc="757466B4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4243F5"/>
    <w:multiLevelType w:val="hybridMultilevel"/>
    <w:tmpl w:val="BB8C7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CD1121"/>
    <w:multiLevelType w:val="hybridMultilevel"/>
    <w:tmpl w:val="9EE8B3E4"/>
    <w:lvl w:ilvl="0" w:tplc="3026A48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4C8957AB"/>
    <w:multiLevelType w:val="hybridMultilevel"/>
    <w:tmpl w:val="05E68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8240D0"/>
    <w:multiLevelType w:val="hybridMultilevel"/>
    <w:tmpl w:val="4CBE94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635300"/>
    <w:multiLevelType w:val="hybridMultilevel"/>
    <w:tmpl w:val="F5AC6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744263"/>
    <w:multiLevelType w:val="hybridMultilevel"/>
    <w:tmpl w:val="3C18CB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C262C"/>
    <w:multiLevelType w:val="hybridMultilevel"/>
    <w:tmpl w:val="49360042"/>
    <w:lvl w:ilvl="0" w:tplc="0DEEE3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3A3B3D"/>
    <w:multiLevelType w:val="hybridMultilevel"/>
    <w:tmpl w:val="AF8044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0B7207"/>
    <w:multiLevelType w:val="hybridMultilevel"/>
    <w:tmpl w:val="59CC40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DF9AB25A">
      <w:start w:val="1"/>
      <w:numFmt w:val="decimal"/>
      <w:lvlText w:val="%2)"/>
      <w:lvlJc w:val="left"/>
      <w:pPr>
        <w:ind w:left="216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32226BF"/>
    <w:multiLevelType w:val="hybridMultilevel"/>
    <w:tmpl w:val="659C91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536C80"/>
    <w:multiLevelType w:val="hybridMultilevel"/>
    <w:tmpl w:val="BEC2AA6C"/>
    <w:lvl w:ilvl="0" w:tplc="3266C63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3"/>
  </w:num>
  <w:num w:numId="3">
    <w:abstractNumId w:val="2"/>
  </w:num>
  <w:num w:numId="4">
    <w:abstractNumId w:val="7"/>
  </w:num>
  <w:num w:numId="5">
    <w:abstractNumId w:val="22"/>
  </w:num>
  <w:num w:numId="6">
    <w:abstractNumId w:val="3"/>
  </w:num>
  <w:num w:numId="7">
    <w:abstractNumId w:val="13"/>
  </w:num>
  <w:num w:numId="8">
    <w:abstractNumId w:val="6"/>
  </w:num>
  <w:num w:numId="9">
    <w:abstractNumId w:val="11"/>
  </w:num>
  <w:num w:numId="10">
    <w:abstractNumId w:val="9"/>
  </w:num>
  <w:num w:numId="11">
    <w:abstractNumId w:val="27"/>
  </w:num>
  <w:num w:numId="12">
    <w:abstractNumId w:val="26"/>
  </w:num>
  <w:num w:numId="13">
    <w:abstractNumId w:val="24"/>
  </w:num>
  <w:num w:numId="14">
    <w:abstractNumId w:val="19"/>
  </w:num>
  <w:num w:numId="15">
    <w:abstractNumId w:val="8"/>
  </w:num>
  <w:num w:numId="16">
    <w:abstractNumId w:val="10"/>
  </w:num>
  <w:num w:numId="17">
    <w:abstractNumId w:val="4"/>
  </w:num>
  <w:num w:numId="18">
    <w:abstractNumId w:val="14"/>
  </w:num>
  <w:num w:numId="19">
    <w:abstractNumId w:val="16"/>
  </w:num>
  <w:num w:numId="20">
    <w:abstractNumId w:val="21"/>
  </w:num>
  <w:num w:numId="21">
    <w:abstractNumId w:val="12"/>
  </w:num>
  <w:num w:numId="22">
    <w:abstractNumId w:val="0"/>
  </w:num>
  <w:num w:numId="23">
    <w:abstractNumId w:val="15"/>
  </w:num>
  <w:num w:numId="24">
    <w:abstractNumId w:val="18"/>
  </w:num>
  <w:num w:numId="25">
    <w:abstractNumId w:val="17"/>
  </w:num>
  <w:num w:numId="26">
    <w:abstractNumId w:val="25"/>
  </w:num>
  <w:num w:numId="27">
    <w:abstractNumId w:val="5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C2E5F"/>
    <w:rsid w:val="000E6D94"/>
    <w:rsid w:val="001039C1"/>
    <w:rsid w:val="00124A06"/>
    <w:rsid w:val="00211887"/>
    <w:rsid w:val="00232B5C"/>
    <w:rsid w:val="002358C3"/>
    <w:rsid w:val="00247DEB"/>
    <w:rsid w:val="00263C8B"/>
    <w:rsid w:val="00283668"/>
    <w:rsid w:val="003707DF"/>
    <w:rsid w:val="003F0E6F"/>
    <w:rsid w:val="00422325"/>
    <w:rsid w:val="005632DD"/>
    <w:rsid w:val="0065565C"/>
    <w:rsid w:val="006B23E3"/>
    <w:rsid w:val="007A480B"/>
    <w:rsid w:val="00801C4E"/>
    <w:rsid w:val="008B2A36"/>
    <w:rsid w:val="008B41E7"/>
    <w:rsid w:val="008C2E5F"/>
    <w:rsid w:val="00932293"/>
    <w:rsid w:val="009E3B6F"/>
    <w:rsid w:val="00B52E02"/>
    <w:rsid w:val="00CC2D3C"/>
    <w:rsid w:val="00F51DD3"/>
    <w:rsid w:val="00FE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E5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8C2E5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99"/>
    <w:qFormat/>
    <w:rsid w:val="008C2E5F"/>
    <w:rPr>
      <w:rFonts w:cs="Times New Roman"/>
      <w:b/>
      <w:bCs/>
    </w:rPr>
  </w:style>
  <w:style w:type="character" w:styleId="Uwydatnienie">
    <w:name w:val="Emphasis"/>
    <w:basedOn w:val="Domylnaczcionkaakapitu"/>
    <w:uiPriority w:val="99"/>
    <w:qFormat/>
    <w:rsid w:val="008C2E5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6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2B0B0-F180-4D9A-B2FA-EEBAAB24A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1880</Words>
  <Characters>11280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XIII/86/2011</vt:lpstr>
    </vt:vector>
  </TitlesOfParts>
  <Company>Hewlett-Packard</Company>
  <LinksUpToDate>false</LinksUpToDate>
  <CharactersWithSpaces>13134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XIII/86/2011</dc:title>
  <dc:creator>A. Hoppen-Anyszko</dc:creator>
  <cp:lastModifiedBy>URZĄD GMINY SKĄPE</cp:lastModifiedBy>
  <cp:revision>2</cp:revision>
  <cp:lastPrinted>2012-11-20T10:14:00Z</cp:lastPrinted>
  <dcterms:created xsi:type="dcterms:W3CDTF">2012-11-20T10:15:00Z</dcterms:created>
  <dcterms:modified xsi:type="dcterms:W3CDTF">2012-11-20T10:15:00Z</dcterms:modified>
</cp:coreProperties>
</file>