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1445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37C7">
        <w:rPr>
          <w:rFonts w:ascii="Arial" w:hAnsi="Arial" w:cs="Arial"/>
          <w:b/>
          <w:bCs/>
          <w:sz w:val="24"/>
          <w:szCs w:val="24"/>
        </w:rPr>
        <w:t>Zarządzenie Nr 99/2022</w:t>
      </w:r>
    </w:p>
    <w:p w14:paraId="19A5767B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37C7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7BBF173C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37C7">
        <w:rPr>
          <w:rFonts w:ascii="Arial" w:hAnsi="Arial" w:cs="Arial"/>
          <w:b/>
          <w:bCs/>
          <w:sz w:val="24"/>
          <w:szCs w:val="24"/>
        </w:rPr>
        <w:t>z dnia 12 sierpnia 2022 roku</w:t>
      </w:r>
    </w:p>
    <w:p w14:paraId="6CEB4EBB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8588B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37C7">
        <w:rPr>
          <w:rFonts w:ascii="Arial" w:hAnsi="Arial" w:cs="Arial"/>
          <w:b/>
          <w:bCs/>
          <w:sz w:val="24"/>
          <w:szCs w:val="24"/>
        </w:rPr>
        <w:t>w sprawie zmian w planie dochodów i wydatków</w:t>
      </w:r>
    </w:p>
    <w:p w14:paraId="7EA982AA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37C7">
        <w:rPr>
          <w:rFonts w:ascii="Arial" w:hAnsi="Arial" w:cs="Arial"/>
          <w:b/>
          <w:bCs/>
          <w:sz w:val="24"/>
          <w:szCs w:val="24"/>
        </w:rPr>
        <w:t>budżetu Gminy Skąpe na 2022 rok</w:t>
      </w:r>
    </w:p>
    <w:p w14:paraId="4806C079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12C097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58734A81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F37C7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0F37C7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0F37C7">
        <w:rPr>
          <w:rFonts w:ascii="Arial" w:hAnsi="Arial" w:cs="Arial"/>
          <w:i/>
          <w:iCs/>
          <w:sz w:val="20"/>
          <w:szCs w:val="20"/>
        </w:rPr>
        <w:t xml:space="preserve">. zm.) i § 13 pkt 1 i 6 Uchwały Nr XXXIX/329/2021 Rady Gminy Skąpe z dnia 16 grudnia 2021 roku </w:t>
      </w:r>
      <w:r w:rsidRPr="000F37C7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59FE150C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7A5391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6E48BDD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D65AE1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69290E" w14:textId="77777777" w:rsidR="000F37C7" w:rsidRPr="000F37C7" w:rsidRDefault="000F37C7" w:rsidP="000F37C7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58C438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7C7">
        <w:rPr>
          <w:rFonts w:ascii="Arial" w:hAnsi="Arial" w:cs="Arial"/>
          <w:b/>
          <w:bCs/>
          <w:sz w:val="24"/>
          <w:szCs w:val="24"/>
        </w:rPr>
        <w:t>§ 1.</w:t>
      </w:r>
      <w:r w:rsidRPr="000F37C7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0F37C7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0F37C7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636C72C8" w14:textId="77777777" w:rsidR="000F37C7" w:rsidRPr="000F37C7" w:rsidRDefault="000F37C7" w:rsidP="000F37C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7C7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0F37C7">
        <w:rPr>
          <w:rFonts w:ascii="Arial" w:hAnsi="Arial" w:cs="Arial"/>
          <w:color w:val="000000"/>
          <w:sz w:val="24"/>
          <w:szCs w:val="24"/>
        </w:rPr>
        <w:br/>
        <w:t>ustala się dochody budżetu w kwocie 31.888.814,31 zł, w tym:</w:t>
      </w:r>
    </w:p>
    <w:p w14:paraId="527C45B6" w14:textId="77777777" w:rsidR="000F37C7" w:rsidRPr="000F37C7" w:rsidRDefault="000F37C7" w:rsidP="000F37C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0F37C7">
        <w:rPr>
          <w:rFonts w:ascii="Arial" w:hAnsi="Arial" w:cs="Arial"/>
          <w:color w:val="000000"/>
          <w:sz w:val="24"/>
          <w:szCs w:val="24"/>
        </w:rPr>
        <w:t xml:space="preserve"> - dochody bieżące         –  26.553.116,31 zł</w:t>
      </w:r>
    </w:p>
    <w:p w14:paraId="048B35E8" w14:textId="77777777" w:rsidR="000F37C7" w:rsidRPr="000F37C7" w:rsidRDefault="000F37C7" w:rsidP="000F37C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7C7">
        <w:rPr>
          <w:rFonts w:ascii="Arial" w:hAnsi="Arial" w:cs="Arial"/>
          <w:color w:val="000000"/>
          <w:sz w:val="24"/>
          <w:szCs w:val="24"/>
        </w:rPr>
        <w:tab/>
      </w:r>
      <w:r w:rsidRPr="000F37C7">
        <w:rPr>
          <w:rFonts w:ascii="Arial" w:hAnsi="Arial" w:cs="Arial"/>
          <w:color w:val="000000"/>
          <w:sz w:val="24"/>
          <w:szCs w:val="24"/>
        </w:rPr>
        <w:tab/>
        <w:t xml:space="preserve">        - dochody majątkowe    –    5.335.698,00 zł.</w:t>
      </w:r>
    </w:p>
    <w:p w14:paraId="6B9FB023" w14:textId="77777777" w:rsidR="000F37C7" w:rsidRPr="000F37C7" w:rsidRDefault="000F37C7" w:rsidP="000F37C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8352B05" w14:textId="77777777" w:rsidR="000F37C7" w:rsidRPr="000F37C7" w:rsidRDefault="000F37C7" w:rsidP="000F37C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37C7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0F37C7">
        <w:rPr>
          <w:rFonts w:ascii="Arial" w:hAnsi="Arial" w:cs="Arial"/>
          <w:color w:val="000000"/>
          <w:sz w:val="24"/>
          <w:szCs w:val="24"/>
        </w:rPr>
        <w:br/>
        <w:t>ustala się wydatki budżetu w kwocie 38.636.051,53 zł, w tym:</w:t>
      </w:r>
    </w:p>
    <w:p w14:paraId="5AC045D7" w14:textId="77777777" w:rsidR="000F37C7" w:rsidRPr="000F37C7" w:rsidRDefault="000F37C7" w:rsidP="000F37C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0F37C7">
        <w:rPr>
          <w:rFonts w:ascii="Arial" w:hAnsi="Arial" w:cs="Arial"/>
          <w:color w:val="000000"/>
          <w:sz w:val="24"/>
          <w:szCs w:val="24"/>
        </w:rPr>
        <w:t>- wydatki bieżące            – 27.260.777,93 zł,</w:t>
      </w:r>
    </w:p>
    <w:p w14:paraId="1D443FF2" w14:textId="77777777" w:rsidR="000F37C7" w:rsidRPr="000F37C7" w:rsidRDefault="000F37C7" w:rsidP="000F37C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0F37C7">
        <w:rPr>
          <w:rFonts w:ascii="Arial" w:hAnsi="Arial" w:cs="Arial"/>
          <w:color w:val="000000"/>
          <w:sz w:val="24"/>
          <w:szCs w:val="24"/>
        </w:rPr>
        <w:t>- wydatki majątkowe       – 11.375.273,60 zł.</w:t>
      </w:r>
    </w:p>
    <w:p w14:paraId="5E55DD89" w14:textId="77777777" w:rsidR="000F37C7" w:rsidRPr="000F37C7" w:rsidRDefault="000F37C7" w:rsidP="000F3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20BA92" w14:textId="77777777" w:rsidR="000F37C7" w:rsidRPr="000F37C7" w:rsidRDefault="000F37C7" w:rsidP="000F3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37C7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0F37C7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45A238CC" w14:textId="77777777" w:rsidR="000F37C7" w:rsidRPr="000F37C7" w:rsidRDefault="000F37C7" w:rsidP="000F3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B69C811" w14:textId="77777777" w:rsidR="000F37C7" w:rsidRPr="000F37C7" w:rsidRDefault="000F37C7" w:rsidP="000F3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D2BD7" w14:textId="77777777" w:rsidR="000F37C7" w:rsidRPr="000F37C7" w:rsidRDefault="000F37C7" w:rsidP="000F3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F78DBA" w14:textId="77777777" w:rsidR="000F37C7" w:rsidRPr="000F37C7" w:rsidRDefault="000F37C7" w:rsidP="000F37C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37C7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0F37C7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7B05025E" w14:textId="77777777" w:rsidR="000F37C7" w:rsidRPr="000F37C7" w:rsidRDefault="000F37C7" w:rsidP="000F3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38BC46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D9B811A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1B49AB7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A010E8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FB5777D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FB5BCC5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179A8C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690C38D" w14:textId="77777777" w:rsidR="000F37C7" w:rsidRPr="000F37C7" w:rsidRDefault="000F37C7" w:rsidP="000F3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AAD821" w14:textId="77777777" w:rsidR="000F37C7" w:rsidRPr="000F37C7" w:rsidRDefault="000F37C7" w:rsidP="000F37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954966" w14:textId="77777777" w:rsidR="006E06F9" w:rsidRDefault="006E06F9"/>
    <w:sectPr w:rsidR="006E06F9" w:rsidSect="00692C63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26"/>
    <w:rsid w:val="000F37C7"/>
    <w:rsid w:val="002D1426"/>
    <w:rsid w:val="006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3E73-C101-4F69-BEC4-0E8DBC8C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F37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2022-08-16T10:36:00Z</dcterms:created>
  <dcterms:modified xsi:type="dcterms:W3CDTF">2022-08-16T10:36:00Z</dcterms:modified>
</cp:coreProperties>
</file>