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265" w:rsidRDefault="00DD7265" w:rsidP="00DD72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XXIII/235/2016</w:t>
      </w:r>
    </w:p>
    <w:p w:rsidR="00DD7265" w:rsidRDefault="00DD7265" w:rsidP="00DD72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DD7265" w:rsidRDefault="00DD7265" w:rsidP="00DD72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16 grudnia 2016 r.</w:t>
      </w:r>
    </w:p>
    <w:p w:rsidR="00DD7265" w:rsidRDefault="00DD7265" w:rsidP="00DD7265">
      <w:pPr>
        <w:jc w:val="center"/>
        <w:rPr>
          <w:rFonts w:ascii="Arial" w:hAnsi="Arial" w:cs="Arial"/>
          <w:b/>
        </w:rPr>
      </w:pPr>
    </w:p>
    <w:p w:rsidR="00DD7265" w:rsidRDefault="00DD7265" w:rsidP="00DD7265">
      <w:pPr>
        <w:jc w:val="center"/>
        <w:rPr>
          <w:rFonts w:ascii="Arial" w:hAnsi="Arial" w:cs="Arial"/>
          <w:b/>
        </w:rPr>
      </w:pPr>
    </w:p>
    <w:p w:rsidR="00DD7265" w:rsidRDefault="00DD7265" w:rsidP="00DD72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odmowy uwzględnienia wezwania do usunięcia prawa</w:t>
      </w:r>
    </w:p>
    <w:p w:rsidR="00DD7265" w:rsidRDefault="00DD7265" w:rsidP="00DD7265">
      <w:pPr>
        <w:jc w:val="center"/>
        <w:rPr>
          <w:rFonts w:ascii="Arial" w:hAnsi="Arial" w:cs="Arial"/>
          <w:b/>
          <w:sz w:val="28"/>
          <w:szCs w:val="28"/>
        </w:rPr>
      </w:pPr>
    </w:p>
    <w:p w:rsidR="00DD7265" w:rsidRDefault="00DD7265" w:rsidP="00DD7265">
      <w:pPr>
        <w:jc w:val="center"/>
        <w:rPr>
          <w:rFonts w:ascii="Arial" w:hAnsi="Arial" w:cs="Arial"/>
          <w:b/>
        </w:rPr>
      </w:pPr>
    </w:p>
    <w:p w:rsidR="00DD7265" w:rsidRDefault="00DD7265" w:rsidP="00DD726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>Na podstawie art. 18 ust. 1, art. 101 ust. 1 i 3  ustawy z dnia 08 marca 1990 r. o samorządzie gminnym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>. z </w:t>
      </w:r>
      <w:proofErr w:type="spellStart"/>
      <w:r>
        <w:rPr>
          <w:rFonts w:ascii="Arial" w:hAnsi="Arial" w:cs="Arial"/>
          <w:i/>
          <w:sz w:val="20"/>
          <w:szCs w:val="20"/>
        </w:rPr>
        <w:t>2016r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DD7265" w:rsidRDefault="00DD7265" w:rsidP="00DD7265">
      <w:pPr>
        <w:jc w:val="both"/>
        <w:rPr>
          <w:rFonts w:ascii="Arial" w:hAnsi="Arial" w:cs="Arial"/>
          <w:b/>
          <w:sz w:val="20"/>
          <w:szCs w:val="20"/>
        </w:rPr>
      </w:pPr>
    </w:p>
    <w:p w:rsidR="00DD7265" w:rsidRDefault="00DD7265" w:rsidP="00DD7265">
      <w:pPr>
        <w:jc w:val="both"/>
        <w:rPr>
          <w:rFonts w:ascii="Arial" w:hAnsi="Arial" w:cs="Arial"/>
          <w:b/>
          <w:sz w:val="22"/>
          <w:szCs w:val="22"/>
        </w:rPr>
      </w:pPr>
    </w:p>
    <w:p w:rsidR="00DD7265" w:rsidRDefault="00DD7265" w:rsidP="00DD726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1. Rada Gminy w Skąpem odmawia uwzględnienia wniesionego wezwania do usunięcia naruszenia prawa poprzez podjęcie w dniu 25 listopada </w:t>
      </w:r>
      <w:proofErr w:type="spellStart"/>
      <w:r>
        <w:rPr>
          <w:rFonts w:ascii="Arial" w:hAnsi="Arial" w:cs="Arial"/>
        </w:rPr>
        <w:t>2016r</w:t>
      </w:r>
      <w:proofErr w:type="spellEnd"/>
      <w:r>
        <w:rPr>
          <w:rFonts w:ascii="Arial" w:hAnsi="Arial" w:cs="Arial"/>
        </w:rPr>
        <w:t>. uchwały Nr XXII/221/2016 Rady Gminy Skąpe w sprawie wyrażenia zgody na nabycie na rzecz Gminy Skąpe części prawa własności nieruchomości oznaczonej geodezyjnie nr 405/93, obręb Radoszyn.</w:t>
      </w:r>
    </w:p>
    <w:p w:rsidR="00DD7265" w:rsidRDefault="00DD7265" w:rsidP="00DD7265">
      <w:pPr>
        <w:jc w:val="both"/>
        <w:rPr>
          <w:rFonts w:ascii="Arial" w:hAnsi="Arial" w:cs="Arial"/>
        </w:rPr>
      </w:pPr>
    </w:p>
    <w:p w:rsidR="00DD7265" w:rsidRDefault="00DD7265" w:rsidP="00DD726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 Motywy odmowy zawarte są w uzasadnieniu do niniejszej uchwały.</w:t>
      </w:r>
    </w:p>
    <w:p w:rsidR="00DD7265" w:rsidRDefault="00DD7265" w:rsidP="00DD7265">
      <w:pPr>
        <w:jc w:val="both"/>
        <w:rPr>
          <w:rFonts w:ascii="Arial" w:hAnsi="Arial" w:cs="Arial"/>
        </w:rPr>
      </w:pPr>
    </w:p>
    <w:p w:rsidR="00DD7265" w:rsidRDefault="00DD7265" w:rsidP="00DD726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DD7265" w:rsidRDefault="00DD7265" w:rsidP="00DD7265">
      <w:pPr>
        <w:jc w:val="both"/>
        <w:rPr>
          <w:rFonts w:ascii="Arial" w:hAnsi="Arial" w:cs="Arial"/>
        </w:rPr>
      </w:pPr>
    </w:p>
    <w:p w:rsidR="00DD7265" w:rsidRDefault="00DD7265" w:rsidP="00DD7265">
      <w:pPr>
        <w:jc w:val="both"/>
        <w:rPr>
          <w:rFonts w:ascii="Arial" w:hAnsi="Arial" w:cs="Arial"/>
        </w:rPr>
      </w:pPr>
    </w:p>
    <w:p w:rsidR="00DD7265" w:rsidRDefault="00DD7265" w:rsidP="00DD726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Przewodnicząca Rady Gminy</w:t>
      </w:r>
    </w:p>
    <w:p w:rsidR="00DD7265" w:rsidRDefault="00DD7265" w:rsidP="00DD7265">
      <w:pPr>
        <w:jc w:val="both"/>
        <w:rPr>
          <w:rFonts w:ascii="Arial" w:hAnsi="Arial" w:cs="Arial"/>
        </w:rPr>
      </w:pPr>
    </w:p>
    <w:p w:rsidR="00DD7265" w:rsidRDefault="00DD7265" w:rsidP="00DD726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DD7265" w:rsidRDefault="00DD7265" w:rsidP="00DD7265">
      <w:pPr>
        <w:jc w:val="both"/>
        <w:rPr>
          <w:rFonts w:ascii="Arial" w:hAnsi="Arial" w:cs="Arial"/>
        </w:rPr>
      </w:pPr>
    </w:p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/>
    <w:p w:rsidR="00DD7265" w:rsidRDefault="00DD7265" w:rsidP="00DD7265">
      <w:pPr>
        <w:jc w:val="center"/>
        <w:rPr>
          <w:rFonts w:ascii="Arial" w:hAnsi="Arial" w:cs="Arial"/>
          <w:b/>
        </w:rPr>
      </w:pPr>
    </w:p>
    <w:p w:rsidR="00DD7265" w:rsidRPr="00E04BC3" w:rsidRDefault="00DD7265" w:rsidP="00DD7265">
      <w:pPr>
        <w:jc w:val="center"/>
        <w:rPr>
          <w:rFonts w:ascii="Arial" w:hAnsi="Arial" w:cs="Arial"/>
          <w:b/>
        </w:rPr>
      </w:pPr>
      <w:r w:rsidRPr="00E04BC3">
        <w:rPr>
          <w:rFonts w:ascii="Arial" w:hAnsi="Arial" w:cs="Arial"/>
          <w:b/>
        </w:rPr>
        <w:lastRenderedPageBreak/>
        <w:t>Uzasadnienie</w:t>
      </w:r>
    </w:p>
    <w:p w:rsidR="00DD7265" w:rsidRDefault="00DD7265" w:rsidP="00DD7265">
      <w:pPr>
        <w:rPr>
          <w:rFonts w:ascii="Arial" w:hAnsi="Arial" w:cs="Arial"/>
        </w:rPr>
      </w:pPr>
    </w:p>
    <w:p w:rsidR="00DD7265" w:rsidRDefault="00DD7265" w:rsidP="00DD726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Wezwaniem z dnia 5 grudnia </w:t>
      </w:r>
      <w:proofErr w:type="spellStart"/>
      <w:r>
        <w:rPr>
          <w:rFonts w:ascii="Arial" w:hAnsi="Arial" w:cs="Arial"/>
        </w:rPr>
        <w:t>2016r</w:t>
      </w:r>
      <w:proofErr w:type="spellEnd"/>
      <w:r>
        <w:rPr>
          <w:rFonts w:ascii="Arial" w:hAnsi="Arial" w:cs="Arial"/>
        </w:rPr>
        <w:t xml:space="preserve">. (data wpływu do urzędu Gminy </w:t>
      </w:r>
      <w:proofErr w:type="spellStart"/>
      <w:r>
        <w:rPr>
          <w:rFonts w:ascii="Arial" w:hAnsi="Arial" w:cs="Arial"/>
        </w:rPr>
        <w:t>8.12.2016r</w:t>
      </w:r>
      <w:proofErr w:type="spellEnd"/>
      <w:r>
        <w:rPr>
          <w:rFonts w:ascii="Arial" w:hAnsi="Arial" w:cs="Arial"/>
        </w:rPr>
        <w:t xml:space="preserve">.) w imieniu własnym grupa osób fizycznych podpisanych pod treścią niniejszego wezwania zarzuciła, iż Rada Gminy  uchwałą w sprawie wyrażenia zgody na nabycie na rzecz Gminy Skąpe części prawa własności nieruchomości oznaczonej geodezyjnie nr 405/93, obręb Radoszyn naruszała prawo właściciela lokalu do współdziałania w zarządzie nieruchomością wspólną, ingeruje w zakres prawidłowego gospodarowania we wspólnocie i narusza prawo własności lokali we wspólnocie. Dodatkowo zarzucono naruszenie art. 7 ust. 1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3 ustawy o samorządzie gminnym oraz art. 140 </w:t>
      </w:r>
      <w:proofErr w:type="spellStart"/>
      <w:r>
        <w:rPr>
          <w:rFonts w:ascii="Arial" w:hAnsi="Arial" w:cs="Arial"/>
        </w:rPr>
        <w:t>kc</w:t>
      </w:r>
      <w:proofErr w:type="spellEnd"/>
      <w:r>
        <w:rPr>
          <w:rFonts w:ascii="Arial" w:hAnsi="Arial" w:cs="Arial"/>
        </w:rPr>
        <w:t>.</w:t>
      </w:r>
    </w:p>
    <w:p w:rsidR="00DD7265" w:rsidRDefault="00DD7265" w:rsidP="00DD7265">
      <w:pPr>
        <w:spacing w:line="360" w:lineRule="auto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</w:rPr>
        <w:t xml:space="preserve">Podniesione zarzuty nie znajdują uzasadnienia w podjętej przez Radę Gminy uchwale w sprawie wyrażenia zgody na nabycie na rzecz Gminy Skąpe części prawa własności nieruchomości oznaczonej geodezyjnie nr 405/93, obręb Radoszyn. Przedmiotowa uchwała zastała podjęta na podstawie art. 18 ust. 2 </w:t>
      </w:r>
      <w:proofErr w:type="spellStart"/>
      <w:r>
        <w:rPr>
          <w:rFonts w:ascii="Arial" w:hAnsi="Arial" w:cs="Arial"/>
        </w:rPr>
        <w:t>pkt</w:t>
      </w:r>
      <w:proofErr w:type="spellEnd"/>
      <w:r>
        <w:rPr>
          <w:rFonts w:ascii="Arial" w:hAnsi="Arial" w:cs="Arial"/>
        </w:rPr>
        <w:t xml:space="preserve"> 9 lit a, który to przepis umożliwia nabycie przez gminę nieruchomości, w tym nie wyłącza możliwości nabycia przez gminę również na współudział z innymi podmiotami. Nieruchomość, na której zlokalizowana jest kotłownia, jest własnością spółdzielni mieszkaniowej</w:t>
      </w:r>
      <w:r w:rsidRPr="005A6681">
        <w:rPr>
          <w:rFonts w:ascii="Arial Narrow" w:hAnsi="Arial Narrow" w:cs="Arial"/>
          <w:sz w:val="22"/>
          <w:szCs w:val="22"/>
        </w:rPr>
        <w:t>.</w:t>
      </w:r>
      <w:r>
        <w:rPr>
          <w:rFonts w:ascii="Arial" w:hAnsi="Arial" w:cs="Arial"/>
        </w:rPr>
        <w:t xml:space="preserve"> W obecnym stanie prawnym wspólnota mieszkaniowa nie ma żadnych praw korzystania z przedmiotowej nieruchomości. Podjęcie decyzji przez Radę Gminy było uzasadnione sytuacją 28 rodzin, które nie mają ogrzewania indywidualnego w lokalach mieszkalnych we wspólnocie mieszkaniowej nr 74 i 75 w Radoszynie. </w:t>
      </w:r>
    </w:p>
    <w:p w:rsidR="00DD7265" w:rsidRPr="00FA432F" w:rsidRDefault="00DD7265" w:rsidP="00DD726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Działanie rady poprzez wyrażenie zgody na wykup ¾ części przedmiotowej nieruchomości nie narusza prawa właściciela lokalu do współdziałania w zarządzie nieruchomością wspólną, nie ingeruje w zakres prawidłowego gospodarowania we wspólnocie, jak również nie narusza prawa własności lokali we wspólnocie. To sami mieszkańcy, na zasadach określonych odrębnymi przepisami decydują, jaką formę ogrzewania zastosują w swoich lokalach, stąd nieuzasadnione jest twierdzenie, że uchwałą rada gminy ingeruje w działania wspólnoty. Podjęta uchwała miała umożliwić wspólne (gmina i wspólnota) przejęcie nieruchomości, na której zlokalizowany jest budynek kotłowni,</w:t>
      </w:r>
      <w:bookmarkStart w:id="0" w:name="_GoBack"/>
      <w:bookmarkEnd w:id="0"/>
      <w:r>
        <w:rPr>
          <w:rFonts w:ascii="Arial" w:hAnsi="Arial" w:cs="Arial"/>
        </w:rPr>
        <w:t xml:space="preserve"> aby umożliwić w sezonie zimowym ogrzanie tych lokali mieszkalnych, które </w:t>
      </w:r>
      <w:r w:rsidRPr="00FA432F">
        <w:rPr>
          <w:rFonts w:ascii="Arial" w:hAnsi="Arial" w:cs="Arial"/>
        </w:rPr>
        <w:t xml:space="preserve">nie posiadają indywidualnych systemów grzewczych. </w:t>
      </w:r>
      <w:r>
        <w:rPr>
          <w:rFonts w:ascii="Arial" w:hAnsi="Arial" w:cs="Arial"/>
        </w:rPr>
        <w:t>Tylko i wyłącznie wspólnota mieszkańców podejmując lub nie stosowną uchwałę, zdecyduje o nabyciu przedmiotowej nieruchomości.</w:t>
      </w:r>
    </w:p>
    <w:p w:rsidR="00DD7265" w:rsidRDefault="00DD7265" w:rsidP="00DD7265">
      <w:pPr>
        <w:spacing w:line="360" w:lineRule="auto"/>
        <w:jc w:val="both"/>
        <w:rPr>
          <w:rStyle w:val="info-list-value-uzasadnienie"/>
          <w:rFonts w:ascii="Arial" w:hAnsi="Arial" w:cs="Arial"/>
        </w:rPr>
      </w:pPr>
      <w:r w:rsidRPr="00FA432F">
        <w:rPr>
          <w:rStyle w:val="info-list-value-uzasadnienie"/>
          <w:rFonts w:ascii="Arial" w:hAnsi="Arial" w:cs="Arial"/>
        </w:rPr>
        <w:lastRenderedPageBreak/>
        <w:t>Nieuzasadniony jest również zarzut, że naruszono art.</w:t>
      </w:r>
      <w:r>
        <w:rPr>
          <w:rStyle w:val="info-list-value-uzasadnienie"/>
          <w:rFonts w:ascii="Arial" w:hAnsi="Arial" w:cs="Arial"/>
        </w:rPr>
        <w:t xml:space="preserve"> 7 </w:t>
      </w:r>
      <w:proofErr w:type="spellStart"/>
      <w:r>
        <w:rPr>
          <w:rStyle w:val="info-list-value-uzasadnienie"/>
          <w:rFonts w:ascii="Arial" w:hAnsi="Arial" w:cs="Arial"/>
        </w:rPr>
        <w:t>pkt</w:t>
      </w:r>
      <w:proofErr w:type="spellEnd"/>
      <w:r>
        <w:rPr>
          <w:rStyle w:val="info-list-value-uzasadnienie"/>
          <w:rFonts w:ascii="Arial" w:hAnsi="Arial" w:cs="Arial"/>
        </w:rPr>
        <w:t xml:space="preserve"> 3 ust</w:t>
      </w:r>
      <w:r w:rsidRPr="00FA432F">
        <w:rPr>
          <w:rStyle w:val="info-list-value-uzasadnienie"/>
          <w:rFonts w:ascii="Arial" w:hAnsi="Arial" w:cs="Arial"/>
        </w:rPr>
        <w:t xml:space="preserve">awy o samorządzie gminny. Wyjaśnić należy, iż zgodnie z </w:t>
      </w:r>
      <w:r>
        <w:rPr>
          <w:rStyle w:val="info-list-value-uzasadnienie"/>
          <w:rFonts w:ascii="Arial" w:hAnsi="Arial" w:cs="Arial"/>
        </w:rPr>
        <w:t xml:space="preserve">art. 7 </w:t>
      </w:r>
      <w:proofErr w:type="spellStart"/>
      <w:r>
        <w:rPr>
          <w:rStyle w:val="info-list-value-uzasadnienie"/>
          <w:rFonts w:ascii="Arial" w:hAnsi="Arial" w:cs="Arial"/>
        </w:rPr>
        <w:t>pkt</w:t>
      </w:r>
      <w:proofErr w:type="spellEnd"/>
      <w:r>
        <w:rPr>
          <w:rStyle w:val="info-list-value-uzasadnienie"/>
          <w:rFonts w:ascii="Arial" w:hAnsi="Arial" w:cs="Arial"/>
        </w:rPr>
        <w:t xml:space="preserve"> 3 ustawy o samorządzie gminnym</w:t>
      </w:r>
      <w:r w:rsidRPr="00FA432F">
        <w:rPr>
          <w:rStyle w:val="info-list-value-uzasadnienie"/>
          <w:rFonts w:ascii="Arial" w:hAnsi="Arial" w:cs="Arial"/>
        </w:rPr>
        <w:t xml:space="preserve"> zaspokajanie zbiorowych potrzeb wspólnoty należy do zadań własnych gminy. W</w:t>
      </w:r>
      <w:r>
        <w:rPr>
          <w:rStyle w:val="info-list-value-uzasadnienie"/>
          <w:rFonts w:ascii="Arial" w:hAnsi="Arial" w:cs="Arial"/>
        </w:rPr>
        <w:t> </w:t>
      </w:r>
      <w:r w:rsidRPr="00FA432F">
        <w:rPr>
          <w:rStyle w:val="info-list-value-uzasadnienie"/>
          <w:rFonts w:ascii="Arial" w:hAnsi="Arial" w:cs="Arial"/>
        </w:rPr>
        <w:t xml:space="preserve">szczególności zadania własne obejmują sprawy (m.in.) zaopatrzenia w energię elektryczną i cieplną oraz gaz. </w:t>
      </w:r>
      <w:r>
        <w:rPr>
          <w:rStyle w:val="info-list-value-uzasadnienie"/>
          <w:rFonts w:ascii="Arial" w:hAnsi="Arial" w:cs="Arial"/>
        </w:rPr>
        <w:t>Jednocześnie s</w:t>
      </w:r>
      <w:r w:rsidRPr="00FA432F">
        <w:rPr>
          <w:rStyle w:val="info-list-value-uzasadnienie"/>
          <w:rFonts w:ascii="Arial" w:hAnsi="Arial" w:cs="Arial"/>
        </w:rPr>
        <w:t xml:space="preserve">tosownie do art. 18 ust. 1 </w:t>
      </w:r>
      <w:proofErr w:type="spellStart"/>
      <w:r w:rsidRPr="00FA432F">
        <w:rPr>
          <w:rStyle w:val="info-list-value-uzasadnienie"/>
          <w:rFonts w:ascii="Arial" w:hAnsi="Arial" w:cs="Arial"/>
        </w:rPr>
        <w:t>pkt</w:t>
      </w:r>
      <w:proofErr w:type="spellEnd"/>
      <w:r w:rsidRPr="00FA432F">
        <w:rPr>
          <w:rStyle w:val="info-list-value-uzasadnienie"/>
          <w:rFonts w:ascii="Arial" w:hAnsi="Arial" w:cs="Arial"/>
        </w:rPr>
        <w:t xml:space="preserve"> 1 Prawa energetycznego do zadań własnych gminy w zakresie zaopatrzenia w energię elektryczną, ciepło i paliwa gazowe należy planowanie i organizacja zaopatrzenia w</w:t>
      </w:r>
      <w:r>
        <w:rPr>
          <w:rStyle w:val="info-list-value-uzasadnienie"/>
          <w:rFonts w:ascii="Arial" w:hAnsi="Arial" w:cs="Arial"/>
        </w:rPr>
        <w:t> </w:t>
      </w:r>
      <w:r w:rsidRPr="00FA432F">
        <w:rPr>
          <w:rStyle w:val="info-list-value-uzasadnienie"/>
          <w:rFonts w:ascii="Arial" w:hAnsi="Arial" w:cs="Arial"/>
        </w:rPr>
        <w:t xml:space="preserve">ciepło, energię elektryczną i paliwa gazowe na obszarze gminy. </w:t>
      </w:r>
      <w:r>
        <w:rPr>
          <w:rStyle w:val="info-list-value-uzasadnienie"/>
          <w:rFonts w:ascii="Arial" w:hAnsi="Arial" w:cs="Arial"/>
        </w:rPr>
        <w:t>Zatem, do zadań własnych gminy</w:t>
      </w:r>
      <w:r w:rsidRPr="00FA432F">
        <w:rPr>
          <w:rStyle w:val="info-list-value-uzasadnienie"/>
          <w:rFonts w:ascii="Arial" w:hAnsi="Arial" w:cs="Arial"/>
        </w:rPr>
        <w:t xml:space="preserve"> należą sprawy zaopatrzenia w energię cieplną. Zadanie to gmina </w:t>
      </w:r>
      <w:r>
        <w:rPr>
          <w:rStyle w:val="info-list-value-uzasadnienie"/>
          <w:rFonts w:ascii="Arial" w:hAnsi="Arial" w:cs="Arial"/>
        </w:rPr>
        <w:t>może</w:t>
      </w:r>
      <w:r w:rsidRPr="00FA432F">
        <w:rPr>
          <w:rStyle w:val="info-list-value-uzasadnienie"/>
          <w:rFonts w:ascii="Arial" w:hAnsi="Arial" w:cs="Arial"/>
        </w:rPr>
        <w:t xml:space="preserve"> realizować poprzez planowanie i organizację zaopatrzenia w energię cieplną. Jego realizacja polega na wykonaniu szeregu różnych czynności organu - jedno lub wielorodzajowych, prawnych lub faktycznych. W wyroku Sądu Najwyższego (zob. wyrok SN z dnia 07.02.2002 r., I CKN 1002/99 oraz Prawo energetyczne, Komentarz LEX, 2010) wskazano wyraźnie, iż zaopatrzenie wspólnoty mieszkańców gminy w</w:t>
      </w:r>
      <w:r>
        <w:rPr>
          <w:rStyle w:val="info-list-value-uzasadnienie"/>
          <w:rFonts w:ascii="Arial" w:hAnsi="Arial" w:cs="Arial"/>
        </w:rPr>
        <w:t> </w:t>
      </w:r>
      <w:r w:rsidRPr="00FA432F">
        <w:rPr>
          <w:rStyle w:val="info-list-value-uzasadnienie"/>
          <w:rFonts w:ascii="Arial" w:hAnsi="Arial" w:cs="Arial"/>
        </w:rPr>
        <w:t xml:space="preserve">energię cieplną jest niewątpliwie zadaniem własnym gminy, to jednak nie jest to zadanie o charakterze obowiązkowym. W tym przypadku rada gminy skorzystała z tej możliwości wychodząc naprzeciw oczekiwaniom części mieszkańców </w:t>
      </w:r>
      <w:r>
        <w:rPr>
          <w:rStyle w:val="info-list-value-uzasadnienie"/>
          <w:rFonts w:ascii="Arial" w:hAnsi="Arial" w:cs="Arial"/>
        </w:rPr>
        <w:t xml:space="preserve">wspólnoty mieszkaniowej. Natomiast nie ma znaczenia do jak dużej grupy społecznej adresowana jest pomoc. </w:t>
      </w:r>
    </w:p>
    <w:p w:rsidR="00DD7265" w:rsidRPr="00FA432F" w:rsidRDefault="00DD7265" w:rsidP="00DD7265">
      <w:pPr>
        <w:spacing w:line="360" w:lineRule="auto"/>
        <w:jc w:val="both"/>
        <w:rPr>
          <w:rFonts w:ascii="Arial" w:hAnsi="Arial" w:cs="Arial"/>
        </w:rPr>
      </w:pPr>
      <w:r>
        <w:rPr>
          <w:rStyle w:val="info-list-value-uzasadnienie"/>
          <w:rFonts w:ascii="Arial" w:hAnsi="Arial" w:cs="Arial"/>
        </w:rPr>
        <w:t xml:space="preserve">Uchwała również nie narusza art. 140 KC bowiem nie ogranicza w żaden sposób prawa własności do lokali, jak też do nieruchomości wspólnej wspólnoty. Nieruchomość zabudowana budynkiem kotłowni stanowi własność spółdzielni mieszkaniowej i nie wchodzi w skład nieruchomości wspólnej wspólnoty mieszkaniowej w Radoszynie nr 74 i 75. Uchwała rady nie narzuca także sposobu ogrzewania wszystkim właścicielom wyodrębnionych lokali a jedynie zainteresowanym. </w:t>
      </w:r>
    </w:p>
    <w:p w:rsidR="00DD7265" w:rsidRPr="00FA432F" w:rsidRDefault="00DD7265" w:rsidP="00DD7265">
      <w:pPr>
        <w:spacing w:line="360" w:lineRule="auto"/>
        <w:jc w:val="both"/>
        <w:rPr>
          <w:rFonts w:ascii="Arial" w:hAnsi="Arial" w:cs="Arial"/>
        </w:rPr>
      </w:pPr>
    </w:p>
    <w:p w:rsidR="00736AE2" w:rsidRDefault="00736AE2"/>
    <w:sectPr w:rsidR="00736AE2" w:rsidSect="00087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DD7265"/>
    <w:rsid w:val="00102501"/>
    <w:rsid w:val="0030630E"/>
    <w:rsid w:val="00736AE2"/>
    <w:rsid w:val="00C06FC5"/>
    <w:rsid w:val="00DD7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D7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fo-list-value-uzasadnienie">
    <w:name w:val="info-list-value-uzasadnienie"/>
    <w:basedOn w:val="Domylnaczcionkaakapitu"/>
    <w:rsid w:val="00DD72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734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2016-12-19T09:46:00Z</dcterms:created>
  <dcterms:modified xsi:type="dcterms:W3CDTF">2016-12-19T09:53:00Z</dcterms:modified>
</cp:coreProperties>
</file>