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534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Zarządzenie Nr 166/2022</w:t>
      </w:r>
    </w:p>
    <w:p w14:paraId="3E87C510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99FC0FD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z dnia 25 listopada 2022 roku</w:t>
      </w:r>
    </w:p>
    <w:p w14:paraId="00BBA360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37EC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2DA92C5B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4E177946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5944094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37E58EA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025CF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D025CF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D025CF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D025CF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125D942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0C8110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BFEC40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D717E2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BC21A0" w14:textId="77777777" w:rsidR="00D025CF" w:rsidRPr="00D025CF" w:rsidRDefault="00D025CF" w:rsidP="00D025C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62DFE0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b/>
          <w:bCs/>
          <w:sz w:val="24"/>
          <w:szCs w:val="24"/>
        </w:rPr>
        <w:t>§ 1.</w:t>
      </w:r>
      <w:r w:rsidRPr="00D025CF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D025CF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D025CF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7D336BAA" w14:textId="77777777" w:rsidR="00D025CF" w:rsidRPr="00D025CF" w:rsidRDefault="00D025CF" w:rsidP="00D025C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D025CF">
        <w:rPr>
          <w:rFonts w:ascii="Arial" w:hAnsi="Arial" w:cs="Arial"/>
          <w:color w:val="000000"/>
          <w:sz w:val="24"/>
          <w:szCs w:val="24"/>
        </w:rPr>
        <w:br/>
        <w:t>ustala się dochody budżetu w kwocie 36.650.529,91 zł, w tym:</w:t>
      </w:r>
    </w:p>
    <w:p w14:paraId="38B64A0D" w14:textId="77777777" w:rsidR="00D025CF" w:rsidRPr="00D025CF" w:rsidRDefault="00D025CF" w:rsidP="00D025C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 xml:space="preserve"> - dochody bieżące         –  33.818.688,43 zł,</w:t>
      </w:r>
    </w:p>
    <w:p w14:paraId="4443A0C6" w14:textId="77777777" w:rsidR="00D025CF" w:rsidRPr="00D025CF" w:rsidRDefault="00D025CF" w:rsidP="00D025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ab/>
      </w:r>
      <w:r w:rsidRPr="00D025CF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2.831.841,48 zł.</w:t>
      </w:r>
    </w:p>
    <w:p w14:paraId="717BB3C7" w14:textId="77777777" w:rsidR="00D025CF" w:rsidRPr="00D025CF" w:rsidRDefault="00D025CF" w:rsidP="00D025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ACD00E" w14:textId="77777777" w:rsidR="00D025CF" w:rsidRPr="00D025CF" w:rsidRDefault="00D025CF" w:rsidP="00D025C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D025CF">
        <w:rPr>
          <w:rFonts w:ascii="Arial" w:hAnsi="Arial" w:cs="Arial"/>
          <w:color w:val="000000"/>
          <w:sz w:val="24"/>
          <w:szCs w:val="24"/>
        </w:rPr>
        <w:br/>
        <w:t>ustala się wydatki budżetu w kwocie 43.397.767,13 zł, w tym:</w:t>
      </w:r>
    </w:p>
    <w:p w14:paraId="4DB67F2E" w14:textId="77777777" w:rsidR="00D025CF" w:rsidRPr="00D025CF" w:rsidRDefault="00D025CF" w:rsidP="00D025C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>- wydatki bieżące            – 32.146.057,75 zł,</w:t>
      </w:r>
    </w:p>
    <w:p w14:paraId="6D39D63C" w14:textId="77777777" w:rsidR="00D025CF" w:rsidRPr="00D025CF" w:rsidRDefault="00D025CF" w:rsidP="00D025C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color w:val="000000"/>
          <w:sz w:val="24"/>
          <w:szCs w:val="24"/>
        </w:rPr>
        <w:t>- wydatki majątkowe       – 11.251.709,38 zł.</w:t>
      </w:r>
    </w:p>
    <w:p w14:paraId="5EDCA36C" w14:textId="77777777" w:rsidR="00D025CF" w:rsidRPr="00D025CF" w:rsidRDefault="00D025CF" w:rsidP="00D02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6482A" w14:textId="77777777" w:rsidR="00D025CF" w:rsidRPr="00D025CF" w:rsidRDefault="00D025CF" w:rsidP="00D02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B5C9B" w14:textId="77777777" w:rsidR="00D025CF" w:rsidRPr="00D025CF" w:rsidRDefault="00D025CF" w:rsidP="00D02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C8EFC" w14:textId="77777777" w:rsidR="00D025CF" w:rsidRPr="00D025CF" w:rsidRDefault="00D025CF" w:rsidP="00D02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6629DE" w14:textId="77777777" w:rsidR="00D025CF" w:rsidRPr="00D025CF" w:rsidRDefault="00D025CF" w:rsidP="00D025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025CF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D025CF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5611F0F" w14:textId="77777777" w:rsidR="00D025CF" w:rsidRPr="00D025CF" w:rsidRDefault="00D025CF" w:rsidP="00D02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F1747E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0ECAC9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863FA9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450A8A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B2294C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EE7284B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019D5C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FEC3A3" w14:textId="77777777" w:rsidR="00D025CF" w:rsidRPr="00D025CF" w:rsidRDefault="00D025CF" w:rsidP="00D0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A42FBD" w14:textId="77777777" w:rsidR="00D025CF" w:rsidRPr="00D025CF" w:rsidRDefault="00D025CF" w:rsidP="00D025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14D99D" w14:textId="77777777" w:rsidR="00E95A36" w:rsidRDefault="00E95A36"/>
    <w:sectPr w:rsidR="00E95A36" w:rsidSect="00FA037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D8"/>
    <w:rsid w:val="00D025CF"/>
    <w:rsid w:val="00E95A36"/>
    <w:rsid w:val="00E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219D-6369-49FC-BB21-9250C90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025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2022-11-25T09:18:00Z</dcterms:created>
  <dcterms:modified xsi:type="dcterms:W3CDTF">2022-11-25T09:19:00Z</dcterms:modified>
</cp:coreProperties>
</file>