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A38" w:rsidRDefault="00A9588B" w:rsidP="00A9588B">
      <w:pPr>
        <w:jc w:val="center"/>
        <w:rPr>
          <w:rFonts w:ascii="Times New Roman" w:hAnsi="Times New Roman" w:cs="Times New Roman"/>
        </w:rPr>
      </w:pPr>
      <w:r w:rsidRPr="00A9588B">
        <w:rPr>
          <w:rFonts w:ascii="Times New Roman" w:hAnsi="Times New Roman" w:cs="Times New Roman"/>
        </w:rPr>
        <w:t>UCHWAŁA NR</w:t>
      </w:r>
      <w:r w:rsidR="006F2741">
        <w:rPr>
          <w:rFonts w:ascii="Times New Roman" w:hAnsi="Times New Roman" w:cs="Times New Roman"/>
        </w:rPr>
        <w:t xml:space="preserve"> XXI/167/2016</w:t>
      </w:r>
      <w:r w:rsidRPr="00A9588B">
        <w:rPr>
          <w:rFonts w:ascii="Times New Roman" w:hAnsi="Times New Roman" w:cs="Times New Roman"/>
        </w:rPr>
        <w:br/>
        <w:t xml:space="preserve">RADY GMINY </w:t>
      </w:r>
      <w:r w:rsidR="00D7610D">
        <w:rPr>
          <w:rFonts w:ascii="Times New Roman" w:hAnsi="Times New Roman" w:cs="Times New Roman"/>
        </w:rPr>
        <w:t>FAŁKÓW</w:t>
      </w:r>
      <w:r w:rsidRPr="00A9588B">
        <w:rPr>
          <w:rFonts w:ascii="Times New Roman" w:hAnsi="Times New Roman" w:cs="Times New Roman"/>
        </w:rPr>
        <w:br/>
        <w:t>z dnia</w:t>
      </w:r>
      <w:r w:rsidR="006F2741">
        <w:rPr>
          <w:rFonts w:ascii="Times New Roman" w:hAnsi="Times New Roman" w:cs="Times New Roman"/>
        </w:rPr>
        <w:t xml:space="preserve"> 28 grudnia 2016 roku</w:t>
      </w:r>
    </w:p>
    <w:p w:rsidR="00A9588B" w:rsidRPr="00001E02" w:rsidRDefault="00A9588B" w:rsidP="00A9588B">
      <w:pPr>
        <w:jc w:val="center"/>
        <w:rPr>
          <w:rFonts w:ascii="Times New Roman" w:hAnsi="Times New Roman" w:cs="Times New Roman"/>
          <w:b/>
          <w:sz w:val="24"/>
          <w:szCs w:val="24"/>
        </w:rPr>
      </w:pPr>
      <w:r w:rsidRPr="00A9588B">
        <w:rPr>
          <w:rFonts w:ascii="Times New Roman" w:hAnsi="Times New Roman" w:cs="Times New Roman"/>
        </w:rPr>
        <w:br/>
        <w:t xml:space="preserve">w sprawie przyjęcia do realizacji </w:t>
      </w:r>
      <w:r>
        <w:rPr>
          <w:rFonts w:ascii="Times New Roman" w:hAnsi="Times New Roman" w:cs="Times New Roman"/>
        </w:rPr>
        <w:br/>
      </w:r>
      <w:r w:rsidRPr="00001E02">
        <w:rPr>
          <w:rFonts w:ascii="Times New Roman" w:hAnsi="Times New Roman" w:cs="Times New Roman"/>
          <w:sz w:val="24"/>
          <w:szCs w:val="24"/>
        </w:rPr>
        <w:t>„</w:t>
      </w:r>
      <w:r w:rsidRPr="00001E02">
        <w:rPr>
          <w:rFonts w:ascii="Times New Roman" w:hAnsi="Times New Roman" w:cs="Times New Roman"/>
          <w:b/>
          <w:sz w:val="24"/>
          <w:szCs w:val="24"/>
        </w:rPr>
        <w:t xml:space="preserve">PLANU GOSPODARKI NISKOEMISYJNEJ DLA GMINY </w:t>
      </w:r>
      <w:r w:rsidR="00D7610D">
        <w:rPr>
          <w:rFonts w:ascii="Times New Roman" w:hAnsi="Times New Roman" w:cs="Times New Roman"/>
          <w:b/>
          <w:sz w:val="24"/>
          <w:szCs w:val="24"/>
        </w:rPr>
        <w:t>FAŁKÓW</w:t>
      </w:r>
      <w:r w:rsidRPr="00001E02">
        <w:rPr>
          <w:rFonts w:ascii="Times New Roman" w:hAnsi="Times New Roman" w:cs="Times New Roman"/>
          <w:b/>
          <w:sz w:val="24"/>
          <w:szCs w:val="24"/>
        </w:rPr>
        <w:t>”</w:t>
      </w:r>
    </w:p>
    <w:p w:rsidR="00883AB6" w:rsidRDefault="00883AB6" w:rsidP="00A9588B">
      <w:pPr>
        <w:rPr>
          <w:rFonts w:ascii="Times New Roman" w:hAnsi="Times New Roman" w:cs="Times New Roman"/>
          <w:sz w:val="24"/>
          <w:szCs w:val="24"/>
        </w:rPr>
      </w:pPr>
    </w:p>
    <w:p w:rsidR="00A9588B" w:rsidRPr="00001E02" w:rsidRDefault="00A9588B" w:rsidP="00A9588B">
      <w:pPr>
        <w:rPr>
          <w:rFonts w:ascii="Times New Roman" w:hAnsi="Times New Roman" w:cs="Times New Roman"/>
          <w:sz w:val="24"/>
          <w:szCs w:val="24"/>
        </w:rPr>
      </w:pPr>
      <w:r w:rsidRPr="00001E02">
        <w:rPr>
          <w:rFonts w:ascii="Times New Roman" w:hAnsi="Times New Roman" w:cs="Times New Roman"/>
          <w:sz w:val="24"/>
          <w:szCs w:val="24"/>
        </w:rPr>
        <w:t>Na podstawie art. 18 ust. 1 w związku z art. 7 ust. 1 pkt 1 ustawy z dnia 8 marca 1990 roku o samorządzie gminnym (Dz.U. z 2013 r., poz.594 ze zm.)</w:t>
      </w:r>
    </w:p>
    <w:p w:rsidR="00883AB6" w:rsidRDefault="00883AB6" w:rsidP="00A9588B">
      <w:pPr>
        <w:jc w:val="center"/>
        <w:rPr>
          <w:rFonts w:ascii="Times New Roman" w:hAnsi="Times New Roman" w:cs="Times New Roman"/>
          <w:sz w:val="24"/>
          <w:szCs w:val="24"/>
        </w:rPr>
      </w:pPr>
    </w:p>
    <w:p w:rsidR="00A9588B" w:rsidRPr="00001E02" w:rsidRDefault="00A9588B" w:rsidP="00A9588B">
      <w:pPr>
        <w:jc w:val="center"/>
        <w:rPr>
          <w:rFonts w:ascii="Times New Roman" w:hAnsi="Times New Roman" w:cs="Times New Roman"/>
          <w:sz w:val="24"/>
          <w:szCs w:val="24"/>
        </w:rPr>
      </w:pPr>
      <w:r w:rsidRPr="00001E02">
        <w:rPr>
          <w:rFonts w:ascii="Times New Roman" w:hAnsi="Times New Roman" w:cs="Times New Roman"/>
          <w:sz w:val="24"/>
          <w:szCs w:val="24"/>
        </w:rPr>
        <w:t xml:space="preserve">Rada Gminy </w:t>
      </w:r>
      <w:r w:rsidR="00D7610D">
        <w:rPr>
          <w:rFonts w:ascii="Times New Roman" w:hAnsi="Times New Roman" w:cs="Times New Roman"/>
          <w:sz w:val="24"/>
          <w:szCs w:val="24"/>
        </w:rPr>
        <w:t>Fałków</w:t>
      </w:r>
      <w:r w:rsidRPr="00001E02">
        <w:rPr>
          <w:rFonts w:ascii="Times New Roman" w:hAnsi="Times New Roman" w:cs="Times New Roman"/>
          <w:sz w:val="24"/>
          <w:szCs w:val="24"/>
        </w:rPr>
        <w:t xml:space="preserve"> uchwala, co następuje:</w:t>
      </w:r>
    </w:p>
    <w:p w:rsidR="00883AB6" w:rsidRDefault="00883AB6" w:rsidP="00001E02">
      <w:pPr>
        <w:ind w:left="2832" w:firstLine="708"/>
        <w:rPr>
          <w:rStyle w:val="apple-converted-space"/>
          <w:rFonts w:ascii="Times New Roman" w:hAnsi="Times New Roman" w:cs="Times New Roman"/>
          <w:color w:val="252525"/>
          <w:sz w:val="24"/>
          <w:szCs w:val="24"/>
          <w:shd w:val="clear" w:color="auto" w:fill="FFFFFF"/>
        </w:rPr>
      </w:pPr>
    </w:p>
    <w:p w:rsidR="00A9588B" w:rsidRPr="00001E02" w:rsidRDefault="00001E02" w:rsidP="00883AB6">
      <w:pPr>
        <w:jc w:val="center"/>
        <w:rPr>
          <w:rFonts w:ascii="Times New Roman" w:hAnsi="Times New Roman" w:cs="Times New Roman"/>
          <w:color w:val="252525"/>
          <w:sz w:val="24"/>
          <w:szCs w:val="24"/>
          <w:shd w:val="clear" w:color="auto" w:fill="FFFFFF"/>
        </w:rPr>
      </w:pPr>
      <w:r w:rsidRPr="00001E02">
        <w:rPr>
          <w:rFonts w:ascii="Times New Roman" w:hAnsi="Times New Roman" w:cs="Times New Roman"/>
          <w:color w:val="252525"/>
          <w:sz w:val="24"/>
          <w:szCs w:val="24"/>
          <w:shd w:val="clear" w:color="auto" w:fill="FFFFFF"/>
        </w:rPr>
        <w:t>§ 1</w:t>
      </w:r>
    </w:p>
    <w:p w:rsidR="00001E02" w:rsidRPr="00001E02" w:rsidRDefault="00001E02" w:rsidP="00883AB6">
      <w:pPr>
        <w:jc w:val="both"/>
        <w:rPr>
          <w:rFonts w:ascii="Times New Roman" w:hAnsi="Times New Roman" w:cs="Times New Roman"/>
          <w:sz w:val="24"/>
          <w:szCs w:val="24"/>
        </w:rPr>
      </w:pPr>
      <w:r w:rsidRPr="00001E02">
        <w:rPr>
          <w:rFonts w:ascii="Times New Roman" w:hAnsi="Times New Roman" w:cs="Times New Roman"/>
          <w:sz w:val="24"/>
          <w:szCs w:val="24"/>
        </w:rPr>
        <w:t>Przekazuje się do realizacji „</w:t>
      </w:r>
      <w:r w:rsidRPr="00883AB6">
        <w:rPr>
          <w:rFonts w:ascii="Times New Roman" w:hAnsi="Times New Roman" w:cs="Times New Roman"/>
          <w:sz w:val="24"/>
          <w:szCs w:val="24"/>
        </w:rPr>
        <w:t xml:space="preserve">PLAN GOSPODARKI NISKOEMISYJNEJ DLA GMINY </w:t>
      </w:r>
      <w:r w:rsidR="00D7610D">
        <w:rPr>
          <w:rFonts w:ascii="Times New Roman" w:hAnsi="Times New Roman" w:cs="Times New Roman"/>
          <w:sz w:val="24"/>
          <w:szCs w:val="24"/>
        </w:rPr>
        <w:t>FAŁKÓW</w:t>
      </w:r>
      <w:r w:rsidRPr="00883AB6">
        <w:rPr>
          <w:rFonts w:ascii="Times New Roman" w:hAnsi="Times New Roman" w:cs="Times New Roman"/>
          <w:sz w:val="24"/>
          <w:szCs w:val="24"/>
        </w:rPr>
        <w:t>”,</w:t>
      </w:r>
      <w:r w:rsidRPr="00001E02">
        <w:rPr>
          <w:rFonts w:ascii="Times New Roman" w:hAnsi="Times New Roman" w:cs="Times New Roman"/>
          <w:sz w:val="24"/>
          <w:szCs w:val="24"/>
        </w:rPr>
        <w:t xml:space="preserve"> w brzmieniu określonym w załączniku do niniejszej uchwały.</w:t>
      </w:r>
    </w:p>
    <w:p w:rsidR="00001E02" w:rsidRPr="00001E02" w:rsidRDefault="00001E02" w:rsidP="00001E02">
      <w:pPr>
        <w:rPr>
          <w:rFonts w:ascii="Times New Roman" w:hAnsi="Times New Roman" w:cs="Times New Roman"/>
          <w:sz w:val="24"/>
          <w:szCs w:val="24"/>
        </w:rPr>
      </w:pPr>
    </w:p>
    <w:p w:rsidR="00001E02" w:rsidRPr="00001E02" w:rsidRDefault="00001E02" w:rsidP="00883AB6">
      <w:pPr>
        <w:jc w:val="center"/>
        <w:rPr>
          <w:rFonts w:ascii="Times New Roman" w:hAnsi="Times New Roman" w:cs="Times New Roman"/>
          <w:color w:val="252525"/>
          <w:sz w:val="24"/>
          <w:szCs w:val="24"/>
          <w:shd w:val="clear" w:color="auto" w:fill="FFFFFF"/>
        </w:rPr>
      </w:pPr>
      <w:r w:rsidRPr="00001E02">
        <w:rPr>
          <w:rFonts w:ascii="Times New Roman" w:hAnsi="Times New Roman" w:cs="Times New Roman"/>
          <w:color w:val="252525"/>
          <w:sz w:val="24"/>
          <w:szCs w:val="24"/>
          <w:shd w:val="clear" w:color="auto" w:fill="FFFFFF"/>
        </w:rPr>
        <w:t>§ 2</w:t>
      </w:r>
    </w:p>
    <w:p w:rsidR="00001E02" w:rsidRPr="00001E02" w:rsidRDefault="00001E02" w:rsidP="00883AB6">
      <w:pPr>
        <w:jc w:val="both"/>
        <w:rPr>
          <w:rFonts w:ascii="Times New Roman" w:hAnsi="Times New Roman" w:cs="Times New Roman"/>
          <w:color w:val="252525"/>
          <w:sz w:val="24"/>
          <w:szCs w:val="24"/>
          <w:shd w:val="clear" w:color="auto" w:fill="FFFFFF"/>
        </w:rPr>
      </w:pPr>
      <w:r w:rsidRPr="00001E02">
        <w:rPr>
          <w:rFonts w:ascii="Times New Roman" w:hAnsi="Times New Roman" w:cs="Times New Roman"/>
          <w:color w:val="252525"/>
          <w:sz w:val="24"/>
          <w:szCs w:val="24"/>
          <w:shd w:val="clear" w:color="auto" w:fill="FFFFFF"/>
        </w:rPr>
        <w:t xml:space="preserve">Wykonanie uchwały powierza się Wójtowi Gminy </w:t>
      </w:r>
      <w:r w:rsidR="00D7610D">
        <w:rPr>
          <w:rFonts w:ascii="Times New Roman" w:hAnsi="Times New Roman" w:cs="Times New Roman"/>
          <w:color w:val="252525"/>
          <w:sz w:val="24"/>
          <w:szCs w:val="24"/>
          <w:shd w:val="clear" w:color="auto" w:fill="FFFFFF"/>
        </w:rPr>
        <w:t>Fałków</w:t>
      </w:r>
      <w:r w:rsidRPr="00001E02">
        <w:rPr>
          <w:rFonts w:ascii="Times New Roman" w:hAnsi="Times New Roman" w:cs="Times New Roman"/>
          <w:color w:val="252525"/>
          <w:sz w:val="24"/>
          <w:szCs w:val="24"/>
          <w:shd w:val="clear" w:color="auto" w:fill="FFFFFF"/>
        </w:rPr>
        <w:t>.</w:t>
      </w:r>
    </w:p>
    <w:p w:rsidR="00001E02" w:rsidRPr="00001E02" w:rsidRDefault="00001E02" w:rsidP="00001E02">
      <w:pPr>
        <w:rPr>
          <w:rFonts w:ascii="Times New Roman" w:hAnsi="Times New Roman" w:cs="Times New Roman"/>
          <w:color w:val="252525"/>
          <w:sz w:val="24"/>
          <w:szCs w:val="24"/>
          <w:shd w:val="clear" w:color="auto" w:fill="FFFFFF"/>
        </w:rPr>
      </w:pPr>
    </w:p>
    <w:p w:rsidR="00001E02" w:rsidRPr="00001E02" w:rsidRDefault="00001E02" w:rsidP="00883AB6">
      <w:pPr>
        <w:jc w:val="center"/>
        <w:rPr>
          <w:rFonts w:ascii="Times New Roman" w:hAnsi="Times New Roman" w:cs="Times New Roman"/>
          <w:color w:val="252525"/>
          <w:sz w:val="24"/>
          <w:szCs w:val="24"/>
          <w:shd w:val="clear" w:color="auto" w:fill="FFFFFF"/>
        </w:rPr>
      </w:pPr>
      <w:r w:rsidRPr="00001E02">
        <w:rPr>
          <w:rFonts w:ascii="Times New Roman" w:hAnsi="Times New Roman" w:cs="Times New Roman"/>
          <w:color w:val="252525"/>
          <w:sz w:val="24"/>
          <w:szCs w:val="24"/>
          <w:shd w:val="clear" w:color="auto" w:fill="FFFFFF"/>
        </w:rPr>
        <w:t>§ 3</w:t>
      </w:r>
    </w:p>
    <w:p w:rsidR="00001E02" w:rsidRPr="00001E02" w:rsidRDefault="00001E02" w:rsidP="00883AB6">
      <w:pPr>
        <w:jc w:val="both"/>
        <w:rPr>
          <w:rFonts w:ascii="Times New Roman" w:hAnsi="Times New Roman" w:cs="Times New Roman"/>
          <w:color w:val="252525"/>
          <w:sz w:val="24"/>
          <w:szCs w:val="24"/>
          <w:shd w:val="clear" w:color="auto" w:fill="FFFFFF"/>
        </w:rPr>
      </w:pPr>
      <w:r w:rsidRPr="00001E02">
        <w:rPr>
          <w:rFonts w:ascii="Times New Roman" w:hAnsi="Times New Roman" w:cs="Times New Roman"/>
          <w:color w:val="252525"/>
          <w:sz w:val="24"/>
          <w:szCs w:val="24"/>
          <w:shd w:val="clear" w:color="auto" w:fill="FFFFFF"/>
        </w:rPr>
        <w:t>Uchwała wchodzi w życie z dniem podjęcia.</w:t>
      </w:r>
    </w:p>
    <w:p w:rsidR="00001E02" w:rsidRPr="00001E02" w:rsidRDefault="00001E02" w:rsidP="00001E02">
      <w:pPr>
        <w:rPr>
          <w:rFonts w:ascii="Times New Roman" w:hAnsi="Times New Roman" w:cs="Times New Roman"/>
          <w:color w:val="252525"/>
          <w:sz w:val="21"/>
          <w:szCs w:val="21"/>
          <w:shd w:val="clear" w:color="auto" w:fill="FFFFFF"/>
        </w:rPr>
      </w:pPr>
    </w:p>
    <w:p w:rsidR="00001E02" w:rsidRPr="00001E02" w:rsidRDefault="00001E02" w:rsidP="00001E02">
      <w:pPr>
        <w:ind w:left="2832" w:firstLine="708"/>
        <w:rPr>
          <w:rFonts w:ascii="Times New Roman" w:hAnsi="Times New Roman" w:cs="Times New Roman"/>
        </w:rPr>
      </w:pPr>
    </w:p>
    <w:p w:rsidR="00D66173" w:rsidRDefault="00D66173">
      <w:pPr>
        <w:rPr>
          <w:sz w:val="24"/>
        </w:rPr>
      </w:pPr>
      <w:r>
        <w:rPr>
          <w:sz w:val="24"/>
        </w:rPr>
        <w:br w:type="page"/>
      </w:r>
    </w:p>
    <w:p w:rsidR="00A9588B" w:rsidRPr="00D66173" w:rsidRDefault="00D66173" w:rsidP="00D66173">
      <w:pPr>
        <w:jc w:val="center"/>
        <w:rPr>
          <w:rFonts w:ascii="Times New Roman" w:hAnsi="Times New Roman" w:cs="Times New Roman"/>
          <w:b/>
          <w:sz w:val="24"/>
        </w:rPr>
      </w:pPr>
      <w:r w:rsidRPr="00D66173">
        <w:rPr>
          <w:rFonts w:ascii="Times New Roman" w:hAnsi="Times New Roman" w:cs="Times New Roman"/>
          <w:b/>
          <w:sz w:val="24"/>
        </w:rPr>
        <w:lastRenderedPageBreak/>
        <w:t>UZASADNIENIE</w:t>
      </w:r>
    </w:p>
    <w:p w:rsidR="00D05B1B" w:rsidRDefault="001F7634" w:rsidP="001F7634">
      <w:pPr>
        <w:jc w:val="both"/>
        <w:rPr>
          <w:rFonts w:ascii="Times New Roman" w:hAnsi="Times New Roman" w:cs="Times New Roman"/>
          <w:sz w:val="24"/>
          <w:szCs w:val="24"/>
        </w:rPr>
      </w:pPr>
      <w:r w:rsidRPr="00D66173">
        <w:rPr>
          <w:rFonts w:ascii="Times New Roman" w:hAnsi="Times New Roman" w:cs="Times New Roman"/>
          <w:sz w:val="24"/>
          <w:szCs w:val="24"/>
        </w:rPr>
        <w:t>„</w:t>
      </w:r>
      <w:r>
        <w:rPr>
          <w:rFonts w:ascii="Times New Roman" w:hAnsi="Times New Roman" w:cs="Times New Roman"/>
          <w:sz w:val="24"/>
          <w:szCs w:val="24"/>
        </w:rPr>
        <w:t>PLAN</w:t>
      </w:r>
      <w:r w:rsidRPr="00D66173">
        <w:rPr>
          <w:rFonts w:ascii="Times New Roman" w:hAnsi="Times New Roman" w:cs="Times New Roman"/>
          <w:sz w:val="24"/>
          <w:szCs w:val="24"/>
        </w:rPr>
        <w:t xml:space="preserve"> GOSPODARKI NISKOEMISYJNEJ DLA GMINY </w:t>
      </w:r>
      <w:r w:rsidR="00F308FD">
        <w:rPr>
          <w:rFonts w:ascii="Times New Roman" w:hAnsi="Times New Roman" w:cs="Times New Roman"/>
          <w:sz w:val="24"/>
          <w:szCs w:val="24"/>
        </w:rPr>
        <w:t>FAŁKÓW</w:t>
      </w:r>
      <w:r w:rsidRPr="00D66173">
        <w:rPr>
          <w:rFonts w:ascii="Times New Roman" w:hAnsi="Times New Roman" w:cs="Times New Roman"/>
          <w:sz w:val="24"/>
          <w:szCs w:val="24"/>
        </w:rPr>
        <w:t>”</w:t>
      </w:r>
      <w:r>
        <w:rPr>
          <w:rFonts w:ascii="Times New Roman" w:hAnsi="Times New Roman" w:cs="Times New Roman"/>
          <w:sz w:val="24"/>
          <w:szCs w:val="24"/>
        </w:rPr>
        <w:t xml:space="preserve">, zwany dalej PGN jest dokumentem strategicznym, obejmującym swoim zasięgiem cały obszar administracyjny Gminy </w:t>
      </w:r>
      <w:r w:rsidR="00F308FD">
        <w:rPr>
          <w:rFonts w:ascii="Times New Roman" w:hAnsi="Times New Roman" w:cs="Times New Roman"/>
          <w:sz w:val="24"/>
          <w:szCs w:val="24"/>
        </w:rPr>
        <w:t>Fałków</w:t>
      </w:r>
      <w:r w:rsidR="00D05B1B">
        <w:rPr>
          <w:rFonts w:ascii="Times New Roman" w:hAnsi="Times New Roman" w:cs="Times New Roman"/>
          <w:sz w:val="24"/>
          <w:szCs w:val="24"/>
        </w:rPr>
        <w:t>. Opisuje kierunki działań zmierzające do osiągnięcia celów pakietu klimatyczno-energetycznego, tj.: redukcji emisji gazów cieplarnianych, zwiększenia udziału energii pochodzącej ze źródeł odnawialnych, zwiększenia efektywności energetycznej, poprawy jakości powietrza oraz zmiany postaw konsumpcyjnych użytkowników energii. Wdrożenie zapisów dokumentu wpłynie na poprawę stanu środowiska i jakości życia mieszkańców gminy.</w:t>
      </w:r>
    </w:p>
    <w:p w:rsidR="00D05B1B" w:rsidRDefault="00D05B1B" w:rsidP="001F7634">
      <w:pPr>
        <w:jc w:val="both"/>
        <w:rPr>
          <w:rFonts w:ascii="Times New Roman" w:hAnsi="Times New Roman" w:cs="Times New Roman"/>
          <w:sz w:val="24"/>
          <w:szCs w:val="24"/>
        </w:rPr>
      </w:pPr>
      <w:r>
        <w:rPr>
          <w:rFonts w:ascii="Times New Roman" w:hAnsi="Times New Roman" w:cs="Times New Roman"/>
          <w:sz w:val="24"/>
          <w:szCs w:val="24"/>
        </w:rPr>
        <w:t xml:space="preserve"> Opracowany dokument jest zgodny ze szczególnymi zaleceniami dot. struktury planu gospodarki niskoemisyjnej, zawartymi w załączniku nr 9 do </w:t>
      </w:r>
      <w:r w:rsidR="00D05FC1">
        <w:rPr>
          <w:rFonts w:ascii="Times New Roman" w:hAnsi="Times New Roman" w:cs="Times New Roman"/>
          <w:sz w:val="24"/>
          <w:szCs w:val="24"/>
        </w:rPr>
        <w:t>Regulaminu Konkursu nr </w:t>
      </w:r>
      <w:r>
        <w:rPr>
          <w:rFonts w:ascii="Times New Roman" w:hAnsi="Times New Roman" w:cs="Times New Roman"/>
          <w:sz w:val="24"/>
          <w:szCs w:val="24"/>
        </w:rPr>
        <w:t>2/</w:t>
      </w:r>
      <w:proofErr w:type="spellStart"/>
      <w:r>
        <w:rPr>
          <w:rFonts w:ascii="Times New Roman" w:hAnsi="Times New Roman" w:cs="Times New Roman"/>
          <w:sz w:val="24"/>
          <w:szCs w:val="24"/>
        </w:rPr>
        <w:t>POIiŚ</w:t>
      </w:r>
      <w:proofErr w:type="spellEnd"/>
      <w:r>
        <w:rPr>
          <w:rFonts w:ascii="Times New Roman" w:hAnsi="Times New Roman" w:cs="Times New Roman"/>
          <w:sz w:val="24"/>
          <w:szCs w:val="24"/>
        </w:rPr>
        <w:t>/9.3/2013, ogłoszonego przez Narodowy Fundusz Ochrony</w:t>
      </w:r>
      <w:r w:rsidR="00D05FC1">
        <w:rPr>
          <w:rFonts w:ascii="Times New Roman" w:hAnsi="Times New Roman" w:cs="Times New Roman"/>
          <w:sz w:val="24"/>
          <w:szCs w:val="24"/>
        </w:rPr>
        <w:t xml:space="preserve"> Środowiska i </w:t>
      </w:r>
      <w:r>
        <w:rPr>
          <w:rFonts w:ascii="Times New Roman" w:hAnsi="Times New Roman" w:cs="Times New Roman"/>
          <w:sz w:val="24"/>
          <w:szCs w:val="24"/>
        </w:rPr>
        <w:t xml:space="preserve">Gospodarki Wodnej. </w:t>
      </w:r>
    </w:p>
    <w:p w:rsidR="00883AB6" w:rsidRDefault="00883AB6" w:rsidP="001F7634">
      <w:pPr>
        <w:jc w:val="both"/>
        <w:rPr>
          <w:rFonts w:ascii="Times New Roman" w:hAnsi="Times New Roman" w:cs="Times New Roman"/>
          <w:sz w:val="24"/>
          <w:szCs w:val="24"/>
        </w:rPr>
      </w:pPr>
      <w:r>
        <w:rPr>
          <w:rFonts w:ascii="Times New Roman" w:hAnsi="Times New Roman" w:cs="Times New Roman"/>
          <w:sz w:val="24"/>
          <w:szCs w:val="24"/>
        </w:rPr>
        <w:t>PGN jest dokumentem dla którego nie jest wymagane przeprowadzenie strategicznej oceny oddziaływania na środowisko, co potwierdził Regionaln</w:t>
      </w:r>
      <w:r w:rsidR="00D05FC1">
        <w:rPr>
          <w:rFonts w:ascii="Times New Roman" w:hAnsi="Times New Roman" w:cs="Times New Roman"/>
          <w:sz w:val="24"/>
          <w:szCs w:val="24"/>
        </w:rPr>
        <w:t>y Dyrektor Ochrony Środowiska w </w:t>
      </w:r>
      <w:r>
        <w:rPr>
          <w:rFonts w:ascii="Times New Roman" w:hAnsi="Times New Roman" w:cs="Times New Roman"/>
          <w:sz w:val="24"/>
          <w:szCs w:val="24"/>
        </w:rPr>
        <w:t xml:space="preserve">Kielcach </w:t>
      </w:r>
      <w:r w:rsidR="006F2741">
        <w:rPr>
          <w:rFonts w:ascii="Times New Roman" w:hAnsi="Times New Roman" w:cs="Times New Roman"/>
          <w:sz w:val="24"/>
          <w:szCs w:val="24"/>
        </w:rPr>
        <w:t xml:space="preserve">pismem znak: WPN-II.410.303.2016.MK </w:t>
      </w:r>
      <w:r>
        <w:rPr>
          <w:rFonts w:ascii="Times New Roman" w:hAnsi="Times New Roman" w:cs="Times New Roman"/>
          <w:sz w:val="24"/>
          <w:szCs w:val="24"/>
        </w:rPr>
        <w:t>oraz Świętokrzyski Państwowy Wojewódzki Inspektor Sanitarny</w:t>
      </w:r>
      <w:r w:rsidR="006F2741">
        <w:rPr>
          <w:rFonts w:ascii="Times New Roman" w:hAnsi="Times New Roman" w:cs="Times New Roman"/>
          <w:sz w:val="24"/>
          <w:szCs w:val="24"/>
        </w:rPr>
        <w:t xml:space="preserve"> pismem znak NZ.9022.5.224.2016</w:t>
      </w:r>
      <w:bookmarkStart w:id="0" w:name="_GoBack"/>
      <w:bookmarkEnd w:id="0"/>
      <w:r>
        <w:rPr>
          <w:rFonts w:ascii="Times New Roman" w:hAnsi="Times New Roman" w:cs="Times New Roman"/>
          <w:sz w:val="24"/>
          <w:szCs w:val="24"/>
        </w:rPr>
        <w:t>.</w:t>
      </w:r>
    </w:p>
    <w:p w:rsidR="00883AB6" w:rsidRDefault="00883AB6" w:rsidP="001F7634">
      <w:pPr>
        <w:jc w:val="both"/>
        <w:rPr>
          <w:rFonts w:ascii="Times New Roman" w:hAnsi="Times New Roman" w:cs="Times New Roman"/>
          <w:sz w:val="24"/>
          <w:szCs w:val="24"/>
        </w:rPr>
      </w:pPr>
      <w:r>
        <w:rPr>
          <w:rFonts w:ascii="Times New Roman" w:hAnsi="Times New Roman" w:cs="Times New Roman"/>
          <w:sz w:val="24"/>
          <w:szCs w:val="24"/>
        </w:rPr>
        <w:t>Opracowanie PGN będzie niezbędnym dokumentem</w:t>
      </w:r>
      <w:r w:rsidR="00D05FC1">
        <w:rPr>
          <w:rFonts w:ascii="Times New Roman" w:hAnsi="Times New Roman" w:cs="Times New Roman"/>
          <w:sz w:val="24"/>
          <w:szCs w:val="24"/>
        </w:rPr>
        <w:t xml:space="preserve"> umożliwiającym ubieganie się o </w:t>
      </w:r>
      <w:r>
        <w:rPr>
          <w:rFonts w:ascii="Times New Roman" w:hAnsi="Times New Roman" w:cs="Times New Roman"/>
          <w:sz w:val="24"/>
          <w:szCs w:val="24"/>
        </w:rPr>
        <w:t xml:space="preserve">zewnętrzne środki finansowe na realizację wielu przedsięwzięć w perspektywie budżetowej 2014-2020. </w:t>
      </w:r>
    </w:p>
    <w:p w:rsidR="00883AB6" w:rsidRDefault="00883AB6" w:rsidP="001F7634">
      <w:pPr>
        <w:jc w:val="both"/>
        <w:rPr>
          <w:rFonts w:ascii="Times New Roman" w:hAnsi="Times New Roman" w:cs="Times New Roman"/>
          <w:sz w:val="24"/>
          <w:szCs w:val="24"/>
        </w:rPr>
      </w:pPr>
    </w:p>
    <w:p w:rsidR="00883AB6" w:rsidRDefault="00883AB6" w:rsidP="001F7634">
      <w:pPr>
        <w:jc w:val="both"/>
        <w:rPr>
          <w:rFonts w:ascii="Times New Roman" w:hAnsi="Times New Roman" w:cs="Times New Roman"/>
          <w:sz w:val="24"/>
          <w:szCs w:val="24"/>
        </w:rPr>
      </w:pPr>
    </w:p>
    <w:p w:rsidR="00883AB6" w:rsidRDefault="00883AB6" w:rsidP="001F7634">
      <w:pPr>
        <w:jc w:val="both"/>
        <w:rPr>
          <w:rFonts w:ascii="Times New Roman" w:hAnsi="Times New Roman" w:cs="Times New Roman"/>
          <w:sz w:val="24"/>
          <w:szCs w:val="24"/>
        </w:rPr>
      </w:pPr>
    </w:p>
    <w:p w:rsidR="001F7634" w:rsidRPr="001F7634" w:rsidRDefault="001F7634" w:rsidP="001F7634">
      <w:pPr>
        <w:jc w:val="both"/>
        <w:rPr>
          <w:rFonts w:ascii="Times New Roman" w:eastAsia="Times New Roman" w:hAnsi="Times New Roman"/>
          <w:sz w:val="24"/>
          <w:szCs w:val="24"/>
        </w:rPr>
      </w:pPr>
    </w:p>
    <w:p w:rsidR="001F7634" w:rsidRPr="00D66173" w:rsidRDefault="001F7634" w:rsidP="00001E02">
      <w:pPr>
        <w:rPr>
          <w:rFonts w:ascii="Times New Roman" w:hAnsi="Times New Roman" w:cs="Times New Roman"/>
          <w:sz w:val="24"/>
        </w:rPr>
      </w:pPr>
    </w:p>
    <w:sectPr w:rsidR="001F7634" w:rsidRPr="00D661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88B"/>
    <w:rsid w:val="00001E02"/>
    <w:rsid w:val="00163A38"/>
    <w:rsid w:val="001F7634"/>
    <w:rsid w:val="002A6C97"/>
    <w:rsid w:val="003558A5"/>
    <w:rsid w:val="00492A86"/>
    <w:rsid w:val="006F2741"/>
    <w:rsid w:val="00756C54"/>
    <w:rsid w:val="00883AB6"/>
    <w:rsid w:val="00A9588B"/>
    <w:rsid w:val="00B12F77"/>
    <w:rsid w:val="00BC1DF8"/>
    <w:rsid w:val="00CE1F23"/>
    <w:rsid w:val="00D05B1B"/>
    <w:rsid w:val="00D05FC1"/>
    <w:rsid w:val="00D66173"/>
    <w:rsid w:val="00D7610D"/>
    <w:rsid w:val="00DC1BDB"/>
    <w:rsid w:val="00F27D49"/>
    <w:rsid w:val="00F308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001E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001E0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001E02"/>
    <w:rPr>
      <w:rFonts w:asciiTheme="majorHAnsi" w:eastAsiaTheme="majorEastAsia" w:hAnsiTheme="majorHAnsi" w:cstheme="majorBidi"/>
      <w:color w:val="2E74B5" w:themeColor="accent1" w:themeShade="BF"/>
      <w:sz w:val="26"/>
      <w:szCs w:val="26"/>
    </w:rPr>
  </w:style>
  <w:style w:type="character" w:customStyle="1" w:styleId="Nagwek1Znak">
    <w:name w:val="Nagłówek 1 Znak"/>
    <w:basedOn w:val="Domylnaczcionkaakapitu"/>
    <w:link w:val="Nagwek1"/>
    <w:uiPriority w:val="9"/>
    <w:rsid w:val="00001E02"/>
    <w:rPr>
      <w:rFonts w:asciiTheme="majorHAnsi" w:eastAsiaTheme="majorEastAsia" w:hAnsiTheme="majorHAnsi" w:cstheme="majorBidi"/>
      <w:color w:val="2E74B5" w:themeColor="accent1" w:themeShade="BF"/>
      <w:sz w:val="32"/>
      <w:szCs w:val="32"/>
    </w:rPr>
  </w:style>
  <w:style w:type="character" w:customStyle="1" w:styleId="apple-converted-space">
    <w:name w:val="apple-converted-space"/>
    <w:basedOn w:val="Domylnaczcionkaakapitu"/>
    <w:rsid w:val="00001E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001E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001E0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001E02"/>
    <w:rPr>
      <w:rFonts w:asciiTheme="majorHAnsi" w:eastAsiaTheme="majorEastAsia" w:hAnsiTheme="majorHAnsi" w:cstheme="majorBidi"/>
      <w:color w:val="2E74B5" w:themeColor="accent1" w:themeShade="BF"/>
      <w:sz w:val="26"/>
      <w:szCs w:val="26"/>
    </w:rPr>
  </w:style>
  <w:style w:type="character" w:customStyle="1" w:styleId="Nagwek1Znak">
    <w:name w:val="Nagłówek 1 Znak"/>
    <w:basedOn w:val="Domylnaczcionkaakapitu"/>
    <w:link w:val="Nagwek1"/>
    <w:uiPriority w:val="9"/>
    <w:rsid w:val="00001E02"/>
    <w:rPr>
      <w:rFonts w:asciiTheme="majorHAnsi" w:eastAsiaTheme="majorEastAsia" w:hAnsiTheme="majorHAnsi" w:cstheme="majorBidi"/>
      <w:color w:val="2E74B5" w:themeColor="accent1" w:themeShade="BF"/>
      <w:sz w:val="32"/>
      <w:szCs w:val="32"/>
    </w:rPr>
  </w:style>
  <w:style w:type="character" w:customStyle="1" w:styleId="apple-converted-space">
    <w:name w:val="apple-converted-space"/>
    <w:basedOn w:val="Domylnaczcionkaakapitu"/>
    <w:rsid w:val="00001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67893-009B-4043-8336-BC86D06BD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2</Pages>
  <Words>278</Words>
  <Characters>1672</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 Tamborska</dc:creator>
  <cp:keywords/>
  <dc:description/>
  <cp:lastModifiedBy>WANDA</cp:lastModifiedBy>
  <cp:revision>6</cp:revision>
  <cp:lastPrinted>2016-12-14T06:46:00Z</cp:lastPrinted>
  <dcterms:created xsi:type="dcterms:W3CDTF">2016-12-09T08:04:00Z</dcterms:created>
  <dcterms:modified xsi:type="dcterms:W3CDTF">2016-12-22T12:17:00Z</dcterms:modified>
</cp:coreProperties>
</file>