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B3" w:rsidRPr="00B349B3" w:rsidRDefault="00B349B3" w:rsidP="00B349B3">
      <w:pPr>
        <w:spacing w:after="0" w:line="240" w:lineRule="auto"/>
        <w:jc w:val="center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349B3">
        <w:rPr>
          <w:rFonts w:eastAsia="Times New Roman" w:cstheme="minorHAnsi"/>
          <w:b/>
          <w:bCs/>
          <w:sz w:val="24"/>
          <w:szCs w:val="24"/>
          <w:lang w:eastAsia="pl-PL"/>
        </w:rPr>
        <w:t>Świadczenie pieniężne za zapewnienie zakwaterowania i wyżywienia obywatelom Ukrainy przebywającym na terytorium RP w związku z działaniami wojennymi</w:t>
      </w:r>
    </w:p>
    <w:p w:rsidR="00130801" w:rsidRDefault="00B349B3" w:rsidP="00B349B3">
      <w:pPr>
        <w:spacing w:after="0" w:line="240" w:lineRule="auto"/>
        <w:jc w:val="center"/>
        <w:rPr>
          <w:rFonts w:cstheme="minorHAnsi"/>
        </w:rPr>
      </w:pPr>
      <w:r w:rsidRPr="00B349B3">
        <w:rPr>
          <w:rFonts w:cstheme="minorHAnsi"/>
        </w:rPr>
        <w:t>- informacje</w:t>
      </w:r>
    </w:p>
    <w:p w:rsidR="00B349B3" w:rsidRPr="00B349B3" w:rsidRDefault="00B349B3" w:rsidP="00B349B3">
      <w:pPr>
        <w:spacing w:after="0" w:line="240" w:lineRule="auto"/>
        <w:jc w:val="center"/>
        <w:rPr>
          <w:rFonts w:cstheme="minorHAnsi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65"/>
        <w:gridCol w:w="5715"/>
      </w:tblGrid>
      <w:tr w:rsidR="00B349B3" w:rsidRPr="0087402D" w:rsidTr="0000042A">
        <w:trPr>
          <w:tblCellSpacing w:w="15" w:type="dxa"/>
        </w:trPr>
        <w:tc>
          <w:tcPr>
            <w:tcW w:w="3120" w:type="dxa"/>
            <w:vAlign w:val="center"/>
            <w:hideMark/>
          </w:tcPr>
          <w:p w:rsidR="00B349B3" w:rsidRPr="0087402D" w:rsidRDefault="00B349B3" w:rsidP="00B349B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Kto może otrzymać świadczenie?</w:t>
            </w:r>
          </w:p>
          <w:p w:rsidR="0087402D" w:rsidRPr="0087402D" w:rsidRDefault="00B349B3" w:rsidP="0000042A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670" w:type="dxa"/>
            <w:vAlign w:val="center"/>
            <w:hideMark/>
          </w:tcPr>
          <w:p w:rsidR="0087402D" w:rsidRPr="0087402D" w:rsidRDefault="00B349B3" w:rsidP="0000042A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Każdy podmiot, a w szczególności osoba fizyczna prowadząca gospodarstwo domowe, który zapewni zakwaterowanie i wyżywienie obywatelom Ukrainy (którzy przybyli na terytorium RP bezpośrednio z terytorium Ukrainy w związku z działaniami wojennymi prowadzonymi na terytorium tego państwa oraz obywatelom Ukrainy posiadającym Kartę Polaka, którzy wraz z najbliższą rodziną z powodu tych działań wojennych przybyli na terytorium RP oraz nieposiadającym obywatelstwa ukraińskiego małżonkom obywateli Ukrainy, o ile przybyli oni na terytorium RP bezpośrednio z terytorium Ukrainy w związku z działaniami wojennymi prowadzonymi na terytorium tego państwa)</w:t>
            </w:r>
          </w:p>
        </w:tc>
      </w:tr>
      <w:tr w:rsidR="00B349B3" w:rsidRPr="0087402D" w:rsidTr="0000042A">
        <w:trPr>
          <w:tblCellSpacing w:w="15" w:type="dxa"/>
        </w:trPr>
        <w:tc>
          <w:tcPr>
            <w:tcW w:w="3120" w:type="dxa"/>
            <w:vAlign w:val="center"/>
            <w:hideMark/>
          </w:tcPr>
          <w:p w:rsidR="0087402D" w:rsidRPr="0087402D" w:rsidRDefault="00B349B3" w:rsidP="0000042A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Co trzeba zrobić aby otrzymać świadczenie?</w:t>
            </w:r>
          </w:p>
        </w:tc>
        <w:tc>
          <w:tcPr>
            <w:tcW w:w="5670" w:type="dxa"/>
            <w:vAlign w:val="center"/>
            <w:hideMark/>
          </w:tcPr>
          <w:p w:rsidR="0087402D" w:rsidRPr="0087402D" w:rsidRDefault="00B349B3" w:rsidP="0000042A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Należy złożyć stosowny wniosek</w:t>
            </w:r>
          </w:p>
        </w:tc>
      </w:tr>
      <w:tr w:rsidR="00B349B3" w:rsidRPr="0087402D" w:rsidTr="0000042A">
        <w:trPr>
          <w:tblCellSpacing w:w="15" w:type="dxa"/>
        </w:trPr>
        <w:tc>
          <w:tcPr>
            <w:tcW w:w="3120" w:type="dxa"/>
            <w:vAlign w:val="center"/>
            <w:hideMark/>
          </w:tcPr>
          <w:p w:rsidR="0087402D" w:rsidRPr="0087402D" w:rsidRDefault="00B349B3" w:rsidP="0000042A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Gdzie znajdę wniosek?</w:t>
            </w:r>
          </w:p>
        </w:tc>
        <w:tc>
          <w:tcPr>
            <w:tcW w:w="5670" w:type="dxa"/>
            <w:vAlign w:val="center"/>
            <w:hideMark/>
          </w:tcPr>
          <w:p w:rsidR="0087402D" w:rsidRPr="0087402D" w:rsidRDefault="00B349B3" w:rsidP="0000042A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Wniosek dostępny jest na stronie </w:t>
            </w:r>
            <w:hyperlink r:id="rId4" w:history="1">
              <w:r w:rsidRPr="0087402D">
                <w:rPr>
                  <w:rStyle w:val="Hipercze"/>
                  <w:rFonts w:eastAsia="Times New Roman" w:cstheme="minorHAnsi"/>
                  <w:sz w:val="24"/>
                  <w:szCs w:val="24"/>
                  <w:lang w:eastAsia="pl-PL"/>
                </w:rPr>
                <w:t>www.zbroslawice.pl</w:t>
              </w:r>
            </w:hyperlink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,w budynku GOPS Zbrosławice oraz budynku Urzędu Gminy Zbrosławice przy ul. Oświęcimskiej 2.</w:t>
            </w:r>
          </w:p>
        </w:tc>
      </w:tr>
      <w:tr w:rsidR="00B349B3" w:rsidRPr="0087402D" w:rsidTr="0000042A">
        <w:trPr>
          <w:tblCellSpacing w:w="15" w:type="dxa"/>
        </w:trPr>
        <w:tc>
          <w:tcPr>
            <w:tcW w:w="3120" w:type="dxa"/>
            <w:vAlign w:val="center"/>
            <w:hideMark/>
          </w:tcPr>
          <w:p w:rsidR="0087402D" w:rsidRPr="0087402D" w:rsidRDefault="00B349B3" w:rsidP="0000042A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Jak prawidłowo wypełnić wniosek?</w:t>
            </w:r>
          </w:p>
        </w:tc>
        <w:tc>
          <w:tcPr>
            <w:tcW w:w="5670" w:type="dxa"/>
            <w:vAlign w:val="center"/>
            <w:hideMark/>
          </w:tcPr>
          <w:p w:rsidR="0087402D" w:rsidRPr="0087402D" w:rsidRDefault="00B349B3" w:rsidP="0000042A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Należy wypełnić wszystkie obowiązkowe pola oznaczone gwiazdką (*). Do wniosku należy dołączyć „Kartę osoby przyjętej do zakwaterowania”, </w:t>
            </w:r>
            <w:r w:rsidRPr="0087402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osobną dla każdej osoby objętej zakwaterowaniem i wyżywieniem</w:t>
            </w:r>
          </w:p>
        </w:tc>
      </w:tr>
      <w:tr w:rsidR="00B349B3" w:rsidRPr="0087402D" w:rsidTr="0000042A">
        <w:trPr>
          <w:tblCellSpacing w:w="15" w:type="dxa"/>
        </w:trPr>
        <w:tc>
          <w:tcPr>
            <w:tcW w:w="3120" w:type="dxa"/>
            <w:vAlign w:val="center"/>
            <w:hideMark/>
          </w:tcPr>
          <w:p w:rsidR="0087402D" w:rsidRPr="0087402D" w:rsidRDefault="00B349B3" w:rsidP="0000042A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Jakie dane należy podać we wniosku?</w:t>
            </w:r>
          </w:p>
        </w:tc>
        <w:tc>
          <w:tcPr>
            <w:tcW w:w="5670" w:type="dxa"/>
            <w:vAlign w:val="center"/>
            <w:hideMark/>
          </w:tcPr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1.     imię i nazwisko albo nazwę składającego wniosek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2.     PESEL lub NIP składającego wniosek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3.     numer rachunku płatniczego, na który wypłacane będzie świadczenie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4.     adres poczty elektronicznej i numer telefonu osoby składającej wniosek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5.     wskazanie okresu, na jaki zapewniono zakwaterowanie oraz liczby osób przyjętych do zakwaterowania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6.     imię i nazwisko osoby przyjętej do zakwaterowania oraz PESEL, jeżeli posiada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7.     adres miejsca pobytu osób przyjętych na zakwaterowanie</w:t>
            </w:r>
          </w:p>
          <w:p w:rsidR="0087402D" w:rsidRPr="0087402D" w:rsidRDefault="00B349B3" w:rsidP="0000042A">
            <w:pPr>
              <w:spacing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8.     oświadczenia składającego wniosek (o zapewnieniu zakwaterowania i wyżywienia; że za osobę przyjętą do zakwaterowania na wskazany okres nie wypłacono już świadczenia; że dane zawarte we wniosku są prawdziwe; że za okres wskazany w pkt. 5 nie otrzymano dodatkowego wynagrodzenia, w tym za wynajem) – składane pod rygorem odpowiedzialności karnej za składanie fałszywych oświadczeń</w:t>
            </w:r>
          </w:p>
        </w:tc>
      </w:tr>
      <w:tr w:rsidR="00B349B3" w:rsidRPr="0087402D" w:rsidTr="0000042A">
        <w:trPr>
          <w:tblCellSpacing w:w="15" w:type="dxa"/>
        </w:trPr>
        <w:tc>
          <w:tcPr>
            <w:tcW w:w="3120" w:type="dxa"/>
            <w:vAlign w:val="center"/>
            <w:hideMark/>
          </w:tcPr>
          <w:p w:rsidR="0087402D" w:rsidRPr="0087402D" w:rsidRDefault="00B349B3" w:rsidP="0000042A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lastRenderedPageBreak/>
              <w:t>Gdzie mogę złożyć wniosek?</w:t>
            </w:r>
          </w:p>
        </w:tc>
        <w:tc>
          <w:tcPr>
            <w:tcW w:w="5670" w:type="dxa"/>
            <w:vAlign w:val="center"/>
            <w:hideMark/>
          </w:tcPr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Wnioski można składać w Zakładzie Gospodarki Mieszkaniowej: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• osobiście lub drogą korespondencyjną: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Zakład Gospodarki Mieszkaniowej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ul. Plac Inwalidów Wojennych 12</w:t>
            </w: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44-100 Gliwice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godziny otwarcia: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poniedziałek, wtorek, środa – godz. od  7.30 do 15.30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czwartek – godz. od  7.30 do 17.00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piątek – godz. od  7.30 do 14.00</w:t>
            </w:r>
          </w:p>
          <w:p w:rsidR="0087402D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• elektronicznie za pomocą środków komunikacji elektronicznej – </w:t>
            </w:r>
            <w:proofErr w:type="spellStart"/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e-PUAP</w:t>
            </w:r>
            <w:proofErr w:type="spellEnd"/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. Wniosek taki opatruje się </w:t>
            </w:r>
            <w:r w:rsidRPr="0087402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kwalifikowanym podpisem elektronicznym lub uwierzytelnia z wykorzystaniem profilu zaufanego</w:t>
            </w:r>
          </w:p>
        </w:tc>
      </w:tr>
      <w:tr w:rsidR="00B349B3" w:rsidRPr="0087402D" w:rsidTr="0000042A">
        <w:trPr>
          <w:tblCellSpacing w:w="15" w:type="dxa"/>
        </w:trPr>
        <w:tc>
          <w:tcPr>
            <w:tcW w:w="3120" w:type="dxa"/>
            <w:vAlign w:val="center"/>
            <w:hideMark/>
          </w:tcPr>
          <w:p w:rsidR="0087402D" w:rsidRPr="0087402D" w:rsidRDefault="00B349B3" w:rsidP="0000042A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Na jaki okres przyznawane jest świadczenie?</w:t>
            </w:r>
          </w:p>
        </w:tc>
        <w:tc>
          <w:tcPr>
            <w:tcW w:w="5670" w:type="dxa"/>
            <w:vAlign w:val="center"/>
            <w:hideMark/>
          </w:tcPr>
          <w:p w:rsidR="0087402D" w:rsidRPr="0087402D" w:rsidRDefault="00B349B3" w:rsidP="0000042A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Świadczenie przyznawane jest za okres faktycznego zapewnienia zakwaterowania i wyżywienia obywatelom Ukrainy</w:t>
            </w:r>
            <w:r w:rsidRPr="0087402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, nie dłużej jednak niż za okres 60 dni</w:t>
            </w: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. Okres wypłaty świadczenia może być przedłużony w szczególnie uzasadnionych przypadkach, za zgodą wojewody</w:t>
            </w:r>
          </w:p>
        </w:tc>
      </w:tr>
      <w:tr w:rsidR="00B349B3" w:rsidRPr="0087402D" w:rsidTr="0000042A">
        <w:trPr>
          <w:tblCellSpacing w:w="15" w:type="dxa"/>
        </w:trPr>
        <w:tc>
          <w:tcPr>
            <w:tcW w:w="3120" w:type="dxa"/>
            <w:vAlign w:val="center"/>
            <w:hideMark/>
          </w:tcPr>
          <w:p w:rsidR="0087402D" w:rsidRPr="0087402D" w:rsidRDefault="00B349B3" w:rsidP="0000042A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Czy Gmina będzie weryfikować mój wniosek?</w:t>
            </w:r>
          </w:p>
        </w:tc>
        <w:tc>
          <w:tcPr>
            <w:tcW w:w="5670" w:type="dxa"/>
            <w:vAlign w:val="center"/>
            <w:hideMark/>
          </w:tcPr>
          <w:p w:rsidR="0087402D" w:rsidRPr="0087402D" w:rsidRDefault="00B349B3" w:rsidP="0000042A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Gmina może uzależnić przyznanie lub wypłatę świadczenia od weryfikacji warunków zakwaterowania i wyżywienia</w:t>
            </w:r>
          </w:p>
        </w:tc>
      </w:tr>
      <w:tr w:rsidR="00B349B3" w:rsidRPr="0087402D" w:rsidTr="0000042A">
        <w:trPr>
          <w:tblCellSpacing w:w="15" w:type="dxa"/>
        </w:trPr>
        <w:tc>
          <w:tcPr>
            <w:tcW w:w="3120" w:type="dxa"/>
            <w:vAlign w:val="center"/>
            <w:hideMark/>
          </w:tcPr>
          <w:p w:rsidR="0087402D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 jakiej kwocie przyznawane jest świadczenie?</w:t>
            </w:r>
          </w:p>
        </w:tc>
        <w:tc>
          <w:tcPr>
            <w:tcW w:w="5670" w:type="dxa"/>
            <w:vAlign w:val="center"/>
            <w:hideMark/>
          </w:tcPr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Wysokość świadczenia pieniężnego wynosi </w:t>
            </w:r>
            <w:r w:rsidRPr="0087402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40 zł na osobę dziennie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Kwota ta może być podwyższona przez wojewodę w przypadku:          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• zapewniania zakwaterowania i wyżywienia obywatelom Ukrainy przed dniem wejścia w życie ustawy;</w:t>
            </w:r>
          </w:p>
          <w:p w:rsidR="0087402D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• gdy podmiotem zapewniającym zakwaterowanie i wyżywienie obywatelom Ukrainy jest jednostka organizacyjna, osoba prawna albo przedsiębiorca</w:t>
            </w:r>
          </w:p>
        </w:tc>
      </w:tr>
      <w:tr w:rsidR="00B349B3" w:rsidRPr="0087402D" w:rsidTr="0000042A">
        <w:trPr>
          <w:tblCellSpacing w:w="15" w:type="dxa"/>
        </w:trPr>
        <w:tc>
          <w:tcPr>
            <w:tcW w:w="3120" w:type="dxa"/>
            <w:vAlign w:val="center"/>
            <w:hideMark/>
          </w:tcPr>
          <w:p w:rsidR="0087402D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Czy mogę uwzględnić od razu kolejny okres wypłaty świadczenia?</w:t>
            </w:r>
          </w:p>
        </w:tc>
        <w:tc>
          <w:tcPr>
            <w:tcW w:w="5670" w:type="dxa"/>
            <w:vAlign w:val="center"/>
            <w:hideMark/>
          </w:tcPr>
          <w:p w:rsidR="0087402D" w:rsidRPr="0087402D" w:rsidRDefault="00B349B3" w:rsidP="0000042A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Nie, świadczenie wypłacane jest </w:t>
            </w:r>
            <w:r w:rsidRPr="0087402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 dołu</w:t>
            </w: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, licząc od dnia 24 lutego 2022 roku</w:t>
            </w:r>
          </w:p>
        </w:tc>
      </w:tr>
      <w:tr w:rsidR="00B349B3" w:rsidRPr="0087402D" w:rsidTr="0000042A">
        <w:trPr>
          <w:tblCellSpacing w:w="15" w:type="dxa"/>
        </w:trPr>
        <w:tc>
          <w:tcPr>
            <w:tcW w:w="3120" w:type="dxa"/>
            <w:vAlign w:val="center"/>
            <w:hideMark/>
          </w:tcPr>
          <w:p w:rsidR="0087402D" w:rsidRPr="0087402D" w:rsidRDefault="00B349B3" w:rsidP="0000042A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Kiedy świadczenie nie przysługuje?</w:t>
            </w:r>
          </w:p>
        </w:tc>
        <w:tc>
          <w:tcPr>
            <w:tcW w:w="5670" w:type="dxa"/>
            <w:vAlign w:val="center"/>
            <w:hideMark/>
          </w:tcPr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1. Świadczenie pieniężne nie przysługuje, jeżeli: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• za osobę objętą zakwaterowaniem na wskazany okres wypłacono już świadczenia,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• za okres, którego dotyczy wniosek podmiot, otrzymał dodatkowe wynagrodzenie (w tym za wynajem),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• warunki zakwaterowania i wyżywienia zagrażają życiu lub zdrowiu ludzi,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• we wniosku o przyznanie świadczenia podano nieprawdę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2. Świadczenie pieniężne nie przysługuje w przypadku obywateli Ukrainy posiadających: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•  zezwolenie na pobyt stały,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• zezwolenie na pobyt rezydenta długoterminowego Unii </w:t>
            </w: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Europejskiej,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• zezwolenie na pobyt czasowy,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• status uchodźcy,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• ochronę uzupełniającą,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• zgodę na pobyt tolerowany;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oraz którzy:</w:t>
            </w:r>
          </w:p>
          <w:p w:rsidR="00B349B3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• złożyli w Rzeczypospolitej Polskiej wnioski o udzielenie ochrony międzynarodowej lub w imieniu których takie wnioski zostały złożone,</w:t>
            </w:r>
          </w:p>
          <w:p w:rsidR="0087402D" w:rsidRPr="0087402D" w:rsidRDefault="00B349B3" w:rsidP="0000042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7402D">
              <w:rPr>
                <w:rFonts w:eastAsia="Times New Roman" w:cstheme="minorHAnsi"/>
                <w:sz w:val="24"/>
                <w:szCs w:val="24"/>
                <w:lang w:eastAsia="pl-PL"/>
              </w:rPr>
              <w:t>• zadeklarowali zamiar złożenia wniosków o udzielenie ochrony międzynarodowej w Rzeczypospolitej Polskiej na podstawie art. 28 ust. 1 lub art. 61 ust. 1 ustawy z dnia 13 czerwca 2003 r. o udzielaniu cudzoziemcom ochrony na terytorium Rzeczypospolitej Polskiej (Dz. U. z 2021 r. poz. 1108 i 1918 oraz z 2022 r. poz. 583) lub których takie deklaracje zamiaru dotyczą</w:t>
            </w:r>
          </w:p>
        </w:tc>
      </w:tr>
    </w:tbl>
    <w:p w:rsidR="00B349B3" w:rsidRDefault="00B349B3"/>
    <w:sectPr w:rsidR="00B349B3" w:rsidSect="00B349B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425"/>
  <w:characterSpacingControl w:val="doNotCompress"/>
  <w:compat/>
  <w:rsids>
    <w:rsidRoot w:val="00B349B3"/>
    <w:rsid w:val="00130801"/>
    <w:rsid w:val="00B349B3"/>
    <w:rsid w:val="00C81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0801"/>
  </w:style>
  <w:style w:type="paragraph" w:styleId="Nagwek3">
    <w:name w:val="heading 3"/>
    <w:basedOn w:val="Normalny"/>
    <w:link w:val="Nagwek3Znak"/>
    <w:uiPriority w:val="9"/>
    <w:qFormat/>
    <w:rsid w:val="00B349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B349B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B349B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0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broslawi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717</Words>
  <Characters>4302</Characters>
  <Application>Microsoft Office Word</Application>
  <DocSecurity>0</DocSecurity>
  <Lines>35</Lines>
  <Paragraphs>10</Paragraphs>
  <ScaleCrop>false</ScaleCrop>
  <Company/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pjedrzejczyk</dc:creator>
  <cp:lastModifiedBy>pjedrzejczyk</cp:lastModifiedBy>
  <cp:revision>1</cp:revision>
  <dcterms:created xsi:type="dcterms:W3CDTF">2022-03-28T11:03:00Z</dcterms:created>
  <dcterms:modified xsi:type="dcterms:W3CDTF">2022-03-28T11:05:00Z</dcterms:modified>
</cp:coreProperties>
</file>