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2024-04-17</w:t>
      </w:r>
      <w:r w:rsidDel="00000000" w:rsidR="00000000" w:rsidRPr="00000000">
        <w:rPr>
          <w:rtl w:val="0"/>
        </w:rPr>
      </w:r>
    </w:p>
    <w:tbl>
      <w:tblPr>
        <w:tblStyle w:val="Table1"/>
        <w:tblW w:w="1986.0" w:type="dxa"/>
        <w:jc w:val="left"/>
        <w:tblInd w:w="-70.0" w:type="dxa"/>
        <w:tblLayout w:type="fixed"/>
        <w:tblLook w:val="0000"/>
      </w:tblPr>
      <w:tblGrid>
        <w:gridCol w:w="1840"/>
        <w:gridCol w:w="146"/>
        <w:tblGridChange w:id="0">
          <w:tblGrid>
            <w:gridCol w:w="1840"/>
            <w:gridCol w:w="14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Inwestor: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Alexander Harris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ul. Ks. Brzóski 3a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08-108 Korczew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1"/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OBMIAR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Nazwa budowy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„Odrestaurowanie zabytkowego Pałacu w Korczewie – tynki wewnętrzne, sztukateria.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Adres budowy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: ul. Ks. Brzóski 3a, 08-108 Korczew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Rodzaj robót: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budowlane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Załącznik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Podstawa opracowania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: TZKNBK 1909, KNR 4-01, KNR 2-02</w:t>
      </w:r>
    </w:p>
    <w:p w:rsidR="00000000" w:rsidDel="00000000" w:rsidP="00000000" w:rsidRDefault="00000000" w:rsidRPr="00000000" w14:paraId="00000012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Książka przedmiarów/obmiarów</w:t>
      </w:r>
      <w:r w:rsidDel="00000000" w:rsidR="00000000" w:rsidRPr="00000000">
        <w:rPr>
          <w:rtl w:val="0"/>
        </w:rPr>
      </w:r>
    </w:p>
    <w:tbl>
      <w:tblPr>
        <w:tblStyle w:val="Table2"/>
        <w:tblW w:w="9638.999999999998" w:type="dxa"/>
        <w:jc w:val="left"/>
        <w:tblInd w:w="-2.0000000000000018" w:type="dxa"/>
        <w:tblLayout w:type="fixed"/>
        <w:tblLook w:val="000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  <w:tblGridChange w:id="0">
          <w:tblGrid>
            <w:gridCol w:w="705"/>
            <w:gridCol w:w="429"/>
            <w:gridCol w:w="4253"/>
            <w:gridCol w:w="1063"/>
            <w:gridCol w:w="1063"/>
            <w:gridCol w:w="865"/>
            <w:gridCol w:w="198"/>
            <w:gridCol w:w="1063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1. TYNKI  WEWNĘTRZNE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keepLines w:val="1"/>
              <w:tabs>
                <w:tab w:val="left" w:leader="none" w:pos="4606"/>
                <w:tab w:val="left" w:leader="none" w:pos="9212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KNR 4-01 0701-05-050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Odbicie tynków wewnętrznych z zaprawy cementowo-wapiennej o powierzchni ponad 5 m2 na ścianach,filarach,pilastrach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krotność= 1,00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162,13 m2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10+12+8+22+(4,42+2,15)*2*3,5+0,29*2*3,5+3,8*3,5+1,5*1,7+1,0+2,7*3,5+1,0+12,5+(7,0+5,31)*2*0,5+1,5+1,5+2,0+2,5+2,5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162,13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KNR 2-02 0902-01-050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Tynki zwykłe III kategorii wykonane ręcznie,na ścianach płaskich i powierzchniach poziomych,balkonów,loggii.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krotność= 1,00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267,34 m2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162,13+(3,55*4+4,34*2+3,59*2)*3,5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267,34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KNR 4-01 1202-09-050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Zeskrobanie i zmycie starej farby w pomieszczeniach o powierzchni podłogi ponad 5 m2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krotność= 1,00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266,00 m2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((7,04+5,36)*2+(10,89+6,39)*2+(3,34+4,98)*2)*3,5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266,00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KNR 4-01 1204-08-050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Przygotowanie powierzchni starych tynków z poszpachlowaniem nierówności (sfalowań) i przetarcie papierem ściernym na ścianach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krotność= 1,00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2 404,87 m2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2404,87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2 404,87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06A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KNR 2-02 2009-02-050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Tynki wewnętrzne jednowarstwowe o grubości 3 mm z gipsu szpachlowego wykonywane ręcznie na ścianach,na podłożu z tynku.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krotność= 1,00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2 404,87 m2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(1,64+3,58+3,83*2+5,08+4,64)*4,0+4*0,62*2,5+(2,13+2,58+2,5+3,26+2,03+3,57+4,53+1,47+(2,3+1,21)*2)*4,0+(10,89+6,93)*2*4,0+(0,66*2+(4,64+7,07)*2)*4,0+(6,85+3,68)*2*4,0+(4,4+6,85)*2*4,0+(5,36+7,04)*2*4,0+(7,47+6,64)*2*4,0+(15,05+1,53)*2*4,0+(7,79*2+3,16)*3,45+(3,0*2+3,16)*5,2+(14,38*2+1,48)*4,0+9,84*2*3,4+(4,77+2,24)*2*2,94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1 314,82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(4,47+6,84)*2+(3,75+6,84)*2+(4,47+7,61)*2)*4,0-(0,82+0,75+0,85+3,1)*1,74+(5,31+7,0)*2*4,0+5,01*6,6+(5,01+6,6)*2*4,0+(10,84+7,04)*2*3,8+2*(3,14*0,225*3,1)+(2,35+2,08+2,58)*4,0*2+(5,08+3,52)*2*4,0+(2,54+1,83)*2*4,0+(4,77+2,24)*2*4,0+(2,24+2,34+1,85)*2,8+(3,03+1,48)*2*4,0+(14,38+1,48)*2*4,0+(2,14+1,28)*2*4,0+(3,76+1,1)*2*4,0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1 090,05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-------------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Suma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F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2 404,87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94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KNR 2-02 2009-04-050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Tynki wewnętrzne jednowarstwowe o grubości 3 mm z gipsu szpachlowego wykonywane ręcznie na stropach,na podłożu z tynku.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krotność= 1,00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711,07 m2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711,07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711,07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TZKNBK 1909 2004-0070-020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Rozety sufitowe eliptyczne o rysunku średnio złożonym, o średnicy dłuższej do 100 cm. Montaż odlewów gipsowych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krotność= 1,00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B0">
            <w:pPr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4,00 szt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2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6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4,00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BA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0BB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TZKNBK 1909 0304-0040-040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Listwy dekoracyjne o rysunku średnio złożonym. Wysokość detalu mierzona w rzucie do 16 cm. Montaż odlewów gipsowych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krotność= 1,00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294,30 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294,3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9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294,30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CD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0CE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TZKNBK 1909 0304-0040-040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Rozbiórka uszkodzonych odlewów gipsowych Wysokość detalu mierzona w rzucie do 30 cm - przyjęto 50% montażu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krotność= 1,00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D6">
            <w:pPr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24,62 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(5,31+7,0)*2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B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C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D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24,62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0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0E1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KNR 4-01 0705-07-040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Wykonanie pasów szer.do 10cm z tynku kat.III na zaprawie z wapna gasz.na murach z cegieł  pokrywających bruzdy,z przewodami elektrycznymi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krotność= 1,00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E9">
            <w:pPr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1 750,00 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B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1750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E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F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0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1 750,00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F3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0F4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KNR 2-02 2006-0401-050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Okładziny pojedyncze z płyt gipsowo-kartonowych,grubości 12,5 mm,na stropach na gotowym ruszcie.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krotność= 1,00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FC">
            <w:pPr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711,07 m2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E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PIĘTRO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1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2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3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6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7,04*5,36+7,47*6,64+15,05*1,53+6,85*4,4+3,68*6,85+7,07*4,64+(4,34+8,95)*2,73*0,5*2+8,95*3,55+10,89*6,93+10,89*3,24+8,59*5,08+4,53*3,57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9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A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B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437,13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E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PARTER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1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2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3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6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7,0*5,31+6,6*5,01+14,38*1,48+6,84*4,47+6,84*3,75+7,61*4,47+5,08*3,52+3,34*4,98+4,7*4,98+10,84*3,16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9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A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B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273,94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1E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11F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KNR 2-02 2006-0801-050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Dodatek za drugą warstwę płyt gipsowo-kartonowych,grubości 12,5 mm,na stropach na gotowym ruszcie.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krotność= 1,00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27">
            <w:pPr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711,07 m2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9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711,07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C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D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E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711,07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31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132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KNKRB 02 1507-02-050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Rusztowania ramowe warszawskie - przestrzenne o wysokości do 6 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krotność= 1,00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3A">
            <w:pPr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164,02 m2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C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(5,68+8,46)*2*5,8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F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0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1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164,02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4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145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KNR 4-01W 0736-04-050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Wykucie starych spoin z oczyszczeniem murów gładkich z cegły ceramicznej na głębokość 6 cm  do szycia muru na ścianach wewnetrznych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krotność= 1,00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4D">
            <w:pPr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164,02 m2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4F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150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TZKNBK 1903 0201-0170-033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Analogia - Przygotowanie,montaż zbrojenia w spoinach prętów do szycia murów,wymagających gięcia zbrojenia(spiralne itp.), a także elementów drobnych.Średnica stali do 10 mm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krotność= 1,00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58">
            <w:pPr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25,50 kg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A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50*0,6*0,85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D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E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F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25,50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62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163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KNR 4-01 0705-07-040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Wykonanie pasów szer.do 10cm z tynku z  zaprawy do kotew spiralnych.na murach z cegieł  pokrywających bruzdy,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krotność= 1,00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6B">
            <w:pPr>
              <w:jc w:val="right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25,00 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D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0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1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2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25,00</w:t>
            </w:r>
          </w:p>
        </w:tc>
      </w:tr>
    </w:tbl>
    <w:p w:rsidR="00000000" w:rsidDel="00000000" w:rsidP="00000000" w:rsidRDefault="00000000" w:rsidRPr="00000000" w14:paraId="00000175">
      <w:pPr>
        <w:keepNext w:val="1"/>
        <w:widowControl w:val="1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sectPr>
      <w:footerReference r:id="rId7" w:type="default"/>
      <w:pgSz w:h="16840" w:w="11907" w:orient="portrait"/>
      <w:pgMar w:bottom="1418" w:top="1418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tabs>
        <w:tab w:val="center" w:leader="none" w:pos="4536"/>
        <w:tab w:val="right" w:leader="none" w:pos="9072"/>
      </w:tabs>
      <w:jc w:val="center"/>
      <w:rPr>
        <w:rFonts w:ascii="Times New Roman" w:cs="Times New Roman" w:eastAsia="Times New Roman" w:hAnsi="Times New Roman"/>
        <w:sz w:val="16"/>
        <w:szCs w:val="16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vertAlign w:val="baseline"/>
        <w:rtl w:val="0"/>
      </w:rPr>
      <w:t xml:space="preserve">System kosztorysowania WINBUD Kosztorys Prof (wer. 2017.10)</w:t>
    </w:r>
  </w:p>
  <w:p w:rsidR="00000000" w:rsidDel="00000000" w:rsidP="00000000" w:rsidRDefault="00000000" w:rsidRPr="00000000" w14:paraId="00000177">
    <w:pPr>
      <w:tabs>
        <w:tab w:val="center" w:leader="none" w:pos="4536"/>
        <w:tab w:val="right" w:leader="none" w:pos="9072"/>
      </w:tabs>
      <w:jc w:val="center"/>
      <w:rPr>
        <w:rFonts w:ascii="Times New Roman" w:cs="Times New Roman" w:eastAsia="Times New Roman" w:hAnsi="Times New Roman"/>
        <w:sz w:val="16"/>
        <w:szCs w:val="16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vertAlign w:val="baseline"/>
        <w:rtl w:val="0"/>
      </w:rPr>
      <w:t xml:space="preserve">str 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pl-PL" w:val="pl-PL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ł">
    <w:name w:val="ł"/>
    <w:next w:val="ł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ff"/>
      <w:w w:val="100"/>
      <w:kern w:val="-1"/>
      <w:position w:val="-1"/>
      <w:sz w:val="24"/>
      <w:szCs w:val="24"/>
      <w:u w:val="single"/>
      <w:effect w:val="none"/>
      <w:vertAlign w:val="baseline"/>
      <w:cs w:val="0"/>
      <w:em w:val="none"/>
      <w:lang w:bidi="ar-SA" w:eastAsia="pl-PL" w:val="pl-PL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widowControl w:val="1"/>
      <w:suppressAutoHyphens w:val="1"/>
      <w:autoSpaceDE w:val="1"/>
      <w:autoSpaceDN w:val="1"/>
      <w:adjustRightInd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gUTy2RtOI1uaSSf2i3pjjVuqQg==">CgMxLjA4AHIhMTgzNndJVHpRVWJGeTRROGEtaENjaHFfdFZrWmZHOGlx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2024-04-18T08:30:00Z</dcterms:created>
  <dc:creator>Marek Jab3onski</dc:creator>
</cp:coreProperties>
</file>