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1"/>
        <w:jc w:val="right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2024-04-17</w:t>
      </w:r>
      <w:r w:rsidDel="00000000" w:rsidR="00000000" w:rsidRPr="00000000">
        <w:rPr>
          <w:rtl w:val="0"/>
        </w:rPr>
      </w:r>
    </w:p>
    <w:tbl>
      <w:tblPr>
        <w:tblStyle w:val="Table1"/>
        <w:tblW w:w="1986.0" w:type="dxa"/>
        <w:jc w:val="left"/>
        <w:tblInd w:w="-70.0" w:type="dxa"/>
        <w:tblLayout w:type="fixed"/>
        <w:tblLook w:val="0000"/>
      </w:tblPr>
      <w:tblGrid>
        <w:gridCol w:w="1840"/>
        <w:gridCol w:w="146"/>
        <w:tblGridChange w:id="0">
          <w:tblGrid>
            <w:gridCol w:w="1840"/>
            <w:gridCol w:w="146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Inwestor: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vertAlign w:val="baseline"/>
                <w:rtl w:val="0"/>
              </w:rPr>
              <w:t xml:space="preserve">Alexander Harris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vertAlign w:val="baseline"/>
                <w:rtl w:val="0"/>
              </w:rPr>
              <w:t xml:space="preserve">ul. Ks. Brzóski 3a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vertAlign w:val="baseline"/>
                <w:rtl w:val="0"/>
              </w:rPr>
              <w:t xml:space="preserve">08-108 Korczew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1"/>
              <w:spacing w:after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000000"/>
          <w:sz w:val="28"/>
          <w:szCs w:val="28"/>
          <w:vertAlign w:val="baseline"/>
          <w:rtl w:val="0"/>
        </w:rPr>
        <w:t xml:space="preserve">OBMIAR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000000"/>
          <w:sz w:val="22"/>
          <w:szCs w:val="22"/>
          <w:vertAlign w:val="baseline"/>
          <w:rtl w:val="0"/>
        </w:rPr>
        <w:t xml:space="preserve">Nazwa budowy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: </w:t>
      </w:r>
      <w:r w:rsidDel="00000000" w:rsidR="00000000" w:rsidRPr="00000000">
        <w:rPr>
          <w:i w:val="1"/>
          <w:color w:val="000000"/>
          <w:vertAlign w:val="baseline"/>
          <w:rtl w:val="0"/>
        </w:rPr>
        <w:t xml:space="preserve">„Odrestaurowanie zabytkowego Pałacu w Korczewie – tynki wewnętrzne, sztukateria.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000000"/>
          <w:sz w:val="22"/>
          <w:szCs w:val="22"/>
          <w:vertAlign w:val="baseline"/>
          <w:rtl w:val="0"/>
        </w:rPr>
        <w:t xml:space="preserve">Adres budowy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: ul. Ks. Brzóski 3a, 08-108 Korczew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000000"/>
          <w:sz w:val="22"/>
          <w:szCs w:val="22"/>
          <w:vertAlign w:val="baseline"/>
          <w:rtl w:val="0"/>
        </w:rPr>
        <w:t xml:space="preserve">Rodzaj robót: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 budowlane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000000"/>
          <w:sz w:val="22"/>
          <w:szCs w:val="22"/>
          <w:vertAlign w:val="baseline"/>
          <w:rtl w:val="0"/>
        </w:rPr>
        <w:t xml:space="preserve">Załącznik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b w:val="1"/>
          <w:color w:val="000000"/>
          <w:sz w:val="22"/>
          <w:szCs w:val="22"/>
          <w:vertAlign w:val="baseline"/>
          <w:rtl w:val="0"/>
        </w:rPr>
        <w:t xml:space="preserve">Podstawa opracowania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: TZKNBK 1909, KNR 4-01, KNR 2-02</w:t>
      </w:r>
    </w:p>
    <w:p w:rsidR="00000000" w:rsidDel="00000000" w:rsidP="00000000" w:rsidRDefault="00000000" w:rsidRPr="00000000" w14:paraId="00000012">
      <w:pPr>
        <w:widowControl w:val="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0"/>
          <w:sz w:val="18"/>
          <w:szCs w:val="18"/>
          <w:vertAlign w:val="baseline"/>
        </w:rPr>
      </w:pPr>
      <w:r w:rsidDel="00000000" w:rsidR="00000000" w:rsidRPr="00000000">
        <w:rPr>
          <w:b w:val="1"/>
          <w:sz w:val="18"/>
          <w:szCs w:val="18"/>
          <w:vertAlign w:val="baseline"/>
          <w:rtl w:val="0"/>
        </w:rPr>
        <w:t xml:space="preserve">Książka przedmiarów/obmiarów</w:t>
      </w:r>
      <w:r w:rsidDel="00000000" w:rsidR="00000000" w:rsidRPr="00000000">
        <w:rPr>
          <w:rtl w:val="0"/>
        </w:rPr>
      </w:r>
    </w:p>
    <w:tbl>
      <w:tblPr>
        <w:tblStyle w:val="Table2"/>
        <w:tblW w:w="9638.999999999998" w:type="dxa"/>
        <w:jc w:val="left"/>
        <w:tblInd w:w="-2.0000000000000018" w:type="dxa"/>
        <w:tblLayout w:type="fixed"/>
        <w:tblLook w:val="0000"/>
      </w:tblPr>
      <w:tblGrid>
        <w:gridCol w:w="705"/>
        <w:gridCol w:w="429"/>
        <w:gridCol w:w="4253"/>
        <w:gridCol w:w="1063"/>
        <w:gridCol w:w="1063"/>
        <w:gridCol w:w="865"/>
        <w:gridCol w:w="198"/>
        <w:gridCol w:w="1063"/>
        <w:tblGridChange w:id="0">
          <w:tblGrid>
            <w:gridCol w:w="705"/>
            <w:gridCol w:w="429"/>
            <w:gridCol w:w="4253"/>
            <w:gridCol w:w="1063"/>
            <w:gridCol w:w="1063"/>
            <w:gridCol w:w="865"/>
            <w:gridCol w:w="198"/>
            <w:gridCol w:w="1063"/>
          </w:tblGrid>
        </w:tblGridChange>
      </w:tblGrid>
      <w:tr>
        <w:trPr>
          <w:cantSplit w:val="0"/>
          <w:tblHeader w:val="0"/>
        </w:trPr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4">
            <w:pPr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1. TYNKI  WEWNĘTRZNE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1"/>
              <w:keepLines w:val="1"/>
              <w:tabs>
                <w:tab w:val="left" w:leader="none" w:pos="4606"/>
                <w:tab w:val="left" w:leader="none" w:pos="9212"/>
              </w:tabs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1D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1E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4-01 0701-05-050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Odbicie tynków wewnętrznych z zaprawy cementowo-wapiennej o powierzchni ponad 5 m2 na ścianach,filarach,pilastrach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26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162,13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10+12+8+22+(4,42+2,15)*2*3,5+0,29*2*3,5+3,8*3,5+1,5*1,7+1,0+2,7*3,5+1,0+12,5+(7,0+5,31)*2*0,5+1,5+1,5+2,0+2,5+2,5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162,13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30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2-02 0902-01-050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Tynki zwykłe III kategorii wykonane ręcznie,na ścianach płaskich i powierzchniach poziomych,balkonów,loggii.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267,34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162,13+(3,55*4+4,34*2+3,59*2)*3,5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267,34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44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4-01 1202-09-050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Zeskrobanie i zmycie starej farby w pomieszczeniach o powierzchni podłogi ponad 5 m2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4C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266,00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((7,04+5,36)*2+(10,89+6,39)*2+(3,34+4,98)*2)*3,5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266,00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56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57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4-01 1204-08-050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Przygotowanie powierzchni starych tynków z poszpachlowaniem nierówności (sfalowań) i przetarcie papierem ściernym na ścianach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5F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2 404,87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2404,87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2 404,87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69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6A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2-02 2009-02-050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Tynki wewnętrzne jednowarstwowe o grubości 3 mm z gipsu szpachlowego wykonywane ręcznie na ścianach,na podłożu z tynku.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72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2 404,87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(1,64+3,58+3,83*2+5,08+4,64)*4,0+4*0,62*2,5+(2,13+2,58+2,5+3,26+2,03+3,57+4,53+1,47+(2,3+1,21)*2)*4,0+(10,89+6,93)*2*4,0+(0,66*2+(4,64+7,07)*2)*4,0+(6,85+3,68)*2*4,0+(4,4+6,85)*2*4,0+(5,36+7,04)*2*4,0+(7,47+6,64)*2*4,0+(15,05+1,53)*2*4,0+(7,79*2+3,16)*3,45+(3,0*2+3,16)*5,2+(14,38*2+1,48)*4,0+9,84*2*3,4+(4,77+2,24)*2*2,94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1 314,82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(4,47+6,84)*2+(3,75+6,84)*2+(4,47+7,61)*2)*4,0-(0,82+0,75+0,85+3,1)*1,74+(5,31+7,0)*2*4,0+5,01*6,6+(5,01+6,6)*2*4,0+(10,84+7,04)*2*3,8+2*(3,14*0,225*3,1)+(2,35+2,08+2,58)*4,0*2+(5,08+3,52)*2*4,0+(2,54+1,83)*2*4,0+(4,77+2,24)*2*4,0+(2,24+2,34+1,85)*2,8+(3,03+1,48)*2*4,0+(14,38+1,48)*2*4,0+(2,14+1,28)*2*4,0+(3,76+1,1)*2*4,0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1 090,05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-------------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C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E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Suma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0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2 404,87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94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95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2-02 2009-04-050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Tynki wewnętrzne jednowarstwowe o grubości 3 mm z gipsu szpachlowego wykonywane ręcznie na stropach,na podłożu z tynku.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9D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711,07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711,07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3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4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711,07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A7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A8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TZKNBK 1909 2004-0070-020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Rozety sufitowe eliptyczne o rysunku średnio złożonym, o średnicy dłuższej do 100 cm. Montaż odlewów gipsowych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B0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4,00 szt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2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4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5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6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7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4,00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BA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BB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TZKNBK 1909 0304-0040-040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Listwy dekoracyjne o rysunku średnio złożonym. Wysokość detalu mierzona w rzucie do 16 cm. Montaż odlewów gipsowych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C3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294,30 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5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7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294,3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8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9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A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294,30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CD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CE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TZKNBK 1909 0304-0040-040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Rozbiórka uszkodzonych odlewów gipsowych Wysokość detalu mierzona w rzucie do 30 cm - przyjęto 50% montażu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D6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24,62 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8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A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(5,31+7,0)*2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B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C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D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24,62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E0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E1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4-01 0705-07-040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Wykonanie pasów szer.do 10cm z tynku kat.III na zaprawie z wapna gasz.na murach z cegieł  pokrywających bruzdy,z przewodami elektrycznymi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E9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1 750,00 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B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D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1750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E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0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1 750,00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F3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0F4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2-02 2006-0401-050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Okładziny pojedyncze z płyt gipsowo-kartonowych,grubości 12,5 mm,na stropach na gotowym ruszcie.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FC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711,07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E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0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PIĘTRO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2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3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6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8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7,04*5,36+7,47*6,64+15,05*1,53+6,85*4,4+3,68*6,85+7,07*4,64+(4,34+8,95)*2,73*0,5*2+8,95*3,55+10,89*6,93+10,89*3,24+8,59*5,08+4,53*3,57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9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A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B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437,13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E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0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PARTER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2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3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6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8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7,0*5,31+6,6*5,01+14,38*1,48+6,84*4,47+6,84*3,75+7,61*4,47+5,08*3,52+3,34*4,98+4,7*4,98+10,84*3,16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9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A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B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273,94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1E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11F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2-02 2006-0801-050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Dodatek za drugą warstwę płyt gipsowo-kartonowych,grubości 12,5 mm,na stropach na gotowym ruszcie.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127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711,07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9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B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711,07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C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D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E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711,07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31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132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KNKRB 02 1507-02-050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Rusztowania ramowe warszawskie - przestrzenne o wysokości do 6 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13A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164,02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C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E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(5,68+8,46)*2*5,8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0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164,02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44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145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4-01W 0736-04-050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Wykucie starych spoin z oczyszczeniem murów gładkich z cegły ceramicznej na głębokość 6 cm  do szycia muru na ścianach wewnetrznych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14D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164,02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4F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150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TZKNBK 1903 0201-0170-033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Analogia - Przygotowanie,montaż zbrojenia w spoinach prętów do szycia murów,wymagających gięcia zbrojenia(spiralne itp.), a także elementów drobnych.Średnica stali do 10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158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25,50 kg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A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C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50*0,6*0,85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D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E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F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25,50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62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top"/>
          </w:tcPr>
          <w:p w:rsidR="00000000" w:rsidDel="00000000" w:rsidP="00000000" w:rsidRDefault="00000000" w:rsidRPr="00000000" w14:paraId="00000163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KNR 4-01 0705-07-040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Wykonanie pasów szer.do 10cm z tynku z  zaprawy do kotew spiralnych.na murach z cegieł  pokrywających bruzdy,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rPr>
                <w:i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i w:val="1"/>
                <w:sz w:val="16"/>
                <w:szCs w:val="16"/>
                <w:vertAlign w:val="baseline"/>
                <w:rtl w:val="0"/>
              </w:rPr>
              <w:t xml:space="preserve">krotność= 1,00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16B">
            <w:pPr>
              <w:jc w:val="right"/>
              <w:rPr>
                <w:i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sz w:val="18"/>
                <w:szCs w:val="18"/>
                <w:vertAlign w:val="baseline"/>
                <w:rtl w:val="0"/>
              </w:rPr>
              <w:t xml:space="preserve">25,00 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D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F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0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1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2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74">
            <w:pPr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25,00</w:t>
            </w:r>
          </w:p>
        </w:tc>
      </w:tr>
    </w:tbl>
    <w:p w:rsidR="00000000" w:rsidDel="00000000" w:rsidP="00000000" w:rsidRDefault="00000000" w:rsidRPr="00000000" w14:paraId="00000175">
      <w:pPr>
        <w:keepNext w:val="1"/>
        <w:widowControl w:val="1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sectPr>
      <w:footerReference r:id="rId7" w:type="default"/>
      <w:pgSz w:h="16840" w:w="11907" w:orient="portrait"/>
      <w:pgMar w:bottom="1418" w:top="1418" w:left="1418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6">
    <w:pPr>
      <w:tabs>
        <w:tab w:val="center" w:leader="none" w:pos="4536"/>
        <w:tab w:val="right" w:leader="none" w:pos="9072"/>
      </w:tabs>
      <w:jc w:val="center"/>
      <w:rPr>
        <w:rFonts w:ascii="Times New Roman" w:cs="Times New Roman" w:eastAsia="Times New Roman" w:hAnsi="Times New Roman"/>
        <w:sz w:val="16"/>
        <w:szCs w:val="16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vertAlign w:val="baseline"/>
        <w:rtl w:val="0"/>
      </w:rPr>
      <w:t xml:space="preserve">System kosztorysowania WINBUD Kosztorys Prof (wer. 2017.10)</w:t>
    </w:r>
  </w:p>
  <w:p w:rsidR="00000000" w:rsidDel="00000000" w:rsidP="00000000" w:rsidRDefault="00000000" w:rsidRPr="00000000" w14:paraId="00000177">
    <w:pPr>
      <w:tabs>
        <w:tab w:val="center" w:leader="none" w:pos="4536"/>
        <w:tab w:val="right" w:leader="none" w:pos="9072"/>
      </w:tabs>
      <w:jc w:val="center"/>
      <w:rPr>
        <w:rFonts w:ascii="Times New Roman" w:cs="Times New Roman" w:eastAsia="Times New Roman" w:hAnsi="Times New Roman"/>
        <w:sz w:val="16"/>
        <w:szCs w:val="16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vertAlign w:val="baseline"/>
        <w:rtl w:val="0"/>
      </w:rPr>
      <w:t xml:space="preserve">str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spacing w:after="60" w:before="240" w:lineRule="auto"/>
    </w:pPr>
    <w:rPr>
      <w:rFonts w:ascii="Cambria" w:cs="Cambria" w:eastAsia="Cambria" w:hAnsi="Cambria"/>
      <w:b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pl-PL" w:val="pl-PL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widowControl w:val="0"/>
      <w:suppressAutoHyphens w:val="1"/>
      <w:autoSpaceDE w:val="0"/>
      <w:autoSpaceDN w:val="0"/>
      <w:adjustRightInd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pl-PL" w:val="pl-PL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536"/>
        <w:tab w:val="right" w:leader="none" w:pos="9072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pl-PL" w:val="pl-PL"/>
    </w:rPr>
  </w:style>
  <w:style w:type="character" w:styleId="HeaderChar">
    <w:name w:val="Header Char"/>
    <w:next w:val="HeaderChar"/>
    <w:autoRedefine w:val="0"/>
    <w:hidden w:val="0"/>
    <w:qFormat w:val="0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536"/>
        <w:tab w:val="right" w:leader="none" w:pos="9072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 w:bidi="ar-SA" w:eastAsia="pl-PL" w:val="pl-PL"/>
    </w:rPr>
  </w:style>
  <w:style w:type="character" w:styleId="FooterChar">
    <w:name w:val="Footer Char"/>
    <w:next w:val="FooterChar"/>
    <w:autoRedefine w:val="0"/>
    <w:hidden w:val="0"/>
    <w:qFormat w:val="0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ł">
    <w:name w:val="ł"/>
    <w:next w:val="ł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0000ff"/>
      <w:w w:val="100"/>
      <w:kern w:val="-1"/>
      <w:position w:val="-1"/>
      <w:sz w:val="24"/>
      <w:szCs w:val="24"/>
      <w:u w:val="single"/>
      <w:effect w:val="none"/>
      <w:vertAlign w:val="baseline"/>
      <w:cs w:val="0"/>
      <w:em w:val="none"/>
      <w:lang w:bidi="ar-SA" w:eastAsia="pl-PL" w:val="pl-PL"/>
    </w:r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widowControl w:val="1"/>
      <w:suppressAutoHyphens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gUTy2RtOI1uaSSf2i3pjjVuqQg==">CgMxLjA4AHIhMTgzNndJVHpRVWJGeTRROGEtaENjaHFfdFZrWmZHOGlx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2024-04-18T08:30:00Z</dcterms:created>
  <dc:creator>Marek Jab3onski</dc:creator>
</cp:coreProperties>
</file>