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353CB" w14:textId="2EB527BE" w:rsidR="0028491C" w:rsidRDefault="0028491C" w:rsidP="0028491C">
      <w:pPr>
        <w:pStyle w:val="Bezodstpw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Zwoleń dnia 05.11.2025 r.</w:t>
      </w:r>
    </w:p>
    <w:p w14:paraId="1A27A9B7" w14:textId="77777777" w:rsidR="0028491C" w:rsidRDefault="0028491C" w:rsidP="0028491C">
      <w:pPr>
        <w:pStyle w:val="Bezodstpw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86D52" w14:textId="77777777" w:rsidR="0028491C" w:rsidRDefault="0028491C" w:rsidP="00B853FF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7F900" w14:textId="1FA28EAE" w:rsidR="00934944" w:rsidRPr="00C74F20" w:rsidRDefault="00B853FF" w:rsidP="00B853FF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ODWOŁANIE PRZETARGU NA ZBYCIE NIERUCHOMOŚCI</w:t>
      </w:r>
    </w:p>
    <w:p w14:paraId="3204EB87" w14:textId="77777777" w:rsidR="00C74F20" w:rsidRDefault="00C74F20" w:rsidP="00C74F2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A196733" w14:textId="6B92E1CC" w:rsidR="00C74F20" w:rsidRDefault="00C74F20" w:rsidP="00C74F20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Działając na podstawie art. 38 ust. 4 ustawy z dnia 21 sierpnia 1997 roku o gospodarce nieruchomościami (Dz. U. z 2024 r. poz. 1145, ze zm.)</w:t>
      </w:r>
    </w:p>
    <w:p w14:paraId="3622A316" w14:textId="77777777" w:rsidR="00C74F20" w:rsidRDefault="00C74F20" w:rsidP="00C74F20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2511440" w14:textId="3130EDCE" w:rsidR="00C74F20" w:rsidRDefault="00C74F20" w:rsidP="00C7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BURMISTRZ  ZWOLENIA</w:t>
      </w:r>
    </w:p>
    <w:p w14:paraId="06C4A228" w14:textId="3114A6F4" w:rsidR="00C74F20" w:rsidRDefault="00C74F20" w:rsidP="00C7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ODWOŁUJE</w:t>
      </w:r>
    </w:p>
    <w:p w14:paraId="715CD1D4" w14:textId="77777777" w:rsidR="00C74F20" w:rsidRDefault="00C74F20" w:rsidP="00C74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A14472" w14:textId="7135B1FF" w:rsidR="00C74F20" w:rsidRDefault="00F75056" w:rsidP="00C74F2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pierwszy przetarg ustny ograniczony</w:t>
      </w:r>
      <w:r w:rsidR="007541C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ogłoszony na dzień 05 listopada 2025 roku na godz. 11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="00B853FF">
        <w:rPr>
          <w:rFonts w:ascii="Times New Roman" w:hAnsi="Times New Roman" w:cs="Times New Roman"/>
          <w:sz w:val="26"/>
          <w:szCs w:val="26"/>
        </w:rPr>
        <w:t>,</w:t>
      </w:r>
      <w:r w:rsidR="007541CB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na sprzedaż nieruchomości</w:t>
      </w:r>
      <w:r w:rsidR="007541CB">
        <w:rPr>
          <w:rFonts w:ascii="Times New Roman" w:hAnsi="Times New Roman" w:cs="Times New Roman"/>
          <w:sz w:val="26"/>
          <w:szCs w:val="26"/>
        </w:rPr>
        <w:t xml:space="preserve"> położonej w Zwoleniu, oznaczonej w ewidencji gruntów jako działka nr 6522/2 o pow. 48 m</w:t>
      </w:r>
      <w:r w:rsidR="007541CB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7541CB">
        <w:rPr>
          <w:rFonts w:ascii="Times New Roman" w:hAnsi="Times New Roman" w:cs="Times New Roman"/>
          <w:sz w:val="26"/>
          <w:szCs w:val="26"/>
        </w:rPr>
        <w:t>, dla której Sąd Rejonowy w Zwoleniu IV Wydział Ksiąg Wieczystych prowadzi księgę wieczystą nr RA1Z/00042193/5.</w:t>
      </w:r>
    </w:p>
    <w:p w14:paraId="5BA8F859" w14:textId="6C675AC0" w:rsidR="007541CB" w:rsidRDefault="00B853FF" w:rsidP="00C74F20">
      <w:pPr>
        <w:jc w:val="both"/>
      </w:pPr>
      <w:r w:rsidRPr="00B853FF">
        <w:rPr>
          <w:rFonts w:ascii="Times New Roman" w:hAnsi="Times New Roman" w:cs="Times New Roman"/>
          <w:sz w:val="26"/>
          <w:szCs w:val="26"/>
        </w:rPr>
        <w:t xml:space="preserve">Powodem odwołania przetargu są wątpliwości dotyczące stanu prawnego </w:t>
      </w:r>
      <w:r>
        <w:rPr>
          <w:rFonts w:ascii="Times New Roman" w:hAnsi="Times New Roman" w:cs="Times New Roman"/>
          <w:sz w:val="26"/>
          <w:szCs w:val="26"/>
        </w:rPr>
        <w:t xml:space="preserve">w/w </w:t>
      </w:r>
      <w:r w:rsidRPr="00B853FF">
        <w:rPr>
          <w:rFonts w:ascii="Times New Roman" w:hAnsi="Times New Roman" w:cs="Times New Roman"/>
          <w:sz w:val="26"/>
          <w:szCs w:val="26"/>
        </w:rPr>
        <w:t>nieruchomości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853FF">
        <w:rPr>
          <w:rFonts w:ascii="Times New Roman" w:hAnsi="Times New Roman" w:cs="Times New Roman"/>
          <w:sz w:val="26"/>
          <w:szCs w:val="26"/>
        </w:rPr>
        <w:t xml:space="preserve"> związane z</w:t>
      </w:r>
      <w:r w:rsidR="00EB43D6">
        <w:rPr>
          <w:rFonts w:ascii="Times New Roman" w:hAnsi="Times New Roman" w:cs="Times New Roman"/>
          <w:sz w:val="26"/>
          <w:szCs w:val="26"/>
        </w:rPr>
        <w:t xml:space="preserve"> oświadczeniem</w:t>
      </w:r>
      <w:r w:rsidRPr="00B853FF">
        <w:rPr>
          <w:rFonts w:ascii="Times New Roman" w:hAnsi="Times New Roman" w:cs="Times New Roman"/>
          <w:sz w:val="26"/>
          <w:szCs w:val="26"/>
        </w:rPr>
        <w:t xml:space="preserve"> jednego z uczestników o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853FF">
        <w:rPr>
          <w:rFonts w:ascii="Times New Roman" w:hAnsi="Times New Roman" w:cs="Times New Roman"/>
          <w:sz w:val="26"/>
          <w:szCs w:val="26"/>
        </w:rPr>
        <w:t>zamiarze złożenia wniosku o zasiedzenie przedmiotowej nieruchomości z uwagi na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853FF">
        <w:rPr>
          <w:rFonts w:ascii="Times New Roman" w:hAnsi="Times New Roman" w:cs="Times New Roman"/>
          <w:sz w:val="26"/>
          <w:szCs w:val="26"/>
        </w:rPr>
        <w:t>jej posiadanie samoistne przez okres ponad 30 lat przez niego i jego poprzedników prawnych</w:t>
      </w:r>
      <w:r>
        <w:t>.</w:t>
      </w:r>
    </w:p>
    <w:p w14:paraId="2D41999D" w14:textId="21B22728" w:rsidR="00B853FF" w:rsidRPr="00B853FF" w:rsidRDefault="00BA6D37" w:rsidP="00C74F2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Informację o odwołaniu przetargu podaje się do publicznej wiadomości poprzez </w:t>
      </w:r>
      <w:r w:rsidR="0028491C">
        <w:rPr>
          <w:rFonts w:ascii="Times New Roman" w:hAnsi="Times New Roman" w:cs="Times New Roman"/>
          <w:sz w:val="26"/>
          <w:szCs w:val="26"/>
        </w:rPr>
        <w:t>wywieszenie na tablicy ogłoszeń Urzędu Miejskiego w Zwoleniu oraz zamieszczenie na stronie internetowej i stronie BIP tut. Urzędu.</w:t>
      </w:r>
    </w:p>
    <w:sectPr w:rsidR="00B853FF" w:rsidRPr="00B85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20"/>
    <w:rsid w:val="000308A0"/>
    <w:rsid w:val="000A4F20"/>
    <w:rsid w:val="00253BE6"/>
    <w:rsid w:val="0028491C"/>
    <w:rsid w:val="007541CB"/>
    <w:rsid w:val="00934944"/>
    <w:rsid w:val="00B8295A"/>
    <w:rsid w:val="00B853FF"/>
    <w:rsid w:val="00BA6D37"/>
    <w:rsid w:val="00C74F20"/>
    <w:rsid w:val="00EB43D6"/>
    <w:rsid w:val="00F75056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DAFF"/>
  <w15:chartTrackingRefBased/>
  <w15:docId w15:val="{CF189A11-0F28-4AD8-966E-68ED3DBF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F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F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F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F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F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F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F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4F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F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F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F2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74F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UMSzarpak</dc:creator>
  <cp:keywords/>
  <dc:description/>
  <cp:lastModifiedBy>UMSzarpak</cp:lastModifiedBy>
  <cp:revision>7</cp:revision>
  <dcterms:created xsi:type="dcterms:W3CDTF">2025-11-05T10:27:00Z</dcterms:created>
  <dcterms:modified xsi:type="dcterms:W3CDTF">2025-11-05T12:47:00Z</dcterms:modified>
</cp:coreProperties>
</file>