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ABC" w:rsidRDefault="00E82ABC" w:rsidP="00E82AB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XIV/100/2011</w:t>
      </w:r>
    </w:p>
    <w:p w:rsidR="00E82ABC" w:rsidRDefault="00E82ABC" w:rsidP="00E82AB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E82ABC" w:rsidRDefault="00E82ABC" w:rsidP="00E82AB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18 listopada 2011 r.</w:t>
      </w:r>
    </w:p>
    <w:p w:rsidR="00E82ABC" w:rsidRDefault="00E82ABC" w:rsidP="00E82ABC">
      <w:pPr>
        <w:jc w:val="center"/>
        <w:rPr>
          <w:rFonts w:ascii="Arial" w:hAnsi="Arial" w:cs="Arial"/>
          <w:b/>
        </w:rPr>
      </w:pPr>
    </w:p>
    <w:p w:rsidR="00E82ABC" w:rsidRDefault="00E82ABC" w:rsidP="00E82ABC">
      <w:pPr>
        <w:jc w:val="center"/>
        <w:rPr>
          <w:rFonts w:ascii="Arial" w:hAnsi="Arial" w:cs="Arial"/>
        </w:rPr>
      </w:pPr>
    </w:p>
    <w:p w:rsidR="00E82ABC" w:rsidRDefault="00E82ABC" w:rsidP="00E82AB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zatwierdzenia taryfy zbiorowego zaopatrzenia w wodę i zbiorowego odprowadzenia ścieków na 2012r. na terenie Gminy Skąpe</w:t>
      </w:r>
    </w:p>
    <w:p w:rsidR="00E82ABC" w:rsidRDefault="00E82ABC" w:rsidP="00E82ABC">
      <w:pPr>
        <w:rPr>
          <w:rFonts w:ascii="Arial" w:hAnsi="Arial" w:cs="Arial"/>
          <w:b/>
        </w:rPr>
      </w:pPr>
    </w:p>
    <w:p w:rsidR="00E82ABC" w:rsidRDefault="00E82ABC" w:rsidP="00E82ABC">
      <w:pPr>
        <w:rPr>
          <w:rFonts w:ascii="Arial" w:hAnsi="Arial" w:cs="Arial"/>
          <w:b/>
        </w:rPr>
      </w:pPr>
    </w:p>
    <w:p w:rsidR="00E82ABC" w:rsidRDefault="00E82ABC" w:rsidP="00E82ABC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24 ust. 1 ustawy z dnia 7 czerwca 2001r. o zbiorowym zaopatrzeniu w wodę i zbiorowym odprowadzeniu ścieków (Dz. U. z 2006 Nr 123, poz. 858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E82ABC" w:rsidRDefault="00E82ABC" w:rsidP="00E82ABC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E82ABC" w:rsidRDefault="00E82ABC" w:rsidP="00E82ABC">
      <w:pPr>
        <w:jc w:val="both"/>
        <w:rPr>
          <w:rFonts w:ascii="Arial" w:hAnsi="Arial" w:cs="Arial"/>
          <w:b/>
        </w:rPr>
      </w:pPr>
    </w:p>
    <w:p w:rsidR="00E82ABC" w:rsidRDefault="00E82ABC" w:rsidP="00E82AB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Zatwierdza się na terenie Gminy Skąpe taryfę na 2012r. w następujących wysokościach: </w:t>
      </w:r>
    </w:p>
    <w:p w:rsidR="00E82ABC" w:rsidRDefault="00E82ABC" w:rsidP="00E82ABC">
      <w:pPr>
        <w:jc w:val="both"/>
        <w:rPr>
          <w:rFonts w:ascii="Arial" w:hAnsi="Arial" w:cs="Arial"/>
        </w:rPr>
      </w:pPr>
    </w:p>
    <w:p w:rsidR="00E82ABC" w:rsidRDefault="00E82ABC" w:rsidP="00E82A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1) za 1m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dostarczonej wody:</w:t>
      </w:r>
    </w:p>
    <w:p w:rsidR="00E82ABC" w:rsidRDefault="00E82ABC" w:rsidP="00E82ABC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gospodarstwa domowe – 3,30 zł netto</w:t>
      </w:r>
    </w:p>
    <w:p w:rsidR="00E82ABC" w:rsidRDefault="00E82ABC" w:rsidP="00E82ABC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pozostali – 3,80 zł netto</w:t>
      </w:r>
    </w:p>
    <w:p w:rsidR="00E82ABC" w:rsidRDefault="00E82ABC" w:rsidP="00E82ABC">
      <w:pPr>
        <w:ind w:left="360"/>
        <w:jc w:val="both"/>
        <w:rPr>
          <w:rFonts w:ascii="Arial" w:hAnsi="Arial" w:cs="Arial"/>
        </w:rPr>
      </w:pPr>
    </w:p>
    <w:p w:rsidR="00E82ABC" w:rsidRDefault="00E82ABC" w:rsidP="00E82A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za 1m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odprowadzonych ścieków na oczyszczalnię ścieków:</w:t>
      </w:r>
    </w:p>
    <w:p w:rsidR="00E82ABC" w:rsidRDefault="00E82ABC" w:rsidP="00E82ABC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gospodarstwa domowe  – 4,62 zł netto</w:t>
      </w:r>
    </w:p>
    <w:p w:rsidR="00E82ABC" w:rsidRDefault="00E82ABC" w:rsidP="00E82ABC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pozostali – 7,20 zł netto</w:t>
      </w:r>
    </w:p>
    <w:p w:rsidR="00E82ABC" w:rsidRDefault="00E82ABC" w:rsidP="00E82ABC">
      <w:pPr>
        <w:jc w:val="both"/>
        <w:rPr>
          <w:rFonts w:ascii="Arial" w:hAnsi="Arial" w:cs="Arial"/>
        </w:rPr>
      </w:pPr>
    </w:p>
    <w:p w:rsidR="00E82ABC" w:rsidRDefault="00E82ABC" w:rsidP="00E82AB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3) opłata abonamentowa 2,00 zł netto</w:t>
      </w:r>
    </w:p>
    <w:p w:rsidR="00E82ABC" w:rsidRDefault="00E82ABC" w:rsidP="00E82ABC">
      <w:pPr>
        <w:jc w:val="both"/>
        <w:rPr>
          <w:rFonts w:ascii="Arial" w:hAnsi="Arial" w:cs="Arial"/>
        </w:rPr>
      </w:pPr>
    </w:p>
    <w:p w:rsidR="00E82ABC" w:rsidRDefault="00E82ABC" w:rsidP="00E82AB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Do taryf o których mowa w ust. 1 dolicza się podatek od towarów i usług w należnej wysokości.</w:t>
      </w:r>
    </w:p>
    <w:p w:rsidR="00E82ABC" w:rsidRDefault="00E82ABC" w:rsidP="00E82ABC">
      <w:pPr>
        <w:jc w:val="both"/>
        <w:rPr>
          <w:rFonts w:ascii="Arial" w:hAnsi="Arial" w:cs="Arial"/>
        </w:rPr>
      </w:pPr>
    </w:p>
    <w:p w:rsidR="00E82ABC" w:rsidRDefault="00E82ABC" w:rsidP="00E82AB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Wykonanie uchwały powierza się Wójtowi Gminy.</w:t>
      </w:r>
    </w:p>
    <w:p w:rsidR="00E82ABC" w:rsidRDefault="00E82ABC" w:rsidP="00E82ABC">
      <w:pPr>
        <w:jc w:val="both"/>
        <w:rPr>
          <w:rFonts w:ascii="Arial" w:hAnsi="Arial" w:cs="Arial"/>
        </w:rPr>
      </w:pPr>
    </w:p>
    <w:p w:rsidR="00E82ABC" w:rsidRDefault="00E82ABC" w:rsidP="00E82ABC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1 stycznia 2012r. i podlega podaniu do publicznej wiadomości w sposób zwyczajowo przyjęty przez rozplakatowanie na terenie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>.</w:t>
      </w:r>
    </w:p>
    <w:p w:rsidR="00E82ABC" w:rsidRDefault="00E82ABC" w:rsidP="00E82ABC">
      <w:pPr>
        <w:jc w:val="both"/>
        <w:rPr>
          <w:rFonts w:ascii="Arial" w:hAnsi="Arial" w:cs="Arial"/>
        </w:rPr>
      </w:pPr>
    </w:p>
    <w:p w:rsidR="00E82ABC" w:rsidRDefault="00E82ABC" w:rsidP="00E82ABC">
      <w:pPr>
        <w:jc w:val="both"/>
        <w:rPr>
          <w:rFonts w:ascii="Arial" w:hAnsi="Arial" w:cs="Arial"/>
        </w:rPr>
      </w:pPr>
    </w:p>
    <w:p w:rsidR="00E82ABC" w:rsidRDefault="00E82ABC" w:rsidP="00E82ABC">
      <w:pPr>
        <w:ind w:left="4956" w:firstLine="708"/>
        <w:jc w:val="both"/>
        <w:rPr>
          <w:rFonts w:ascii="Arial" w:hAnsi="Arial" w:cs="Arial"/>
        </w:rPr>
      </w:pPr>
    </w:p>
    <w:p w:rsidR="00E82ABC" w:rsidRDefault="00E82ABC" w:rsidP="00E82ABC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Przewodniczący Rady Gminy</w:t>
      </w:r>
    </w:p>
    <w:p w:rsidR="00E82ABC" w:rsidRDefault="00E82ABC" w:rsidP="00E82ABC">
      <w:pPr>
        <w:jc w:val="both"/>
        <w:rPr>
          <w:rFonts w:ascii="Arial" w:hAnsi="Arial" w:cs="Arial"/>
        </w:rPr>
      </w:pPr>
    </w:p>
    <w:p w:rsidR="00E82ABC" w:rsidRDefault="00E82ABC" w:rsidP="00E82ABC">
      <w:pPr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E82ABC" w:rsidRDefault="00E82ABC" w:rsidP="00E82ABC"/>
    <w:p w:rsidR="00E82ABC" w:rsidRDefault="00E82ABC" w:rsidP="00E82ABC"/>
    <w:p w:rsidR="00E82ABC" w:rsidRDefault="00E82ABC" w:rsidP="00E82ABC"/>
    <w:p w:rsidR="00E82ABC" w:rsidRDefault="00E82ABC" w:rsidP="00E82ABC"/>
    <w:p w:rsidR="00E82ABC" w:rsidRDefault="00E82ABC" w:rsidP="00E82ABC"/>
    <w:p w:rsidR="00E82ABC" w:rsidRDefault="00E82ABC" w:rsidP="00E82ABC"/>
    <w:p w:rsidR="00E82ABC" w:rsidRDefault="00E82ABC"/>
    <w:sectPr w:rsidR="00E82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56933"/>
    <w:multiLevelType w:val="hybridMultilevel"/>
    <w:tmpl w:val="9EF0EFB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874ECD"/>
    <w:multiLevelType w:val="hybridMultilevel"/>
    <w:tmpl w:val="C59EB8C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2ABC"/>
    <w:rsid w:val="00E82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7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961</Characters>
  <Application>Microsoft Office Word</Application>
  <DocSecurity>0</DocSecurity>
  <Lines>8</Lines>
  <Paragraphs>2</Paragraphs>
  <ScaleCrop>false</ScaleCrop>
  <Company>Hewlett-Packard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2011-11-21T07:46:00Z</cp:lastPrinted>
  <dcterms:created xsi:type="dcterms:W3CDTF">2011-11-21T07:46:00Z</dcterms:created>
  <dcterms:modified xsi:type="dcterms:W3CDTF">2011-11-21T07:47:00Z</dcterms:modified>
</cp:coreProperties>
</file>