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7F2AC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17F59544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436C10F1" w14:textId="064489E6" w:rsidR="00BD750D" w:rsidRDefault="00AB16D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4841DBB7" wp14:editId="00C621B3">
            <wp:simplePos x="0" y="0"/>
            <wp:positionH relativeFrom="margin">
              <wp:posOffset>2162175</wp:posOffset>
            </wp:positionH>
            <wp:positionV relativeFrom="paragraph">
              <wp:posOffset>209550</wp:posOffset>
            </wp:positionV>
            <wp:extent cx="1900555" cy="2278380"/>
            <wp:effectExtent l="19050" t="0" r="4445" b="0"/>
            <wp:wrapNone/>
            <wp:docPr id="7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227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3D2D315" w14:textId="3780F969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9F884D3" w14:textId="4D3EF604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7E0C7554" w14:textId="72B0DE14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3EFE202F" w14:textId="3880B8B2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362590E7" w14:textId="527BF732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5A34C1FC" w14:textId="4CFEB88D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3502D91C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494FC49D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52D8759B" w14:textId="77777777" w:rsidR="00D84E5D" w:rsidRDefault="00D84E5D" w:rsidP="00BD750D">
      <w:pPr>
        <w:spacing w:after="0" w:line="240" w:lineRule="auto"/>
        <w:jc w:val="center"/>
        <w:rPr>
          <w:rFonts w:asciiTheme="majorHAnsi" w:hAnsiTheme="majorHAnsi" w:cs="Arial"/>
          <w:b/>
          <w:sz w:val="44"/>
          <w:szCs w:val="44"/>
        </w:rPr>
      </w:pPr>
    </w:p>
    <w:p w14:paraId="788038B4" w14:textId="77777777" w:rsidR="00D84E5D" w:rsidRDefault="00D84E5D" w:rsidP="00BD750D">
      <w:pPr>
        <w:spacing w:after="0" w:line="240" w:lineRule="auto"/>
        <w:jc w:val="center"/>
        <w:rPr>
          <w:rFonts w:asciiTheme="majorHAnsi" w:hAnsiTheme="majorHAnsi" w:cs="Arial"/>
          <w:b/>
          <w:sz w:val="44"/>
          <w:szCs w:val="44"/>
        </w:rPr>
      </w:pPr>
    </w:p>
    <w:p w14:paraId="76E0CFA6" w14:textId="0625E87C" w:rsidR="004F21CC" w:rsidRPr="004F21CC" w:rsidRDefault="00BD750D" w:rsidP="00AB16DD">
      <w:pPr>
        <w:jc w:val="center"/>
        <w:rPr>
          <w:rFonts w:asciiTheme="majorHAnsi" w:hAnsiTheme="majorHAnsi" w:cs="Arial"/>
          <w:b/>
          <w:sz w:val="44"/>
          <w:szCs w:val="44"/>
        </w:rPr>
      </w:pPr>
      <w:r w:rsidRPr="00E55C14">
        <w:rPr>
          <w:rFonts w:asciiTheme="majorHAnsi" w:hAnsiTheme="majorHAnsi" w:cs="Arial"/>
          <w:b/>
          <w:sz w:val="44"/>
          <w:szCs w:val="44"/>
        </w:rPr>
        <w:t xml:space="preserve">RAPORT Z PRZEPROWADZENIA KONSULTACJI SPOŁECZNYCH DOTYCZĄCYCH PROJEKTU </w:t>
      </w:r>
      <w:r w:rsidRPr="00E55C14">
        <w:rPr>
          <w:rFonts w:asciiTheme="majorHAnsi" w:hAnsiTheme="majorHAnsi" w:cs="Arial"/>
          <w:b/>
          <w:sz w:val="44"/>
          <w:szCs w:val="44"/>
        </w:rPr>
        <w:br/>
      </w:r>
      <w:r w:rsidR="00AB16DD" w:rsidRPr="004F21CC">
        <w:rPr>
          <w:rFonts w:asciiTheme="majorHAnsi" w:hAnsiTheme="majorHAnsi" w:cs="Arial"/>
          <w:b/>
          <w:sz w:val="44"/>
          <w:szCs w:val="44"/>
        </w:rPr>
        <w:t>GMINNEGO PROGRAMU REWITALIZACJI DLA GMINY OLSZANKA NA LATA 2024-2030</w:t>
      </w:r>
    </w:p>
    <w:p w14:paraId="143692C7" w14:textId="298B0173" w:rsidR="00BD750D" w:rsidRPr="00E55C14" w:rsidRDefault="00BD750D" w:rsidP="00BD750D">
      <w:pPr>
        <w:spacing w:after="0" w:line="240" w:lineRule="auto"/>
        <w:jc w:val="center"/>
        <w:rPr>
          <w:rFonts w:asciiTheme="majorHAnsi" w:hAnsiTheme="majorHAnsi" w:cs="Arial"/>
          <w:b/>
          <w:sz w:val="44"/>
          <w:szCs w:val="44"/>
        </w:rPr>
      </w:pPr>
    </w:p>
    <w:p w14:paraId="0CA9AAAC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4053BCF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37D45E4C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9326B3D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4E48F700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0388DCB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74A499EE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9B242F5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76BFA8D0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28905EE0" w14:textId="77777777" w:rsidR="001E0DC8" w:rsidRPr="00AB16DD" w:rsidRDefault="001E0DC8" w:rsidP="00AB16DD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18E77CE3" w14:textId="77777777" w:rsidR="00BD750D" w:rsidRPr="00AB16DD" w:rsidRDefault="00BD750D" w:rsidP="00AB16DD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72894474" w14:textId="77777777" w:rsidR="004F21CC" w:rsidRPr="00AB16DD" w:rsidRDefault="00BD750D" w:rsidP="00AB16DD">
      <w:p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 xml:space="preserve">Przedmiotem konsultacji był </w:t>
      </w:r>
      <w:r w:rsidRPr="00AB16DD">
        <w:rPr>
          <w:rFonts w:ascii="Aptos" w:hAnsi="Aptos"/>
          <w:sz w:val="24"/>
          <w:szCs w:val="24"/>
        </w:rPr>
        <w:t xml:space="preserve">projekt dokumentu pn. </w:t>
      </w:r>
      <w:r w:rsidRPr="00AB16DD">
        <w:rPr>
          <w:rFonts w:ascii="Aptos" w:hAnsi="Aptos" w:cs="Times New Roman"/>
          <w:sz w:val="24"/>
          <w:szCs w:val="24"/>
        </w:rPr>
        <w:t>„</w:t>
      </w:r>
      <w:r w:rsidR="004F21CC" w:rsidRPr="00AB16DD">
        <w:rPr>
          <w:rFonts w:ascii="Aptos" w:hAnsi="Aptos"/>
          <w:sz w:val="24"/>
          <w:szCs w:val="24"/>
        </w:rPr>
        <w:t>Gminnego Programu Rewitalizacji dla Gminy Olszanka na lata 2024-2030”</w:t>
      </w:r>
      <w:r w:rsidRPr="00AB16DD">
        <w:rPr>
          <w:rFonts w:ascii="Aptos" w:hAnsi="Aptos"/>
          <w:i/>
          <w:sz w:val="24"/>
          <w:szCs w:val="24"/>
        </w:rPr>
        <w:t xml:space="preserve">. </w:t>
      </w:r>
      <w:r w:rsidRPr="00AB16DD">
        <w:rPr>
          <w:rFonts w:ascii="Aptos" w:hAnsi="Aptos" w:cs="Times New Roman"/>
          <w:sz w:val="24"/>
          <w:szCs w:val="24"/>
        </w:rPr>
        <w:t xml:space="preserve"> </w:t>
      </w:r>
    </w:p>
    <w:p w14:paraId="03AEC2AC" w14:textId="24C5EB12" w:rsidR="00BD750D" w:rsidRPr="00AB16DD" w:rsidRDefault="00BD750D" w:rsidP="00AB16DD">
      <w:pPr>
        <w:spacing w:line="360" w:lineRule="auto"/>
        <w:jc w:val="both"/>
        <w:rPr>
          <w:rFonts w:ascii="Aptos" w:hAnsi="Aptos" w:cs="Times New Roman"/>
          <w:color w:val="FF0000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 xml:space="preserve">Konsultacje odbyły się zgodnie z art. 6 ustawy </w:t>
      </w:r>
      <w:r w:rsidR="00715DBB">
        <w:rPr>
          <w:rFonts w:ascii="Aptos" w:hAnsi="Aptos" w:cs="Times New Roman"/>
          <w:sz w:val="24"/>
          <w:szCs w:val="24"/>
        </w:rPr>
        <w:t>z dnia 9 października 2015 r. o </w:t>
      </w:r>
      <w:r w:rsidRPr="00AB16DD">
        <w:rPr>
          <w:rFonts w:ascii="Aptos" w:hAnsi="Aptos" w:cs="Times New Roman"/>
          <w:sz w:val="24"/>
          <w:szCs w:val="24"/>
        </w:rPr>
        <w:t xml:space="preserve">rewitalizacji (Dz. U. z 2021 r. poz. 485) oraz </w:t>
      </w:r>
      <w:r w:rsidR="004F21CC" w:rsidRPr="00AB16DD">
        <w:rPr>
          <w:rFonts w:ascii="Aptos" w:hAnsi="Aptos" w:cs="Times New Roman"/>
          <w:sz w:val="24"/>
          <w:szCs w:val="24"/>
        </w:rPr>
        <w:t>Ogłoszeniem Wójta Olszanka</w:t>
      </w:r>
      <w:r w:rsidRPr="00AB16DD">
        <w:rPr>
          <w:rFonts w:ascii="Aptos" w:hAnsi="Aptos" w:cs="Times New Roman"/>
          <w:sz w:val="24"/>
          <w:szCs w:val="24"/>
        </w:rPr>
        <w:t xml:space="preserve"> z dnia</w:t>
      </w:r>
      <w:r w:rsidR="004F21CC" w:rsidRPr="00AB16DD">
        <w:rPr>
          <w:rFonts w:ascii="Aptos" w:hAnsi="Aptos" w:cs="Times New Roman"/>
          <w:sz w:val="24"/>
          <w:szCs w:val="24"/>
        </w:rPr>
        <w:t xml:space="preserve"> 5 lutego 2025</w:t>
      </w:r>
      <w:r w:rsidR="00AB16DD" w:rsidRPr="00AB16DD">
        <w:rPr>
          <w:rFonts w:ascii="Aptos" w:hAnsi="Aptos" w:cs="Times New Roman"/>
          <w:sz w:val="24"/>
          <w:szCs w:val="24"/>
        </w:rPr>
        <w:t>r.</w:t>
      </w:r>
    </w:p>
    <w:p w14:paraId="626EE86B" w14:textId="75778B47" w:rsidR="00BD750D" w:rsidRPr="00AB16DD" w:rsidRDefault="00BD750D" w:rsidP="00AB16DD">
      <w:pPr>
        <w:pStyle w:val="Tekstpodstawowyzwciciem"/>
        <w:spacing w:after="0" w:line="360" w:lineRule="auto"/>
        <w:ind w:firstLine="708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 xml:space="preserve">Przedmiotowe konsultacje przeprowadzono w okresie </w:t>
      </w:r>
      <w:r w:rsidRPr="00AB16DD">
        <w:rPr>
          <w:rFonts w:ascii="Aptos" w:hAnsi="Aptos" w:cs="Times New Roman"/>
          <w:b/>
          <w:bCs/>
          <w:sz w:val="24"/>
          <w:szCs w:val="24"/>
        </w:rPr>
        <w:t xml:space="preserve">od </w:t>
      </w:r>
      <w:r w:rsidR="004F21CC" w:rsidRPr="00AB16DD">
        <w:rPr>
          <w:rFonts w:ascii="Aptos" w:hAnsi="Aptos" w:cs="Times New Roman"/>
          <w:b/>
          <w:bCs/>
          <w:sz w:val="24"/>
          <w:szCs w:val="24"/>
        </w:rPr>
        <w:t>06.02</w:t>
      </w:r>
      <w:r w:rsidR="001E0DC8" w:rsidRPr="00AB16DD">
        <w:rPr>
          <w:rFonts w:ascii="Aptos" w:hAnsi="Aptos" w:cs="Times New Roman"/>
          <w:b/>
          <w:bCs/>
          <w:sz w:val="24"/>
          <w:szCs w:val="24"/>
        </w:rPr>
        <w:t>.202</w:t>
      </w:r>
      <w:r w:rsidR="004F21CC" w:rsidRPr="00AB16DD">
        <w:rPr>
          <w:rFonts w:ascii="Aptos" w:hAnsi="Aptos" w:cs="Times New Roman"/>
          <w:b/>
          <w:bCs/>
          <w:sz w:val="24"/>
          <w:szCs w:val="24"/>
        </w:rPr>
        <w:t>5</w:t>
      </w:r>
      <w:r w:rsidR="001E0DC8" w:rsidRPr="00AB16DD">
        <w:rPr>
          <w:rFonts w:ascii="Aptos" w:hAnsi="Aptos" w:cs="Times New Roman"/>
          <w:b/>
          <w:bCs/>
          <w:sz w:val="24"/>
          <w:szCs w:val="24"/>
        </w:rPr>
        <w:t xml:space="preserve"> r. do </w:t>
      </w:r>
      <w:r w:rsidR="004F21CC" w:rsidRPr="00AB16DD">
        <w:rPr>
          <w:rFonts w:ascii="Aptos" w:hAnsi="Aptos" w:cs="Times New Roman"/>
          <w:b/>
          <w:bCs/>
          <w:sz w:val="24"/>
          <w:szCs w:val="24"/>
        </w:rPr>
        <w:t>14</w:t>
      </w:r>
      <w:r w:rsidR="001E0DC8" w:rsidRPr="00AB16DD">
        <w:rPr>
          <w:rFonts w:ascii="Aptos" w:hAnsi="Aptos" w:cs="Times New Roman"/>
          <w:b/>
          <w:bCs/>
          <w:sz w:val="24"/>
          <w:szCs w:val="24"/>
        </w:rPr>
        <w:t>.03.202</w:t>
      </w:r>
      <w:r w:rsidR="004F21CC" w:rsidRPr="00AB16DD">
        <w:rPr>
          <w:rFonts w:ascii="Aptos" w:hAnsi="Aptos" w:cs="Times New Roman"/>
          <w:b/>
          <w:bCs/>
          <w:sz w:val="24"/>
          <w:szCs w:val="24"/>
        </w:rPr>
        <w:t>5</w:t>
      </w:r>
      <w:r w:rsidR="001E0DC8" w:rsidRPr="00AB16DD">
        <w:rPr>
          <w:rFonts w:ascii="Aptos" w:hAnsi="Aptos" w:cs="Times New Roman"/>
          <w:b/>
          <w:bCs/>
          <w:sz w:val="24"/>
          <w:szCs w:val="24"/>
        </w:rPr>
        <w:t xml:space="preserve"> roku</w:t>
      </w:r>
      <w:r w:rsidRPr="00AB16DD">
        <w:rPr>
          <w:rFonts w:ascii="Aptos" w:hAnsi="Aptos" w:cs="Times New Roman"/>
          <w:sz w:val="24"/>
          <w:szCs w:val="24"/>
        </w:rPr>
        <w:t xml:space="preserve">. </w:t>
      </w:r>
    </w:p>
    <w:p w14:paraId="0C2C606A" w14:textId="77777777" w:rsidR="001E0DC8" w:rsidRPr="00AB16DD" w:rsidRDefault="001E0DC8" w:rsidP="00AB16DD">
      <w:pPr>
        <w:pStyle w:val="Tekstpodstawowyzwciciem"/>
        <w:spacing w:after="0" w:line="360" w:lineRule="auto"/>
        <w:ind w:firstLine="708"/>
        <w:jc w:val="both"/>
        <w:rPr>
          <w:rFonts w:ascii="Aptos" w:hAnsi="Aptos" w:cs="Times New Roman"/>
          <w:sz w:val="24"/>
          <w:szCs w:val="24"/>
        </w:rPr>
      </w:pPr>
    </w:p>
    <w:p w14:paraId="53D749F4" w14:textId="77777777" w:rsidR="00BD750D" w:rsidRPr="00AB16DD" w:rsidRDefault="00BD750D" w:rsidP="00AB16DD">
      <w:pPr>
        <w:pStyle w:val="Bezodstpw"/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 xml:space="preserve">Udział w konsultacjach społecznych w szczególności mogli wziąć: </w:t>
      </w:r>
    </w:p>
    <w:p w14:paraId="053D03DD" w14:textId="0EEFB0FE" w:rsidR="00BD750D" w:rsidRPr="00AB16DD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>mieszkańcy objętego rewitalizacją oraz właściciele, użytkownicy wieczyści nieruchomości i podmioty zarządzające nieruchomościami znajdującymi się na tym obszarze, w tym spółdzielnie mieszka</w:t>
      </w:r>
      <w:r w:rsidR="00715DBB">
        <w:rPr>
          <w:rFonts w:ascii="Aptos" w:hAnsi="Aptos" w:cs="Times New Roman"/>
          <w:sz w:val="24"/>
          <w:szCs w:val="24"/>
        </w:rPr>
        <w:t>niowe, wspólnoty mieszkaniowe i </w:t>
      </w:r>
      <w:r w:rsidRPr="00AB16DD">
        <w:rPr>
          <w:rFonts w:ascii="Aptos" w:hAnsi="Aptos" w:cs="Times New Roman"/>
          <w:sz w:val="24"/>
          <w:szCs w:val="24"/>
        </w:rPr>
        <w:t xml:space="preserve">towarzystwa budownictwa społecznego; </w:t>
      </w:r>
    </w:p>
    <w:p w14:paraId="10C9F02F" w14:textId="77777777" w:rsidR="00BD750D" w:rsidRPr="00AB16DD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 xml:space="preserve">mieszkańcy gminy inni niż zamieszkali na obszarze rewitalizacji; </w:t>
      </w:r>
    </w:p>
    <w:p w14:paraId="2E0FE5B6" w14:textId="77777777" w:rsidR="00BD750D" w:rsidRPr="00AB16DD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>podmioty prowadzące lub zamierzające prowadzić na obszarze gminy działalność gospodarczą;</w:t>
      </w:r>
    </w:p>
    <w:p w14:paraId="32EC3828" w14:textId="77777777" w:rsidR="00BD750D" w:rsidRPr="00AB16DD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 xml:space="preserve">podmioty prowadzące lub zamierzające prowadzić na obszarze gminy działalność społeczną, w tym organizacje pozarządowe i grupy nieformalne; </w:t>
      </w:r>
    </w:p>
    <w:p w14:paraId="2B33237C" w14:textId="77777777" w:rsidR="00BD750D" w:rsidRPr="00AB16DD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>jednostki samorządu terytorialnego i ich jednostki organizacyjne, organy władzy publicznej;</w:t>
      </w:r>
    </w:p>
    <w:p w14:paraId="63E5146D" w14:textId="77777777" w:rsidR="00BD750D" w:rsidRPr="00AB16DD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 xml:space="preserve">podmioty realizujące na obszarze rewitalizacji uprawnienia Skarbu Państwa; </w:t>
      </w:r>
    </w:p>
    <w:p w14:paraId="664D8545" w14:textId="77777777" w:rsidR="00BD750D" w:rsidRPr="00AB16DD" w:rsidRDefault="00BD750D" w:rsidP="00AB16DD">
      <w:pPr>
        <w:pStyle w:val="Bezodstpw"/>
        <w:spacing w:line="360" w:lineRule="auto"/>
        <w:jc w:val="both"/>
        <w:rPr>
          <w:rFonts w:ascii="Aptos" w:hAnsi="Aptos" w:cs="Times New Roman"/>
          <w:sz w:val="24"/>
          <w:szCs w:val="24"/>
        </w:rPr>
      </w:pPr>
    </w:p>
    <w:p w14:paraId="46FE8294" w14:textId="77777777" w:rsidR="00BD750D" w:rsidRPr="00AB16DD" w:rsidRDefault="00BD750D" w:rsidP="00AB16DD">
      <w:pPr>
        <w:pStyle w:val="Bezodstpw"/>
        <w:spacing w:line="360" w:lineRule="auto"/>
        <w:ind w:firstLine="567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>Zaproszenie do udziału w konsultacjach wraz ze stosownymi załącznikami, umieszczono i dystrybuowano następującymi kanałami informacyjnymi:</w:t>
      </w:r>
    </w:p>
    <w:p w14:paraId="62132FB6" w14:textId="2D75096B" w:rsidR="004F21CC" w:rsidRPr="00AB16DD" w:rsidRDefault="004F21CC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>w Biuletynie Informacji Publicznej Gmi</w:t>
      </w:r>
      <w:r w:rsidR="00715DBB">
        <w:rPr>
          <w:rFonts w:ascii="Aptos" w:hAnsi="Aptos" w:cs="Times New Roman"/>
          <w:sz w:val="24"/>
          <w:szCs w:val="24"/>
        </w:rPr>
        <w:t>ny Olszanka (www.olszanka.pl) w </w:t>
      </w:r>
      <w:bookmarkStart w:id="0" w:name="_GoBack"/>
      <w:bookmarkEnd w:id="0"/>
      <w:r w:rsidRPr="00AB16DD">
        <w:rPr>
          <w:rFonts w:ascii="Aptos" w:hAnsi="Aptos" w:cs="Times New Roman"/>
          <w:sz w:val="24"/>
          <w:szCs w:val="24"/>
        </w:rPr>
        <w:t>zakładce: CO ROBIMY/ ,,Gminny Program Rewitalizacji dla Gminy Olszanka na lata 2024-2030”</w:t>
      </w:r>
    </w:p>
    <w:p w14:paraId="68E2BE26" w14:textId="62CDE924" w:rsidR="004F21CC" w:rsidRPr="00AB16DD" w:rsidRDefault="004F21CC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>na portalu informacyjnym Gminy Olszanka (www.olszanka.pl), w zakładce: AKTUALNOŚCI</w:t>
      </w:r>
    </w:p>
    <w:p w14:paraId="1E89D6F5" w14:textId="5660AE86" w:rsidR="00C44D1B" w:rsidRPr="00AB16DD" w:rsidRDefault="00C44D1B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AB16DD">
        <w:rPr>
          <w:rFonts w:ascii="Aptos" w:hAnsi="Aptos" w:cs="Times New Roman"/>
          <w:sz w:val="24"/>
          <w:szCs w:val="24"/>
        </w:rPr>
        <w:t xml:space="preserve">na tablicach ogłoszeń </w:t>
      </w:r>
      <w:r w:rsidR="004F21CC" w:rsidRPr="00AB16DD">
        <w:rPr>
          <w:rFonts w:ascii="Aptos" w:hAnsi="Aptos" w:cs="Times New Roman"/>
          <w:sz w:val="24"/>
          <w:szCs w:val="24"/>
        </w:rPr>
        <w:t>Urzędu Gminy w Olszance, Olszanka 16, 49-332 Olszanka.</w:t>
      </w:r>
      <w:r w:rsidRPr="00AB16DD">
        <w:rPr>
          <w:rFonts w:ascii="Aptos" w:hAnsi="Aptos" w:cs="Times New Roman"/>
          <w:sz w:val="24"/>
          <w:szCs w:val="24"/>
        </w:rPr>
        <w:t xml:space="preserve">; </w:t>
      </w:r>
    </w:p>
    <w:p w14:paraId="2908476D" w14:textId="30312ACA" w:rsidR="00C44D1B" w:rsidRPr="001A2CD1" w:rsidRDefault="00C44D1B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1A2CD1">
        <w:rPr>
          <w:rFonts w:ascii="Aptos" w:hAnsi="Aptos" w:cs="Times New Roman"/>
          <w:sz w:val="24"/>
          <w:szCs w:val="24"/>
        </w:rPr>
        <w:t xml:space="preserve">w mediach społecznościowych Gminy </w:t>
      </w:r>
      <w:r w:rsidR="004F21CC" w:rsidRPr="001A2CD1">
        <w:rPr>
          <w:rFonts w:ascii="Aptos" w:hAnsi="Aptos" w:cs="Times New Roman"/>
          <w:sz w:val="24"/>
          <w:szCs w:val="24"/>
        </w:rPr>
        <w:t>Olszanka http:/</w:t>
      </w:r>
      <w:r w:rsidRPr="001A2CD1">
        <w:rPr>
          <w:rFonts w:ascii="Aptos" w:hAnsi="Aptos" w:cs="Times New Roman"/>
          <w:sz w:val="24"/>
          <w:szCs w:val="24"/>
        </w:rPr>
        <w:t xml:space="preserve">. </w:t>
      </w:r>
      <w:r w:rsidR="001A2CD1" w:rsidRPr="001A2CD1">
        <w:rPr>
          <w:rFonts w:ascii="Aptos" w:hAnsi="Aptos" w:cs="Times New Roman"/>
          <w:sz w:val="24"/>
          <w:szCs w:val="24"/>
        </w:rPr>
        <w:t>http://www.facebook.com/urzadgminyolszanka/</w:t>
      </w:r>
    </w:p>
    <w:p w14:paraId="157CF94B" w14:textId="77777777" w:rsidR="00C44D1B" w:rsidRPr="00AB16DD" w:rsidRDefault="00C44D1B" w:rsidP="00AB16DD">
      <w:pPr>
        <w:spacing w:after="0" w:line="360" w:lineRule="auto"/>
        <w:ind w:left="57"/>
        <w:jc w:val="both"/>
        <w:rPr>
          <w:rFonts w:ascii="Aptos" w:hAnsi="Aptos" w:cs="Calibri"/>
          <w:color w:val="000000"/>
          <w:sz w:val="24"/>
          <w:szCs w:val="24"/>
        </w:rPr>
      </w:pPr>
    </w:p>
    <w:p w14:paraId="767481BE" w14:textId="7D2F2F00" w:rsidR="00BD750D" w:rsidRPr="00AB16DD" w:rsidRDefault="00D84E5D" w:rsidP="00AB16DD">
      <w:pPr>
        <w:spacing w:after="0" w:line="360" w:lineRule="auto"/>
        <w:ind w:firstLine="567"/>
        <w:jc w:val="both"/>
        <w:rPr>
          <w:rFonts w:ascii="Aptos" w:eastAsia="Calibri" w:hAnsi="Aptos" w:cs="Cambria"/>
          <w:color w:val="000000"/>
          <w:sz w:val="24"/>
          <w:szCs w:val="24"/>
        </w:rPr>
      </w:pPr>
      <w:r w:rsidRPr="00AB16DD">
        <w:rPr>
          <w:rFonts w:ascii="Aptos" w:eastAsia="Calibri" w:hAnsi="Aptos" w:cs="Cambria"/>
          <w:color w:val="000000"/>
          <w:sz w:val="24"/>
          <w:szCs w:val="24"/>
        </w:rPr>
        <w:t>Konsultacje odbyły się w następujących</w:t>
      </w:r>
      <w:r w:rsidR="00BD750D" w:rsidRPr="00AB16DD">
        <w:rPr>
          <w:rFonts w:ascii="Aptos" w:eastAsia="Calibri" w:hAnsi="Aptos" w:cs="Cambria"/>
          <w:color w:val="000000"/>
          <w:sz w:val="24"/>
          <w:szCs w:val="24"/>
        </w:rPr>
        <w:t xml:space="preserve"> formach:</w:t>
      </w:r>
    </w:p>
    <w:p w14:paraId="6337B33C" w14:textId="71A62E10" w:rsidR="00BD750D" w:rsidRPr="00AB16DD" w:rsidRDefault="00BD750D" w:rsidP="00AB16DD">
      <w:pPr>
        <w:spacing w:after="0" w:line="360" w:lineRule="auto"/>
        <w:jc w:val="both"/>
        <w:rPr>
          <w:rFonts w:ascii="Aptos" w:eastAsia="Calibri" w:hAnsi="Aptos" w:cs="Cambria"/>
          <w:color w:val="000000"/>
          <w:sz w:val="24"/>
          <w:szCs w:val="24"/>
        </w:rPr>
      </w:pPr>
      <w:r w:rsidRPr="00AB16DD">
        <w:rPr>
          <w:rFonts w:ascii="Aptos" w:eastAsia="Calibri" w:hAnsi="Aptos" w:cs="Cambria"/>
          <w:color w:val="000000"/>
          <w:sz w:val="24"/>
          <w:szCs w:val="24"/>
        </w:rPr>
        <w:t xml:space="preserve">1. </w:t>
      </w:r>
      <w:r w:rsidR="00D84E5D" w:rsidRPr="00AB16DD">
        <w:rPr>
          <w:rFonts w:ascii="Aptos" w:eastAsia="Calibri" w:hAnsi="Aptos" w:cs="Cambria"/>
          <w:color w:val="000000"/>
          <w:sz w:val="24"/>
          <w:szCs w:val="24"/>
        </w:rPr>
        <w:t>Poprzez składanie</w:t>
      </w:r>
      <w:r w:rsidR="001F1B23" w:rsidRPr="00AB16DD">
        <w:rPr>
          <w:rFonts w:ascii="Aptos" w:eastAsia="Calibri" w:hAnsi="Aptos" w:cs="Cambria"/>
          <w:color w:val="000000"/>
          <w:sz w:val="24"/>
          <w:szCs w:val="24"/>
        </w:rPr>
        <w:t xml:space="preserve"> </w:t>
      </w:r>
      <w:r w:rsidR="00C44D1B" w:rsidRPr="00AB16DD">
        <w:rPr>
          <w:rFonts w:ascii="Aptos" w:eastAsia="Calibri" w:hAnsi="Aptos" w:cs="Cambria"/>
          <w:color w:val="000000"/>
          <w:sz w:val="24"/>
          <w:szCs w:val="24"/>
        </w:rPr>
        <w:t>„Formularza</w:t>
      </w:r>
      <w:r w:rsidR="001F1B23" w:rsidRPr="00AB16DD">
        <w:rPr>
          <w:rFonts w:ascii="Aptos" w:eastAsia="Calibri" w:hAnsi="Aptos" w:cs="Cambria"/>
          <w:color w:val="000000"/>
          <w:sz w:val="24"/>
          <w:szCs w:val="24"/>
        </w:rPr>
        <w:t xml:space="preserve"> uwag</w:t>
      </w:r>
      <w:r w:rsidR="00C44D1B" w:rsidRPr="00AB16DD">
        <w:rPr>
          <w:rFonts w:ascii="Aptos" w:eastAsia="Calibri" w:hAnsi="Aptos" w:cs="Cambria"/>
          <w:color w:val="000000"/>
          <w:sz w:val="24"/>
          <w:szCs w:val="24"/>
        </w:rPr>
        <w:t>”</w:t>
      </w:r>
      <w:r w:rsidR="001F1B23" w:rsidRPr="00AB16DD">
        <w:rPr>
          <w:rFonts w:ascii="Aptos" w:eastAsia="Calibri" w:hAnsi="Aptos" w:cs="Cambria"/>
          <w:color w:val="000000"/>
          <w:sz w:val="24"/>
          <w:szCs w:val="24"/>
        </w:rPr>
        <w:t xml:space="preserve"> </w:t>
      </w:r>
      <w:r w:rsidR="00D84E5D" w:rsidRPr="00AB16DD">
        <w:rPr>
          <w:rFonts w:ascii="Aptos" w:eastAsia="Calibri" w:hAnsi="Aptos" w:cs="Cambria"/>
          <w:color w:val="000000"/>
          <w:sz w:val="24"/>
          <w:szCs w:val="24"/>
        </w:rPr>
        <w:t>w postaci elektronicznej</w:t>
      </w:r>
      <w:r w:rsidR="004F21CC" w:rsidRPr="00AB16DD">
        <w:rPr>
          <w:rFonts w:ascii="Aptos" w:eastAsia="Calibri" w:hAnsi="Aptos" w:cs="Cambria"/>
          <w:color w:val="000000"/>
          <w:sz w:val="24"/>
          <w:szCs w:val="24"/>
        </w:rPr>
        <w:t xml:space="preserve">, który można było </w:t>
      </w:r>
      <w:r w:rsidR="004F21CC" w:rsidRPr="004F21CC">
        <w:rPr>
          <w:rFonts w:ascii="Aptos" w:eastAsia="Calibri" w:hAnsi="Aptos" w:cs="Cambria"/>
          <w:color w:val="000000"/>
          <w:sz w:val="24"/>
          <w:szCs w:val="24"/>
        </w:rPr>
        <w:t>przesłać w formie plików tekstowych DOC/DOCX lub PDF na adres mailowy: </w:t>
      </w:r>
      <w:r w:rsidR="004F21CC" w:rsidRPr="004F21CC">
        <w:rPr>
          <w:rFonts w:ascii="Aptos" w:eastAsia="Calibri" w:hAnsi="Aptos" w:cs="Cambria"/>
          <w:b/>
          <w:bCs/>
          <w:color w:val="000000"/>
          <w:sz w:val="24"/>
          <w:szCs w:val="24"/>
        </w:rPr>
        <w:t>rolnictwo@olszanka.pl</w:t>
      </w:r>
      <w:r w:rsidR="004F21CC" w:rsidRPr="004F21CC">
        <w:rPr>
          <w:rFonts w:ascii="Aptos" w:eastAsia="Calibri" w:hAnsi="Aptos" w:cs="Cambria"/>
          <w:color w:val="000000"/>
          <w:sz w:val="24"/>
          <w:szCs w:val="24"/>
        </w:rPr>
        <w:t>, za pomocą elektronicznej skrzynki podawczej Urzędu Gminy w Olszance, na adres skrytki:</w:t>
      </w:r>
      <w:r w:rsidR="004F21CC" w:rsidRPr="004F21CC">
        <w:rPr>
          <w:rFonts w:ascii="Aptos" w:eastAsia="Calibri" w:hAnsi="Aptos" w:cs="Cambria"/>
          <w:b/>
          <w:bCs/>
          <w:color w:val="000000"/>
          <w:sz w:val="24"/>
          <w:szCs w:val="24"/>
        </w:rPr>
        <w:t>/</w:t>
      </w:r>
      <w:r w:rsidR="004F21CC" w:rsidRPr="004F21CC">
        <w:rPr>
          <w:rFonts w:ascii="Aptos" w:eastAsia="Calibri" w:hAnsi="Aptos" w:cs="Cambria"/>
          <w:color w:val="000000"/>
          <w:sz w:val="24"/>
          <w:szCs w:val="24"/>
        </w:rPr>
        <w:t xml:space="preserve"> </w:t>
      </w:r>
      <w:r w:rsidR="004F21CC" w:rsidRPr="004F21CC">
        <w:rPr>
          <w:rFonts w:ascii="Aptos" w:eastAsia="Calibri" w:hAnsi="Aptos" w:cs="Cambria"/>
          <w:b/>
          <w:bCs/>
          <w:color w:val="000000"/>
          <w:sz w:val="24"/>
          <w:szCs w:val="24"/>
        </w:rPr>
        <w:t>3e9t67vsgz/</w:t>
      </w:r>
      <w:proofErr w:type="spellStart"/>
      <w:r w:rsidR="004F21CC" w:rsidRPr="004F21CC">
        <w:rPr>
          <w:rFonts w:ascii="Aptos" w:eastAsia="Calibri" w:hAnsi="Aptos" w:cs="Cambria"/>
          <w:b/>
          <w:bCs/>
          <w:color w:val="000000"/>
          <w:sz w:val="24"/>
          <w:szCs w:val="24"/>
        </w:rPr>
        <w:t>SkrytkaESP</w:t>
      </w:r>
      <w:proofErr w:type="spellEnd"/>
      <w:r w:rsidR="004F21CC" w:rsidRPr="004F21CC">
        <w:rPr>
          <w:rFonts w:ascii="Aptos" w:eastAsia="Calibri" w:hAnsi="Aptos" w:cs="Cambria"/>
          <w:color w:val="000000"/>
          <w:sz w:val="24"/>
          <w:szCs w:val="24"/>
        </w:rPr>
        <w:t xml:space="preserve"> (w tytule wpisać „Konsultacje GPR”) lub na adres e-Doręczeń: </w:t>
      </w:r>
      <w:r w:rsidR="004F21CC" w:rsidRPr="004F21CC">
        <w:rPr>
          <w:rFonts w:ascii="Aptos" w:eastAsia="Calibri" w:hAnsi="Aptos" w:cs="Cambria"/>
          <w:b/>
          <w:bCs/>
          <w:color w:val="000000"/>
          <w:sz w:val="24"/>
          <w:szCs w:val="24"/>
        </w:rPr>
        <w:t>AE:PL-26725-14280-GIHSS-15</w:t>
      </w:r>
      <w:r w:rsidR="004F21CC" w:rsidRPr="00AB16DD">
        <w:rPr>
          <w:rFonts w:ascii="Aptos" w:eastAsia="Calibri" w:hAnsi="Aptos" w:cs="Cambria"/>
          <w:color w:val="000000"/>
          <w:sz w:val="24"/>
          <w:szCs w:val="24"/>
        </w:rPr>
        <w:t>.</w:t>
      </w:r>
    </w:p>
    <w:p w14:paraId="09AFE8C5" w14:textId="514408EF" w:rsidR="004F21CC" w:rsidRPr="004F21CC" w:rsidRDefault="00BD750D" w:rsidP="00AB16DD">
      <w:pPr>
        <w:spacing w:after="0" w:line="360" w:lineRule="auto"/>
        <w:jc w:val="both"/>
        <w:rPr>
          <w:rFonts w:ascii="Aptos" w:hAnsi="Aptos"/>
          <w:sz w:val="24"/>
          <w:szCs w:val="24"/>
        </w:rPr>
      </w:pPr>
      <w:r w:rsidRPr="00AB16DD">
        <w:rPr>
          <w:rFonts w:ascii="Aptos" w:eastAsia="Calibri" w:hAnsi="Aptos" w:cs="Cambria"/>
          <w:color w:val="000000"/>
          <w:sz w:val="24"/>
          <w:szCs w:val="24"/>
        </w:rPr>
        <w:t>2.</w:t>
      </w:r>
      <w:r w:rsidR="00C44D1B" w:rsidRPr="00AB16DD">
        <w:rPr>
          <w:rFonts w:ascii="Aptos" w:eastAsia="Calibri" w:hAnsi="Aptos" w:cs="Cambria"/>
          <w:color w:val="000000"/>
          <w:sz w:val="24"/>
          <w:szCs w:val="24"/>
        </w:rPr>
        <w:t xml:space="preserve"> </w:t>
      </w:r>
      <w:r w:rsidR="00D84E5D" w:rsidRPr="00AB16DD">
        <w:rPr>
          <w:rFonts w:ascii="Aptos" w:eastAsia="Calibri" w:hAnsi="Aptos" w:cs="Cambria"/>
          <w:color w:val="000000"/>
          <w:sz w:val="24"/>
          <w:szCs w:val="24"/>
        </w:rPr>
        <w:t>Poprzez składanie „Formularza uwag” w</w:t>
      </w:r>
      <w:r w:rsidR="00C44D1B" w:rsidRPr="00AB16DD">
        <w:rPr>
          <w:rFonts w:ascii="Aptos" w:eastAsia="Calibri" w:hAnsi="Aptos" w:cs="Cambria"/>
          <w:color w:val="000000"/>
          <w:sz w:val="24"/>
          <w:szCs w:val="24"/>
        </w:rPr>
        <w:t xml:space="preserve"> postaci papierowej</w:t>
      </w:r>
      <w:r w:rsidR="00D84E5D" w:rsidRPr="00AB16DD">
        <w:rPr>
          <w:rFonts w:ascii="Aptos" w:eastAsia="Calibri" w:hAnsi="Aptos" w:cs="Cambria"/>
          <w:color w:val="000000"/>
          <w:sz w:val="24"/>
          <w:szCs w:val="24"/>
        </w:rPr>
        <w:t>, który można było</w:t>
      </w:r>
      <w:r w:rsidR="001F1B23" w:rsidRPr="00AB16DD">
        <w:rPr>
          <w:rFonts w:ascii="Aptos" w:eastAsia="Calibri" w:hAnsi="Aptos" w:cs="Cambria"/>
          <w:color w:val="000000"/>
          <w:sz w:val="24"/>
          <w:szCs w:val="24"/>
        </w:rPr>
        <w:t xml:space="preserve"> przesłać </w:t>
      </w:r>
      <w:r w:rsidR="00C44D1B" w:rsidRPr="00AB16DD">
        <w:rPr>
          <w:rFonts w:ascii="Aptos" w:eastAsia="Calibri" w:hAnsi="Aptos" w:cs="Cambria"/>
          <w:color w:val="000000"/>
          <w:sz w:val="24"/>
          <w:szCs w:val="24"/>
        </w:rPr>
        <w:t xml:space="preserve"> </w:t>
      </w:r>
      <w:r w:rsidR="004F21CC" w:rsidRPr="00AB16DD">
        <w:rPr>
          <w:rFonts w:ascii="Aptos" w:hAnsi="Aptos"/>
          <w:sz w:val="24"/>
          <w:szCs w:val="24"/>
        </w:rPr>
        <w:t xml:space="preserve">pocztą tradycyjną na adres: Urząd Gminy Olszanka, Olszanka 16, </w:t>
      </w:r>
      <w:r w:rsidR="004F21CC" w:rsidRPr="004F21CC">
        <w:rPr>
          <w:rFonts w:ascii="Aptos" w:hAnsi="Aptos"/>
          <w:sz w:val="24"/>
          <w:szCs w:val="24"/>
        </w:rPr>
        <w:t>49-332 Olszanka (z dopiskiem „Konsultacje GPR ”, decyduje data wpływu do Urzędu)</w:t>
      </w:r>
      <w:r w:rsidR="004F21CC" w:rsidRPr="00AB16DD">
        <w:rPr>
          <w:rFonts w:ascii="Aptos" w:hAnsi="Aptos"/>
          <w:sz w:val="24"/>
          <w:szCs w:val="24"/>
        </w:rPr>
        <w:t xml:space="preserve"> lub </w:t>
      </w:r>
      <w:r w:rsidR="004F21CC" w:rsidRPr="004F21CC">
        <w:rPr>
          <w:rFonts w:ascii="Aptos" w:hAnsi="Aptos"/>
          <w:sz w:val="24"/>
          <w:szCs w:val="24"/>
        </w:rPr>
        <w:t xml:space="preserve">dostarczyć </w:t>
      </w:r>
      <w:r w:rsidR="004F21CC" w:rsidRPr="00AB16DD">
        <w:rPr>
          <w:rFonts w:ascii="Aptos" w:hAnsi="Aptos"/>
          <w:sz w:val="24"/>
          <w:szCs w:val="24"/>
        </w:rPr>
        <w:t xml:space="preserve">osobiście </w:t>
      </w:r>
      <w:r w:rsidR="004F21CC" w:rsidRPr="004F21CC">
        <w:rPr>
          <w:rFonts w:ascii="Aptos" w:hAnsi="Aptos"/>
          <w:sz w:val="24"/>
          <w:szCs w:val="24"/>
        </w:rPr>
        <w:t>do Sekretariatu Urzędu Gminy w Olszance, Olszanka 16, 49-332 Olszanka</w:t>
      </w:r>
    </w:p>
    <w:p w14:paraId="523C2653" w14:textId="66B88313" w:rsidR="00BD750D" w:rsidRPr="00AB16DD" w:rsidRDefault="00AB16DD" w:rsidP="00AB16DD">
      <w:pPr>
        <w:pStyle w:val="Default"/>
        <w:spacing w:line="360" w:lineRule="auto"/>
        <w:jc w:val="both"/>
        <w:rPr>
          <w:rFonts w:ascii="Aptos" w:hAnsi="Aptos"/>
        </w:rPr>
      </w:pPr>
      <w:r>
        <w:rPr>
          <w:rFonts w:ascii="Aptos" w:hAnsi="Aptos"/>
        </w:rPr>
        <w:t>3</w:t>
      </w:r>
      <w:r w:rsidR="00BD750D" w:rsidRPr="00AB16DD">
        <w:rPr>
          <w:rFonts w:ascii="Aptos" w:hAnsi="Aptos"/>
        </w:rPr>
        <w:t xml:space="preserve">. </w:t>
      </w:r>
      <w:r w:rsidR="00723628" w:rsidRPr="00AB16DD">
        <w:rPr>
          <w:rFonts w:ascii="Aptos" w:hAnsi="Aptos"/>
        </w:rPr>
        <w:t>Zgłoszeni</w:t>
      </w:r>
      <w:r w:rsidR="00347A3D" w:rsidRPr="00AB16DD">
        <w:rPr>
          <w:rFonts w:ascii="Aptos" w:hAnsi="Aptos"/>
        </w:rPr>
        <w:t>e</w:t>
      </w:r>
      <w:r w:rsidR="00723628" w:rsidRPr="00AB16DD">
        <w:rPr>
          <w:rFonts w:ascii="Aptos" w:hAnsi="Aptos"/>
        </w:rPr>
        <w:t xml:space="preserve"> uwag poprzez dedykowaną a</w:t>
      </w:r>
      <w:r w:rsidR="00C44D1B" w:rsidRPr="00AB16DD">
        <w:rPr>
          <w:rFonts w:ascii="Aptos" w:hAnsi="Aptos"/>
        </w:rPr>
        <w:t xml:space="preserve">nkietę internetową dostępną na stronie </w:t>
      </w:r>
      <w:r w:rsidR="004F21CC" w:rsidRPr="00AB16DD">
        <w:rPr>
          <w:rFonts w:ascii="Aptos" w:hAnsi="Aptos"/>
        </w:rPr>
        <w:t>portalu informacyjnym Gminy Olszanka (www.olszanka.pl), w zakładce: AKTUALNOŚCI</w:t>
      </w:r>
    </w:p>
    <w:p w14:paraId="68971105" w14:textId="6681CEC6" w:rsidR="00BD750D" w:rsidRPr="00AB16DD" w:rsidRDefault="00AB16DD" w:rsidP="00AB16DD">
      <w:pPr>
        <w:spacing w:after="0" w:line="360" w:lineRule="auto"/>
        <w:jc w:val="both"/>
        <w:rPr>
          <w:rFonts w:ascii="Aptos" w:eastAsia="Calibri" w:hAnsi="Aptos" w:cs="Cambria"/>
          <w:color w:val="000000"/>
          <w:sz w:val="24"/>
          <w:szCs w:val="24"/>
        </w:rPr>
      </w:pPr>
      <w:r>
        <w:rPr>
          <w:rFonts w:ascii="Aptos" w:eastAsia="Calibri" w:hAnsi="Aptos" w:cs="Cambria"/>
          <w:color w:val="000000"/>
          <w:sz w:val="24"/>
          <w:szCs w:val="24"/>
        </w:rPr>
        <w:t>4</w:t>
      </w:r>
      <w:r w:rsidR="00BD750D" w:rsidRPr="00AB16DD">
        <w:rPr>
          <w:rFonts w:ascii="Aptos" w:eastAsia="Calibri" w:hAnsi="Aptos" w:cs="Cambria"/>
          <w:color w:val="000000"/>
          <w:sz w:val="24"/>
          <w:szCs w:val="24"/>
        </w:rPr>
        <w:t xml:space="preserve">. </w:t>
      </w:r>
      <w:r w:rsidR="00ED553C" w:rsidRPr="00AB16DD">
        <w:rPr>
          <w:rFonts w:ascii="Aptos" w:eastAsia="Calibri" w:hAnsi="Aptos" w:cs="Cambria"/>
          <w:color w:val="000000"/>
          <w:sz w:val="24"/>
          <w:szCs w:val="24"/>
        </w:rPr>
        <w:t xml:space="preserve">Podczas spotkania otwartego, które odbyło się w dniu </w:t>
      </w:r>
      <w:r w:rsidR="004F21CC" w:rsidRPr="00AB16DD">
        <w:rPr>
          <w:rFonts w:ascii="Aptos" w:eastAsia="Calibri" w:hAnsi="Aptos" w:cs="Cambria"/>
          <w:color w:val="000000"/>
          <w:sz w:val="24"/>
          <w:szCs w:val="24"/>
        </w:rPr>
        <w:t>05</w:t>
      </w:r>
      <w:r w:rsidR="00ED553C" w:rsidRPr="00AB16DD">
        <w:rPr>
          <w:rFonts w:ascii="Aptos" w:eastAsia="Calibri" w:hAnsi="Aptos" w:cs="Cambria"/>
          <w:color w:val="000000"/>
          <w:sz w:val="24"/>
          <w:szCs w:val="24"/>
        </w:rPr>
        <w:t>.03.202</w:t>
      </w:r>
      <w:r w:rsidR="004F21CC" w:rsidRPr="00AB16DD">
        <w:rPr>
          <w:rFonts w:ascii="Aptos" w:eastAsia="Calibri" w:hAnsi="Aptos" w:cs="Cambria"/>
          <w:color w:val="000000"/>
          <w:sz w:val="24"/>
          <w:szCs w:val="24"/>
        </w:rPr>
        <w:t>5</w:t>
      </w:r>
      <w:r w:rsidR="00347A3D" w:rsidRPr="00AB16DD">
        <w:rPr>
          <w:rFonts w:ascii="Aptos" w:eastAsia="Calibri" w:hAnsi="Aptos" w:cs="Cambria"/>
          <w:color w:val="000000"/>
          <w:sz w:val="24"/>
          <w:szCs w:val="24"/>
        </w:rPr>
        <w:t xml:space="preserve"> r</w:t>
      </w:r>
      <w:r w:rsidR="00BD750D" w:rsidRPr="00AB16DD">
        <w:rPr>
          <w:rFonts w:ascii="Aptos" w:eastAsia="Calibri" w:hAnsi="Aptos" w:cs="Cambria"/>
          <w:color w:val="000000"/>
          <w:sz w:val="24"/>
          <w:szCs w:val="24"/>
        </w:rPr>
        <w:t xml:space="preserve">. </w:t>
      </w:r>
    </w:p>
    <w:p w14:paraId="0674E8FA" w14:textId="77777777" w:rsidR="00BD750D" w:rsidRPr="00AB16DD" w:rsidRDefault="00BD750D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="Aptos" w:hAnsi="Aptos"/>
        </w:rPr>
      </w:pPr>
    </w:p>
    <w:p w14:paraId="4E1A7179" w14:textId="3EEDD862" w:rsidR="00251BBC" w:rsidRPr="00AB16DD" w:rsidRDefault="00BD750D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="Aptos" w:eastAsiaTheme="minorHAnsi" w:hAnsi="Aptos" w:cstheme="minorHAnsi"/>
          <w:lang w:eastAsia="en-US"/>
        </w:rPr>
      </w:pPr>
      <w:r w:rsidRPr="00AB16DD">
        <w:rPr>
          <w:rFonts w:ascii="Aptos" w:eastAsiaTheme="minorHAnsi" w:hAnsi="Aptos" w:cstheme="minorHAnsi"/>
          <w:lang w:eastAsia="en-US"/>
        </w:rPr>
        <w:t xml:space="preserve">W okresie konsultacji </w:t>
      </w:r>
      <w:r w:rsidR="00537A81">
        <w:rPr>
          <w:rFonts w:ascii="Aptos" w:eastAsiaTheme="minorHAnsi" w:hAnsi="Aptos" w:cstheme="minorHAnsi"/>
          <w:lang w:eastAsia="en-US"/>
        </w:rPr>
        <w:t xml:space="preserve">nie wpłynęła żadna uwaga </w:t>
      </w:r>
      <w:r w:rsidR="004F21CC" w:rsidRPr="00AB16DD">
        <w:rPr>
          <w:rFonts w:ascii="Aptos" w:eastAsiaTheme="minorHAnsi" w:hAnsi="Aptos" w:cstheme="minorHAnsi"/>
          <w:lang w:eastAsia="en-US"/>
        </w:rPr>
        <w:t>poprzez dedykowaną ankietę lub w trakcie spotkania otwartego.</w:t>
      </w:r>
    </w:p>
    <w:p w14:paraId="76CDAB8C" w14:textId="01AED016" w:rsidR="004F21CC" w:rsidRPr="00AB16DD" w:rsidRDefault="004F21CC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="Aptos" w:eastAsiaTheme="minorHAnsi" w:hAnsi="Aptos" w:cstheme="minorHAnsi"/>
          <w:lang w:eastAsia="en-US"/>
        </w:rPr>
      </w:pPr>
      <w:r w:rsidRPr="00AB16DD">
        <w:rPr>
          <w:rFonts w:ascii="Aptos" w:eastAsiaTheme="minorHAnsi" w:hAnsi="Aptos" w:cstheme="minorHAnsi"/>
          <w:lang w:eastAsia="en-US"/>
        </w:rPr>
        <w:t xml:space="preserve">W postaci papierowej </w:t>
      </w:r>
      <w:r w:rsidR="00D8718B" w:rsidRPr="00AB16DD">
        <w:rPr>
          <w:rFonts w:ascii="Aptos" w:eastAsiaTheme="minorHAnsi" w:hAnsi="Aptos" w:cstheme="minorHAnsi"/>
          <w:lang w:eastAsia="en-US"/>
        </w:rPr>
        <w:t xml:space="preserve">poprzez </w:t>
      </w:r>
      <w:r w:rsidRPr="00AB16DD">
        <w:rPr>
          <w:rFonts w:ascii="Aptos" w:eastAsiaTheme="minorHAnsi" w:hAnsi="Aptos" w:cstheme="minorHAnsi"/>
          <w:lang w:eastAsia="en-US"/>
        </w:rPr>
        <w:t xml:space="preserve">„Formularz uwag” </w:t>
      </w:r>
      <w:r w:rsidR="00D8718B" w:rsidRPr="00AB16DD">
        <w:rPr>
          <w:rFonts w:ascii="Aptos" w:eastAsiaTheme="minorHAnsi" w:hAnsi="Aptos" w:cstheme="minorHAnsi"/>
          <w:lang w:eastAsia="en-US"/>
        </w:rPr>
        <w:t xml:space="preserve">zgłoszono </w:t>
      </w:r>
      <w:r w:rsidR="00AB16DD" w:rsidRPr="00AB16DD">
        <w:rPr>
          <w:rFonts w:ascii="Aptos" w:eastAsiaTheme="minorHAnsi" w:hAnsi="Aptos" w:cstheme="minorHAnsi"/>
          <w:lang w:eastAsia="en-US"/>
        </w:rPr>
        <w:t>6</w:t>
      </w:r>
      <w:r w:rsidR="00D8718B" w:rsidRPr="00AB16DD">
        <w:rPr>
          <w:rFonts w:ascii="Aptos" w:eastAsiaTheme="minorHAnsi" w:hAnsi="Aptos" w:cstheme="minorHAnsi"/>
          <w:lang w:eastAsia="en-US"/>
        </w:rPr>
        <w:t xml:space="preserve"> uwag, złożonych osobiście w Sekretariacie Urzędu Gminy.</w:t>
      </w:r>
      <w:r w:rsidR="00537A81">
        <w:rPr>
          <w:rFonts w:ascii="Aptos" w:eastAsiaTheme="minorHAnsi" w:hAnsi="Aptos" w:cstheme="minorHAnsi"/>
          <w:lang w:eastAsia="en-US"/>
        </w:rPr>
        <w:t xml:space="preserve"> W</w:t>
      </w:r>
      <w:r w:rsidR="00537A81" w:rsidRPr="00AB16DD">
        <w:rPr>
          <w:rFonts w:ascii="Aptos" w:eastAsiaTheme="minorHAnsi" w:hAnsi="Aptos" w:cstheme="minorHAnsi"/>
          <w:lang w:eastAsia="en-US"/>
        </w:rPr>
        <w:t xml:space="preserve">płynęła </w:t>
      </w:r>
      <w:r w:rsidR="00537A81">
        <w:rPr>
          <w:rFonts w:ascii="Aptos" w:eastAsiaTheme="minorHAnsi" w:hAnsi="Aptos" w:cstheme="minorHAnsi"/>
          <w:lang w:eastAsia="en-US"/>
        </w:rPr>
        <w:t xml:space="preserve">jedna </w:t>
      </w:r>
      <w:r w:rsidR="00537A81" w:rsidRPr="00AB16DD">
        <w:rPr>
          <w:rFonts w:ascii="Aptos" w:eastAsiaTheme="minorHAnsi" w:hAnsi="Aptos" w:cstheme="minorHAnsi"/>
          <w:lang w:eastAsia="en-US"/>
        </w:rPr>
        <w:t xml:space="preserve">uwaga </w:t>
      </w:r>
      <w:r w:rsidR="00F3551E">
        <w:rPr>
          <w:rFonts w:ascii="Aptos" w:eastAsiaTheme="minorHAnsi" w:hAnsi="Aptos" w:cstheme="minorHAnsi"/>
          <w:lang w:eastAsia="en-US"/>
        </w:rPr>
        <w:t xml:space="preserve">poprzez </w:t>
      </w:r>
      <w:r w:rsidR="00537A81" w:rsidRPr="00AB16DD">
        <w:rPr>
          <w:rFonts w:ascii="Aptos" w:eastAsiaTheme="minorHAnsi" w:hAnsi="Aptos" w:cstheme="minorHAnsi"/>
          <w:lang w:eastAsia="en-US"/>
        </w:rPr>
        <w:t xml:space="preserve"> „Formularz uwag” </w:t>
      </w:r>
      <w:r w:rsidR="00537A81">
        <w:rPr>
          <w:rFonts w:ascii="Aptos" w:eastAsiaTheme="minorHAnsi" w:hAnsi="Aptos" w:cstheme="minorHAnsi"/>
          <w:lang w:eastAsia="en-US"/>
        </w:rPr>
        <w:t>(</w:t>
      </w:r>
      <w:r w:rsidR="00537A81" w:rsidRPr="00537A81">
        <w:rPr>
          <w:rFonts w:ascii="Aptos" w:eastAsiaTheme="minorHAnsi" w:hAnsi="Aptos" w:cstheme="minorHAnsi"/>
          <w:i/>
          <w:iCs/>
          <w:lang w:eastAsia="en-US"/>
        </w:rPr>
        <w:t>w niej 6 zaproponowanych zmian</w:t>
      </w:r>
      <w:r w:rsidR="00537A81">
        <w:rPr>
          <w:rFonts w:ascii="Aptos" w:eastAsiaTheme="minorHAnsi" w:hAnsi="Aptos" w:cstheme="minorHAnsi"/>
          <w:lang w:eastAsia="en-US"/>
        </w:rPr>
        <w:t xml:space="preserve">) </w:t>
      </w:r>
      <w:r w:rsidR="00537A81" w:rsidRPr="00AB16DD">
        <w:rPr>
          <w:rFonts w:ascii="Aptos" w:eastAsiaTheme="minorHAnsi" w:hAnsi="Aptos" w:cstheme="minorHAnsi"/>
          <w:lang w:eastAsia="en-US"/>
        </w:rPr>
        <w:t>wysłanego w postaci elektronicznej</w:t>
      </w:r>
      <w:r w:rsidR="00537A81">
        <w:rPr>
          <w:rFonts w:ascii="Aptos" w:eastAsiaTheme="minorHAnsi" w:hAnsi="Aptos" w:cstheme="minorHAnsi"/>
          <w:lang w:eastAsia="en-US"/>
        </w:rPr>
        <w:t>.</w:t>
      </w:r>
    </w:p>
    <w:p w14:paraId="2E71A677" w14:textId="2FA7DEC3" w:rsidR="00D8718B" w:rsidRPr="00AB16DD" w:rsidRDefault="00C22F66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="Aptos" w:eastAsiaTheme="minorHAnsi" w:hAnsi="Aptos" w:cstheme="minorHAnsi"/>
          <w:lang w:eastAsia="en-US"/>
        </w:rPr>
      </w:pPr>
      <w:r w:rsidRPr="00AB16DD">
        <w:rPr>
          <w:rFonts w:ascii="Aptos" w:hAnsi="Aptos" w:cstheme="minorHAnsi"/>
        </w:rPr>
        <w:t xml:space="preserve">Poniżej treść uwag i </w:t>
      </w:r>
      <w:r w:rsidR="00AB16DD" w:rsidRPr="00AB16DD">
        <w:rPr>
          <w:rFonts w:ascii="Aptos" w:hAnsi="Aptos" w:cstheme="minorHAnsi"/>
        </w:rPr>
        <w:t>odpowiedzi wraz z ustosunkowaniem się do nich.</w:t>
      </w:r>
    </w:p>
    <w:p w14:paraId="4E7EF1AF" w14:textId="77777777" w:rsidR="00FF5E75" w:rsidRPr="00AB16DD" w:rsidRDefault="00FF5E75" w:rsidP="00AB16D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ptos" w:hAnsi="Aptos" w:cstheme="minorHAnsi"/>
          <w:sz w:val="24"/>
          <w:szCs w:val="24"/>
        </w:rPr>
      </w:pPr>
    </w:p>
    <w:p w14:paraId="770AB564" w14:textId="77777777" w:rsidR="00D16D0F" w:rsidRPr="00AB16DD" w:rsidRDefault="00D16D0F" w:rsidP="00AB16DD">
      <w:pPr>
        <w:autoSpaceDE w:val="0"/>
        <w:autoSpaceDN w:val="0"/>
        <w:adjustRightInd w:val="0"/>
        <w:spacing w:after="0"/>
        <w:ind w:firstLine="708"/>
        <w:jc w:val="both"/>
        <w:rPr>
          <w:rFonts w:ascii="Aptos" w:hAnsi="Aptos" w:cstheme="minorHAnsi"/>
          <w:sz w:val="24"/>
          <w:szCs w:val="24"/>
        </w:rPr>
      </w:pPr>
    </w:p>
    <w:p w14:paraId="70DDAFF7" w14:textId="77777777" w:rsidR="00D16D0F" w:rsidRPr="00AB16DD" w:rsidRDefault="00D16D0F" w:rsidP="00AB16DD">
      <w:pPr>
        <w:autoSpaceDE w:val="0"/>
        <w:autoSpaceDN w:val="0"/>
        <w:adjustRightInd w:val="0"/>
        <w:spacing w:after="0"/>
        <w:ind w:firstLine="708"/>
        <w:jc w:val="both"/>
        <w:rPr>
          <w:rFonts w:ascii="Aptos" w:hAnsi="Aptos" w:cstheme="minorHAnsi"/>
          <w:sz w:val="24"/>
          <w:szCs w:val="24"/>
        </w:rPr>
      </w:pPr>
    </w:p>
    <w:p w14:paraId="03B493A4" w14:textId="77777777" w:rsidR="00D16D0F" w:rsidRPr="00AB16DD" w:rsidRDefault="00D16D0F" w:rsidP="00AB16DD">
      <w:pPr>
        <w:autoSpaceDE w:val="0"/>
        <w:autoSpaceDN w:val="0"/>
        <w:adjustRightInd w:val="0"/>
        <w:spacing w:after="0"/>
        <w:ind w:firstLine="708"/>
        <w:jc w:val="both"/>
        <w:rPr>
          <w:rFonts w:ascii="Aptos" w:hAnsi="Aptos" w:cstheme="minorHAnsi"/>
          <w:sz w:val="24"/>
          <w:szCs w:val="24"/>
        </w:rPr>
      </w:pPr>
    </w:p>
    <w:p w14:paraId="65472E35" w14:textId="60D68166" w:rsidR="00D16D0F" w:rsidRPr="00AB16DD" w:rsidRDefault="00D16D0F" w:rsidP="00AB16DD">
      <w:pPr>
        <w:jc w:val="both"/>
        <w:rPr>
          <w:rFonts w:ascii="Aptos" w:hAnsi="Aptos" w:cstheme="minorHAnsi"/>
          <w:sz w:val="24"/>
          <w:szCs w:val="24"/>
        </w:rPr>
        <w:sectPr w:rsidR="00D16D0F" w:rsidRPr="00AB16DD" w:rsidSect="006E12F4"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14426" w:type="dxa"/>
        <w:tblLayout w:type="fixed"/>
        <w:tblLook w:val="04A0" w:firstRow="1" w:lastRow="0" w:firstColumn="1" w:lastColumn="0" w:noHBand="0" w:noVBand="1"/>
      </w:tblPr>
      <w:tblGrid>
        <w:gridCol w:w="533"/>
        <w:gridCol w:w="1135"/>
        <w:gridCol w:w="1275"/>
        <w:gridCol w:w="4140"/>
        <w:gridCol w:w="7343"/>
      </w:tblGrid>
      <w:tr w:rsidR="00C22F66" w:rsidRPr="00AB16DD" w14:paraId="58C53FF8" w14:textId="77777777" w:rsidTr="00886ECF">
        <w:trPr>
          <w:trHeight w:val="552"/>
        </w:trPr>
        <w:tc>
          <w:tcPr>
            <w:tcW w:w="533" w:type="dxa"/>
            <w:vAlign w:val="center"/>
          </w:tcPr>
          <w:p w14:paraId="47E67065" w14:textId="77777777" w:rsidR="00C22F66" w:rsidRPr="00AB16DD" w:rsidRDefault="00C22F66" w:rsidP="0056041B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lastRenderedPageBreak/>
              <w:t>L.p.</w:t>
            </w:r>
          </w:p>
        </w:tc>
        <w:tc>
          <w:tcPr>
            <w:tcW w:w="1135" w:type="dxa"/>
            <w:vAlign w:val="center"/>
          </w:tcPr>
          <w:p w14:paraId="6E72BBD0" w14:textId="77777777" w:rsidR="00C22F66" w:rsidRPr="00AB16DD" w:rsidRDefault="00C22F66" w:rsidP="0056041B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Data</w:t>
            </w:r>
          </w:p>
          <w:p w14:paraId="429C14B2" w14:textId="77777777" w:rsidR="00C22F66" w:rsidRPr="00AB16DD" w:rsidRDefault="00C22F66" w:rsidP="0056041B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wpływu</w:t>
            </w:r>
          </w:p>
        </w:tc>
        <w:tc>
          <w:tcPr>
            <w:tcW w:w="1275" w:type="dxa"/>
            <w:vAlign w:val="center"/>
          </w:tcPr>
          <w:p w14:paraId="78D2CD7F" w14:textId="77777777" w:rsidR="00C22F66" w:rsidRPr="00AB16DD" w:rsidRDefault="00C22F66" w:rsidP="0056041B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Podmiot zgłaszający</w:t>
            </w:r>
          </w:p>
        </w:tc>
        <w:tc>
          <w:tcPr>
            <w:tcW w:w="4140" w:type="dxa"/>
            <w:vAlign w:val="center"/>
          </w:tcPr>
          <w:p w14:paraId="4A22835D" w14:textId="77777777" w:rsidR="00C22F66" w:rsidRPr="00AB16DD" w:rsidRDefault="00C22F66" w:rsidP="0056041B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UWAGA</w:t>
            </w:r>
          </w:p>
        </w:tc>
        <w:tc>
          <w:tcPr>
            <w:tcW w:w="7343" w:type="dxa"/>
            <w:vAlign w:val="center"/>
          </w:tcPr>
          <w:p w14:paraId="291654F0" w14:textId="77777777" w:rsidR="00C22F66" w:rsidRPr="00AB16DD" w:rsidRDefault="00C22F66" w:rsidP="0056041B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Informacja o uwzględnieniu uwagi</w:t>
            </w:r>
          </w:p>
        </w:tc>
      </w:tr>
      <w:tr w:rsidR="00643A9A" w:rsidRPr="00AB16DD" w14:paraId="62073185" w14:textId="77777777" w:rsidTr="00886ECF">
        <w:tc>
          <w:tcPr>
            <w:tcW w:w="533" w:type="dxa"/>
          </w:tcPr>
          <w:p w14:paraId="066F00E5" w14:textId="3A4A50B1" w:rsidR="00643A9A" w:rsidRPr="00AB16DD" w:rsidRDefault="00AB16DD" w:rsidP="0056041B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1</w:t>
            </w:r>
          </w:p>
        </w:tc>
        <w:tc>
          <w:tcPr>
            <w:tcW w:w="1135" w:type="dxa"/>
          </w:tcPr>
          <w:p w14:paraId="6B820A0F" w14:textId="01A0EB50" w:rsidR="00643A9A" w:rsidRPr="00AB16DD" w:rsidRDefault="00643A9A" w:rsidP="0056041B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13.03.2025</w:t>
            </w:r>
          </w:p>
        </w:tc>
        <w:tc>
          <w:tcPr>
            <w:tcW w:w="1275" w:type="dxa"/>
          </w:tcPr>
          <w:p w14:paraId="76C8DC7A" w14:textId="496C4F42" w:rsidR="00643A9A" w:rsidRPr="00AB16DD" w:rsidRDefault="00643A9A" w:rsidP="0056041B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12BF3E6B" w14:textId="3F665573" w:rsidR="00643A9A" w:rsidRPr="00AB16DD" w:rsidRDefault="00643A9A" w:rsidP="00643A9A">
            <w:pPr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hAnsi="Aptos" w:cstheme="minorHAnsi"/>
                <w:sz w:val="18"/>
                <w:szCs w:val="18"/>
              </w:rPr>
              <w:t>Rewitalizacja cmentarza komunalnego w Michałowie dz. Nr 448</w:t>
            </w:r>
          </w:p>
        </w:tc>
        <w:tc>
          <w:tcPr>
            <w:tcW w:w="7343" w:type="dxa"/>
          </w:tcPr>
          <w:p w14:paraId="06252B3C" w14:textId="77777777" w:rsidR="00643A9A" w:rsidRPr="00AB16DD" w:rsidRDefault="00643A9A" w:rsidP="00643A9A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UWAGA NIEUWZGLĘDNIONA</w:t>
            </w:r>
          </w:p>
          <w:p w14:paraId="4DCA395B" w14:textId="5AF844BB" w:rsidR="00643A9A" w:rsidRPr="00AB16DD" w:rsidRDefault="00643A9A" w:rsidP="00643A9A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 xml:space="preserve">Powyższe zadanie nie wpisuje się w katalog zadań, które rozwiązywałyby problemy społeczne na terenie rewitalizacji.  </w:t>
            </w:r>
          </w:p>
        </w:tc>
      </w:tr>
      <w:tr w:rsidR="00D13658" w:rsidRPr="00AB16DD" w14:paraId="503E8F81" w14:textId="77777777" w:rsidTr="00886ECF">
        <w:tc>
          <w:tcPr>
            <w:tcW w:w="533" w:type="dxa"/>
          </w:tcPr>
          <w:p w14:paraId="2234038F" w14:textId="50065CF5" w:rsidR="00D13658" w:rsidRPr="00AB16DD" w:rsidRDefault="00D13658" w:rsidP="0056041B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hAnsi="Aptos" w:cstheme="minorHAnsi"/>
                <w:sz w:val="18"/>
                <w:szCs w:val="18"/>
              </w:rPr>
              <w:t>2</w:t>
            </w:r>
          </w:p>
        </w:tc>
        <w:tc>
          <w:tcPr>
            <w:tcW w:w="1135" w:type="dxa"/>
          </w:tcPr>
          <w:p w14:paraId="40793F18" w14:textId="047D0842" w:rsidR="00D13658" w:rsidRPr="00AB16DD" w:rsidRDefault="00D13658" w:rsidP="0056041B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067653C3" w14:textId="1E4566DE" w:rsidR="00D13658" w:rsidRPr="00AB16DD" w:rsidRDefault="00D13658" w:rsidP="0056041B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047823BB" w14:textId="3AC919BB" w:rsidR="00D13658" w:rsidRPr="00AB16DD" w:rsidRDefault="00D13658" w:rsidP="00643A9A">
            <w:pPr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hAnsi="Aptos" w:cstheme="minorHAnsi"/>
                <w:sz w:val="18"/>
                <w:szCs w:val="18"/>
              </w:rPr>
              <w:t>Strona 24, rozdział, Projekt P2</w:t>
            </w:r>
          </w:p>
          <w:p w14:paraId="530A1A87" w14:textId="2EF328B2" w:rsidR="00D13658" w:rsidRPr="00AB16DD" w:rsidRDefault="00D13658" w:rsidP="00643A9A">
            <w:pPr>
              <w:pStyle w:val="TableParagraph"/>
              <w:spacing w:before="8" w:line="204" w:lineRule="exact"/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 xml:space="preserve">Dodatkowy zapis: remont i renowacja zabytkowej solarki okiennej w kościele św. Józefa Robotnika w Michałowie, dz. Nr 516 (szacunkowa wartość 1 200 000, 1 150 000 środki publiczne, środki prywatne 50 000) </w:t>
            </w:r>
          </w:p>
        </w:tc>
        <w:tc>
          <w:tcPr>
            <w:tcW w:w="7343" w:type="dxa"/>
          </w:tcPr>
          <w:p w14:paraId="45A88097" w14:textId="77777777" w:rsidR="00D13658" w:rsidRPr="00AB16DD" w:rsidRDefault="00D13658" w:rsidP="0056041B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UWAGA UWZGLĘDNIONA;</w:t>
            </w:r>
          </w:p>
          <w:p w14:paraId="6C59E8A2" w14:textId="77777777" w:rsidR="00D13658" w:rsidRPr="00AB16DD" w:rsidRDefault="00D13658" w:rsidP="0056041B">
            <w:pPr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</w:tr>
      <w:tr w:rsidR="00D13658" w:rsidRPr="00AB16DD" w14:paraId="4F00A444" w14:textId="77777777" w:rsidTr="00886ECF">
        <w:tc>
          <w:tcPr>
            <w:tcW w:w="533" w:type="dxa"/>
          </w:tcPr>
          <w:p w14:paraId="62B667A1" w14:textId="1F2907DC" w:rsidR="00D13658" w:rsidRPr="00AB16DD" w:rsidRDefault="00D13658" w:rsidP="00A862BC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3</w:t>
            </w:r>
          </w:p>
        </w:tc>
        <w:tc>
          <w:tcPr>
            <w:tcW w:w="1135" w:type="dxa"/>
          </w:tcPr>
          <w:p w14:paraId="0AB26B07" w14:textId="22A8A140" w:rsidR="00D13658" w:rsidRPr="00AB16DD" w:rsidRDefault="00D13658" w:rsidP="00A862BC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79C08F5B" w14:textId="3A3EE001" w:rsidR="00D13658" w:rsidRPr="00AB16DD" w:rsidRDefault="00D13658" w:rsidP="00A862BC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5844AEC2" w14:textId="77777777" w:rsidR="00D13658" w:rsidRPr="00AB16DD" w:rsidRDefault="00D13658" w:rsidP="00643A9A">
            <w:pPr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hAnsi="Aptos" w:cstheme="minorHAnsi"/>
                <w:sz w:val="18"/>
                <w:szCs w:val="18"/>
              </w:rPr>
              <w:t>Strona 14, wers trzeci tekstu</w:t>
            </w:r>
          </w:p>
          <w:p w14:paraId="6B488F84" w14:textId="01359146" w:rsidR="00D13658" w:rsidRPr="00AB16DD" w:rsidRDefault="00D13658" w:rsidP="00643A9A">
            <w:pPr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Dodatkowy kościół pw. św. Jadwigi Śląskiej kościół ewangelicki pw. Św. Michała obecnie kościół pw.  św. Józefa Robotnika z 1273r.</w:t>
            </w:r>
          </w:p>
        </w:tc>
        <w:tc>
          <w:tcPr>
            <w:tcW w:w="7343" w:type="dxa"/>
          </w:tcPr>
          <w:p w14:paraId="7D09F4F1" w14:textId="77777777" w:rsidR="00D13658" w:rsidRPr="00AB16DD" w:rsidRDefault="00D13658" w:rsidP="00A862BC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UWAGA UWZGLĘDNIONA;</w:t>
            </w:r>
          </w:p>
          <w:p w14:paraId="59B6A5BA" w14:textId="5437D597" w:rsidR="00D13658" w:rsidRPr="00AB16DD" w:rsidRDefault="00D13658" w:rsidP="00A862BC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</w:p>
        </w:tc>
      </w:tr>
      <w:tr w:rsidR="00D13658" w:rsidRPr="00AB16DD" w14:paraId="449321DD" w14:textId="77777777" w:rsidTr="00886ECF">
        <w:tc>
          <w:tcPr>
            <w:tcW w:w="533" w:type="dxa"/>
          </w:tcPr>
          <w:p w14:paraId="2B26E47C" w14:textId="041F4922" w:rsidR="00D13658" w:rsidRPr="00AB16DD" w:rsidRDefault="00D13658" w:rsidP="00A862BC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14:paraId="0E183541" w14:textId="62EB31A0" w:rsidR="00D13658" w:rsidRPr="00AB16DD" w:rsidRDefault="00D13658" w:rsidP="00A862BC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51BFA7AC" w14:textId="73DBA229" w:rsidR="00D13658" w:rsidRPr="00AB16DD" w:rsidRDefault="00D13658" w:rsidP="00A862BC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15C42C96" w14:textId="21EF2194" w:rsidR="00D13658" w:rsidRPr="00AB16DD" w:rsidRDefault="00D13658" w:rsidP="00643A9A">
            <w:pPr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hAnsi="Aptos" w:cstheme="minorHAnsi"/>
                <w:sz w:val="18"/>
                <w:szCs w:val="18"/>
              </w:rPr>
              <w:t>Strona 24, Projekt P2</w:t>
            </w:r>
          </w:p>
          <w:p w14:paraId="40906001" w14:textId="1210E001" w:rsidR="00D13658" w:rsidRPr="00AB16DD" w:rsidRDefault="00D13658" w:rsidP="00643A9A">
            <w:pPr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Dodatkowy zapis: remont muru przykościelnego okalającego kościoły: pw. św. Jadwigi Śląskiej  pw.  św. Józefa Robotnika w Michałowie wraz z remontem bramy wejściowej dz.nr. 516, 517 (szacunkowa wartość 1 500 000, 1 450 000 środki publiczne, środki prywatne 50 000)</w:t>
            </w:r>
          </w:p>
        </w:tc>
        <w:tc>
          <w:tcPr>
            <w:tcW w:w="7343" w:type="dxa"/>
          </w:tcPr>
          <w:p w14:paraId="1343EF7A" w14:textId="77777777" w:rsidR="00D13658" w:rsidRPr="00AB16DD" w:rsidRDefault="00D13658" w:rsidP="00A862BC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UWAGA UWZGLĘDNIONA;</w:t>
            </w:r>
          </w:p>
          <w:p w14:paraId="7DBFDD20" w14:textId="77777777" w:rsidR="00D13658" w:rsidRPr="00AB16DD" w:rsidRDefault="00D13658" w:rsidP="00A862BC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</w:p>
        </w:tc>
      </w:tr>
      <w:tr w:rsidR="00D13658" w:rsidRPr="00AB16DD" w14:paraId="5B325012" w14:textId="77777777" w:rsidTr="00886ECF">
        <w:tc>
          <w:tcPr>
            <w:tcW w:w="533" w:type="dxa"/>
          </w:tcPr>
          <w:p w14:paraId="11C12EBC" w14:textId="3F455865" w:rsidR="00D13658" w:rsidRPr="00AB16DD" w:rsidRDefault="00D13658" w:rsidP="00A862BC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3B2A9792" w14:textId="0D86C246" w:rsidR="00D13658" w:rsidRPr="00AB16DD" w:rsidRDefault="00D13658" w:rsidP="00A862BC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6C059B7F" w14:textId="05D7A2E4" w:rsidR="00D13658" w:rsidRPr="00AB16DD" w:rsidRDefault="00D13658" w:rsidP="00A862BC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3C0F90DE" w14:textId="77777777" w:rsidR="00D13658" w:rsidRPr="00AB16DD" w:rsidRDefault="00D13658" w:rsidP="00643A9A">
            <w:pPr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hAnsi="Aptos" w:cstheme="minorHAnsi"/>
                <w:sz w:val="18"/>
                <w:szCs w:val="18"/>
              </w:rPr>
              <w:t>Uwaga:</w:t>
            </w:r>
          </w:p>
          <w:p w14:paraId="2E2B40B6" w14:textId="62074EF2" w:rsidR="00D13658" w:rsidRPr="00AB16DD" w:rsidRDefault="00D13658" w:rsidP="00643A9A">
            <w:pPr>
              <w:ind w:left="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hAnsi="Aptos" w:cstheme="minorHAnsi"/>
                <w:sz w:val="18"/>
                <w:szCs w:val="18"/>
              </w:rPr>
              <w:t xml:space="preserve">Rozbudowa strażnicy w miejscowości Michałów w celu stworzenia miejsca m.in. na środki do zabezpieczenia przeciwpowodziowego  rozbudowa usprawni zapobiegania oraz rozprzestrzenianie się klęski żywiołowej lub innego miejscowego zagrożenia  </w:t>
            </w:r>
          </w:p>
        </w:tc>
        <w:tc>
          <w:tcPr>
            <w:tcW w:w="7343" w:type="dxa"/>
          </w:tcPr>
          <w:p w14:paraId="64E9F6B6" w14:textId="77777777" w:rsidR="00D13658" w:rsidRPr="00AB16DD" w:rsidRDefault="00D13658" w:rsidP="00643A9A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UWAGA NIEUWZGLĘDNIONA</w:t>
            </w:r>
          </w:p>
          <w:p w14:paraId="4C5E5D69" w14:textId="1CA48A18" w:rsidR="00D13658" w:rsidRPr="00AB16DD" w:rsidRDefault="00D13658" w:rsidP="00A862BC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 xml:space="preserve">Powyższe zadanie nie wpisuje się w katalog zadań, które rozwiązywałyby problemy społeczne na terenie rewitalizacji.  </w:t>
            </w:r>
          </w:p>
        </w:tc>
      </w:tr>
      <w:tr w:rsidR="00D13658" w:rsidRPr="00AB16DD" w14:paraId="5A7DC7EA" w14:textId="77777777" w:rsidTr="00886ECF">
        <w:tc>
          <w:tcPr>
            <w:tcW w:w="533" w:type="dxa"/>
          </w:tcPr>
          <w:p w14:paraId="7CB5C71E" w14:textId="625CF9A0" w:rsidR="00D13658" w:rsidRPr="00AB16DD" w:rsidRDefault="00D13658" w:rsidP="00643A9A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6</w:t>
            </w:r>
          </w:p>
        </w:tc>
        <w:tc>
          <w:tcPr>
            <w:tcW w:w="1135" w:type="dxa"/>
          </w:tcPr>
          <w:p w14:paraId="64A4C8AD" w14:textId="5E6C5857" w:rsidR="00D13658" w:rsidRPr="00AB16DD" w:rsidRDefault="00D13658" w:rsidP="00643A9A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20B37B94" w14:textId="7D85FAFC" w:rsidR="00D13658" w:rsidRPr="00AB16DD" w:rsidRDefault="00D13658" w:rsidP="00643A9A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2098915E" w14:textId="71AC2EC1" w:rsidR="00D13658" w:rsidRPr="00AB16DD" w:rsidRDefault="00D13658" w:rsidP="00643A9A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AB16DD">
              <w:rPr>
                <w:rFonts w:ascii="Aptos" w:hAnsi="Aptos" w:cstheme="minorHAnsi"/>
                <w:sz w:val="18"/>
                <w:szCs w:val="18"/>
              </w:rPr>
              <w:t>Dopisanie dodatkowo działki 244/9, dotyczy strony nr 22/23 rozdział III, lokalizacja dz. Nr 244/9 (podobszar rewitalizacji Michałów)</w:t>
            </w:r>
          </w:p>
        </w:tc>
        <w:tc>
          <w:tcPr>
            <w:tcW w:w="7343" w:type="dxa"/>
          </w:tcPr>
          <w:p w14:paraId="0171B306" w14:textId="77777777" w:rsidR="00D13658" w:rsidRPr="00AB16DD" w:rsidRDefault="00D13658" w:rsidP="00643A9A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 xml:space="preserve"> </w:t>
            </w:r>
            <w:r w:rsidRPr="00AB16DD">
              <w:rPr>
                <w:rFonts w:ascii="Aptos" w:eastAsia="Calibri" w:hAnsi="Aptos" w:cstheme="minorHAnsi"/>
                <w:b/>
                <w:sz w:val="18"/>
                <w:szCs w:val="18"/>
              </w:rPr>
              <w:t>UWAGA NIEUWZGLĘDNIONA</w:t>
            </w:r>
          </w:p>
          <w:p w14:paraId="180D8A42" w14:textId="5619BC6D" w:rsidR="00D13658" w:rsidRPr="00AB16DD" w:rsidRDefault="00D13658" w:rsidP="00643A9A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AB16DD">
              <w:rPr>
                <w:rFonts w:ascii="Aptos" w:eastAsia="Calibri" w:hAnsi="Aptos" w:cstheme="minorHAnsi"/>
                <w:sz w:val="18"/>
                <w:szCs w:val="18"/>
              </w:rPr>
              <w:t xml:space="preserve">Przestawiona uwaga dotyczy zadania P1, które jest zadaniem zgłoszonym przez Gminę Olszankę na działkach wskazanych w dokumencie. Gmina nie planuje realizacji zadania na działce 244/9.  </w:t>
            </w:r>
          </w:p>
        </w:tc>
      </w:tr>
      <w:tr w:rsidR="00D13658" w:rsidRPr="00AB16DD" w14:paraId="64F6C29E" w14:textId="77777777" w:rsidTr="00886ECF">
        <w:tc>
          <w:tcPr>
            <w:tcW w:w="533" w:type="dxa"/>
          </w:tcPr>
          <w:p w14:paraId="7B667348" w14:textId="2CAA2C3F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14:paraId="24617B1B" w14:textId="14607ABB" w:rsidR="00D13658" w:rsidRPr="00AB16DD" w:rsidRDefault="00D13658" w:rsidP="00537A81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04.03.2025</w:t>
            </w:r>
          </w:p>
        </w:tc>
        <w:tc>
          <w:tcPr>
            <w:tcW w:w="1275" w:type="dxa"/>
          </w:tcPr>
          <w:p w14:paraId="4ABC8EA7" w14:textId="52440377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7D4115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7883ADA2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BRAK,  nawiązanie do dokumentu: Diagnoza i delimitacja obszaru</w:t>
            </w:r>
          </w:p>
          <w:p w14:paraId="6EA917CF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zdegradowanego i obszaru</w:t>
            </w:r>
          </w:p>
          <w:p w14:paraId="31C7087D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rewitalizacji w gminie Olszanka, str.4 tab.4</w:t>
            </w:r>
          </w:p>
          <w:p w14:paraId="0CFAEBD7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Zwolnienie od podatku od nieruchomości budynków wpisanych do Gminnej Ewidencji Zabytków (podobnie jak to jest w przypadku zabytków wpisanych do Rejestru Zabytków) –</w:t>
            </w:r>
          </w:p>
          <w:p w14:paraId="3EB98053" w14:textId="113640C5" w:rsidR="00D13658" w:rsidRPr="00AB16DD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 xml:space="preserve">jako wsparcie właścicieli nieruchomości ze </w:t>
            </w:r>
            <w:r w:rsidRPr="00537A81">
              <w:rPr>
                <w:rFonts w:ascii="Aptos" w:hAnsi="Aptos" w:cstheme="minorHAnsi"/>
                <w:sz w:val="18"/>
                <w:szCs w:val="18"/>
              </w:rPr>
              <w:lastRenderedPageBreak/>
              <w:t>względu na wyższe koszty utrzymania i remontów takich nieruchomości.</w:t>
            </w:r>
          </w:p>
        </w:tc>
        <w:tc>
          <w:tcPr>
            <w:tcW w:w="7343" w:type="dxa"/>
          </w:tcPr>
          <w:p w14:paraId="0EA7ED30" w14:textId="77777777" w:rsidR="00D13658" w:rsidRDefault="00D13658" w:rsidP="00537A81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835686">
              <w:rPr>
                <w:rFonts w:ascii="Aptos" w:eastAsia="Calibri" w:hAnsi="Aptos" w:cstheme="minorHAnsi"/>
                <w:b/>
                <w:sz w:val="18"/>
                <w:szCs w:val="18"/>
              </w:rPr>
              <w:lastRenderedPageBreak/>
              <w:t>UWAGA NIEUWZGLĘDNIONA</w:t>
            </w:r>
          </w:p>
          <w:p w14:paraId="6D7CB9F4" w14:textId="3D93674D" w:rsidR="00D13658" w:rsidRPr="00AB16DD" w:rsidRDefault="00D13658" w:rsidP="00537A81">
            <w:pPr>
              <w:rPr>
                <w:rFonts w:ascii="Aptos" w:eastAsia="Calibri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Powyższa uwaga dotyczy dokumentu będącego elementem prac nad uchwałą Rady Gminy Olszanka o wyznaczaniu obszaru zdegradowanego i rewitalizacji, której procedura została zakończona a uchwała podjęta uchwałą nr LXIII/387/2024 Rady Gminy Olszanka z dnia 30 stycznia 2024 r. w sprawie wyznaczenia obszaru zdegradowanego i obszaru rewitalizacji (Dz. Urz. Woj. Opolskiego z 2024 r., poz. 307).</w:t>
            </w:r>
          </w:p>
        </w:tc>
      </w:tr>
      <w:tr w:rsidR="00D13658" w:rsidRPr="00AB16DD" w14:paraId="5C5DE5BA" w14:textId="77777777" w:rsidTr="00886ECF">
        <w:tc>
          <w:tcPr>
            <w:tcW w:w="533" w:type="dxa"/>
          </w:tcPr>
          <w:p w14:paraId="26164938" w14:textId="17702A41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lastRenderedPageBreak/>
              <w:t>8</w:t>
            </w:r>
          </w:p>
        </w:tc>
        <w:tc>
          <w:tcPr>
            <w:tcW w:w="1135" w:type="dxa"/>
          </w:tcPr>
          <w:p w14:paraId="4003B373" w14:textId="1DADCC0C" w:rsidR="00D13658" w:rsidRPr="00AB16DD" w:rsidRDefault="00D13658" w:rsidP="00537A81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04.03.2025</w:t>
            </w:r>
          </w:p>
        </w:tc>
        <w:tc>
          <w:tcPr>
            <w:tcW w:w="1275" w:type="dxa"/>
          </w:tcPr>
          <w:p w14:paraId="69080EE7" w14:textId="1645D342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7D4115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446E2029" w14:textId="0DAE068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BRAK,  nawiązanie do dokumentu: Diagnoza i delimitacja obszaru</w:t>
            </w:r>
            <w:r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537A81">
              <w:rPr>
                <w:rFonts w:ascii="Aptos" w:hAnsi="Aptos" w:cstheme="minorHAnsi"/>
                <w:sz w:val="18"/>
                <w:szCs w:val="18"/>
              </w:rPr>
              <w:t>zdegradowanego i obszaru</w:t>
            </w:r>
          </w:p>
          <w:p w14:paraId="4FD48CAD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rewitalizacji w gminie Olszanka, str.4 tab.4</w:t>
            </w:r>
          </w:p>
          <w:p w14:paraId="7530A2BC" w14:textId="710F4A65" w:rsidR="00D13658" w:rsidRPr="00AB16DD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Dotacje do remontów lub wyburzeń budynków w GEZ, jako wsparcie w poprawę krajobrazu urbanistyczno-przestrzennego wsi</w:t>
            </w:r>
          </w:p>
        </w:tc>
        <w:tc>
          <w:tcPr>
            <w:tcW w:w="7343" w:type="dxa"/>
          </w:tcPr>
          <w:p w14:paraId="24044BD7" w14:textId="77777777" w:rsidR="00D13658" w:rsidRDefault="00D13658" w:rsidP="00537A81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835686">
              <w:rPr>
                <w:rFonts w:ascii="Aptos" w:eastAsia="Calibri" w:hAnsi="Aptos" w:cstheme="minorHAnsi"/>
                <w:b/>
                <w:sz w:val="18"/>
                <w:szCs w:val="18"/>
              </w:rPr>
              <w:t>UWAGA NIEUWZGLĘDNIONA</w:t>
            </w:r>
          </w:p>
          <w:p w14:paraId="65DFF8EF" w14:textId="53DE44CE" w:rsidR="00D13658" w:rsidRPr="00AB16DD" w:rsidRDefault="00D13658" w:rsidP="00537A81">
            <w:pPr>
              <w:rPr>
                <w:rFonts w:ascii="Aptos" w:eastAsia="Calibri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Powyższa uwaga dotyczy dokumentu będącego elementem prac nad uchwałą Rady Gminy Olszanka o wyznaczaniu obszaru zdegradowanego i rewitalizacji, której procedura została zakończona a uchwała podjęta uchwałą nr LXIII/387/2024 Rady Gminy Olszanka z dnia 30 stycznia 2024 r. w sprawie wyznaczenia obszaru zdegradowanego i obszaru rewitalizacji (Dz. Urz. Woj. Opolskiego z 2024 r., poz. 307).</w:t>
            </w:r>
          </w:p>
        </w:tc>
      </w:tr>
      <w:tr w:rsidR="00D13658" w:rsidRPr="00AB16DD" w14:paraId="676BC7D3" w14:textId="77777777" w:rsidTr="00886ECF">
        <w:tc>
          <w:tcPr>
            <w:tcW w:w="533" w:type="dxa"/>
          </w:tcPr>
          <w:p w14:paraId="7753D256" w14:textId="4511D063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9</w:t>
            </w:r>
          </w:p>
        </w:tc>
        <w:tc>
          <w:tcPr>
            <w:tcW w:w="1135" w:type="dxa"/>
          </w:tcPr>
          <w:p w14:paraId="65B92F3E" w14:textId="707C52E7" w:rsidR="00D13658" w:rsidRPr="00AB16DD" w:rsidRDefault="00D13658" w:rsidP="00537A81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04.03.2025</w:t>
            </w:r>
          </w:p>
        </w:tc>
        <w:tc>
          <w:tcPr>
            <w:tcW w:w="1275" w:type="dxa"/>
          </w:tcPr>
          <w:p w14:paraId="0C563D0F" w14:textId="0FC65B74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7D4115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5628B9C0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P8, U1, układ przestrzenny wsi</w:t>
            </w:r>
          </w:p>
          <w:p w14:paraId="736AECCA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 xml:space="preserve">Wsparcie planistyczne, doradztwo  dla mieszkańców przy planowaniu ogrodzeń i ogrodów frontowych, </w:t>
            </w:r>
          </w:p>
          <w:p w14:paraId="637132A0" w14:textId="1C2F5673" w:rsidR="00D13658" w:rsidRPr="00AB16DD" w:rsidRDefault="00D13658" w:rsidP="00537A81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- zalecenia kolorystyczne, - unikanie sadzenia wysokich i rozłożystych drzew, -skład gatunkowy promujący rodzime, tradycyjne gatunki roślin (np. jarzębina, kalina, róże, jaśminy</w:t>
            </w:r>
            <w:r>
              <w:rPr>
                <w:rFonts w:ascii="Aptos" w:hAnsi="Aptos" w:cstheme="minorHAnsi"/>
                <w:sz w:val="18"/>
                <w:szCs w:val="18"/>
              </w:rPr>
              <w:t>)</w:t>
            </w:r>
            <w:r w:rsidRPr="00537A81">
              <w:rPr>
                <w:rFonts w:ascii="Aptos" w:hAnsi="Aptos" w:cstheme="minorHAnsi"/>
                <w:sz w:val="18"/>
                <w:szCs w:val="18"/>
              </w:rPr>
              <w:t xml:space="preserve"> itp.</w:t>
            </w:r>
          </w:p>
        </w:tc>
        <w:tc>
          <w:tcPr>
            <w:tcW w:w="7343" w:type="dxa"/>
          </w:tcPr>
          <w:p w14:paraId="1529E032" w14:textId="77777777" w:rsidR="00D13658" w:rsidRDefault="00D13658" w:rsidP="00537A81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835686">
              <w:rPr>
                <w:rFonts w:ascii="Aptos" w:eastAsia="Calibri" w:hAnsi="Aptos" w:cstheme="minorHAnsi"/>
                <w:b/>
                <w:sz w:val="18"/>
                <w:szCs w:val="18"/>
              </w:rPr>
              <w:t>UWAGA NIEUWZGLĘDNIONA</w:t>
            </w:r>
          </w:p>
          <w:p w14:paraId="11AA4760" w14:textId="7B6D4C6C" w:rsidR="00D13658" w:rsidRPr="005803A9" w:rsidRDefault="00D13658" w:rsidP="005803A9">
            <w:pPr>
              <w:pStyle w:val="Default"/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</w:pP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 xml:space="preserve">Zadanie P8 pt.: </w:t>
            </w:r>
            <w:r w:rsidRPr="005803A9">
              <w:rPr>
                <w:rFonts w:ascii="Aptos" w:eastAsiaTheme="minorHAnsi" w:hAnsi="Aptos" w:cstheme="minorHAnsi"/>
                <w:i/>
                <w:iCs/>
                <w:color w:val="auto"/>
                <w:sz w:val="18"/>
                <w:szCs w:val="18"/>
              </w:rPr>
              <w:t>Edukacja kluczem budującym świadomość mieszkańców i gotowość na zmianę</w:t>
            </w: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 xml:space="preserve">, dotyczy  szeregu różnorodnych przedsięwzięć aktywizujących społeczność lokalną w różnym zakresie (edukacja obywatelska, przedsiębiorczość, spędzanie wolnego czasu). </w:t>
            </w:r>
          </w:p>
          <w:p w14:paraId="551D8EEB" w14:textId="7A2280AB" w:rsidR="00D13658" w:rsidRPr="005803A9" w:rsidRDefault="00D13658" w:rsidP="005803A9">
            <w:pPr>
              <w:pStyle w:val="Default"/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</w:pP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 xml:space="preserve">Przedstawione propozycje nie wpisują się w katalog www. zadań. </w:t>
            </w:r>
          </w:p>
          <w:p w14:paraId="77F3FB8C" w14:textId="1E160940" w:rsidR="00D13658" w:rsidRPr="005803A9" w:rsidRDefault="00D13658" w:rsidP="005803A9">
            <w:pPr>
              <w:pStyle w:val="Default"/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</w:pP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 xml:space="preserve">Zadanie U1 </w:t>
            </w:r>
            <w:r w:rsidRPr="005803A9">
              <w:rPr>
                <w:rFonts w:ascii="Aptos" w:eastAsiaTheme="minorHAnsi" w:hAnsi="Aptos" w:cstheme="minorHAnsi"/>
                <w:i/>
                <w:iCs/>
                <w:color w:val="auto"/>
                <w:sz w:val="18"/>
                <w:szCs w:val="18"/>
              </w:rPr>
              <w:t>Międzypokoleniowe centrum rozwoju</w:t>
            </w: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>, zostało zgłoszone przez Gminny Ośrodek Kultury i Sportu i dotyczy m.in. wzmocnienia działalności  Zespołu Symfonia.</w:t>
            </w:r>
          </w:p>
          <w:p w14:paraId="08B01D96" w14:textId="4C25AB57" w:rsidR="00D13658" w:rsidRPr="00AB16DD" w:rsidRDefault="00D13658" w:rsidP="005803A9">
            <w:pPr>
              <w:pStyle w:val="Default"/>
              <w:rPr>
                <w:rFonts w:ascii="Aptos" w:hAnsi="Aptos" w:cstheme="minorHAnsi"/>
                <w:sz w:val="18"/>
                <w:szCs w:val="18"/>
              </w:rPr>
            </w:pP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 xml:space="preserve">Przedstawione propozycje nie wpisują się w </w:t>
            </w:r>
            <w:r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>powyższe zadanie</w:t>
            </w: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 xml:space="preserve">. </w:t>
            </w:r>
          </w:p>
        </w:tc>
      </w:tr>
      <w:tr w:rsidR="00D13658" w:rsidRPr="00AB16DD" w14:paraId="1AF82431" w14:textId="77777777" w:rsidTr="00886ECF">
        <w:tc>
          <w:tcPr>
            <w:tcW w:w="533" w:type="dxa"/>
          </w:tcPr>
          <w:p w14:paraId="25538118" w14:textId="20A6E02F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10</w:t>
            </w:r>
          </w:p>
        </w:tc>
        <w:tc>
          <w:tcPr>
            <w:tcW w:w="1135" w:type="dxa"/>
          </w:tcPr>
          <w:p w14:paraId="0F8C431F" w14:textId="4C50B6B6" w:rsidR="00D13658" w:rsidRPr="00AB16DD" w:rsidRDefault="00D13658" w:rsidP="00537A81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04.03.2025</w:t>
            </w:r>
          </w:p>
        </w:tc>
        <w:tc>
          <w:tcPr>
            <w:tcW w:w="1275" w:type="dxa"/>
          </w:tcPr>
          <w:p w14:paraId="12F7C818" w14:textId="47AF27C3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7D4115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1F28EB17" w14:textId="77777777" w:rsidR="00D13658" w:rsidRPr="005803A9" w:rsidRDefault="00D13658" w:rsidP="00537A81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5803A9">
              <w:rPr>
                <w:rFonts w:ascii="Aptos" w:hAnsi="Aptos" w:cstheme="minorHAnsi"/>
                <w:sz w:val="18"/>
                <w:szCs w:val="18"/>
              </w:rPr>
              <w:t>P9, cel:  integracja lokalna, promocja regionalna, turystyczna</w:t>
            </w:r>
          </w:p>
          <w:p w14:paraId="46C3ED4D" w14:textId="4C3216B2" w:rsidR="00D13658" w:rsidRPr="00AB16DD" w:rsidRDefault="00D13658" w:rsidP="00537A81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5803A9">
              <w:rPr>
                <w:rFonts w:ascii="Aptos" w:hAnsi="Aptos" w:cstheme="minorHAnsi"/>
                <w:sz w:val="18"/>
                <w:szCs w:val="18"/>
              </w:rPr>
              <w:t>Organizacja konkursu na najlepszy ogródek frontowy dwa razy w roku: czerwiec (okolice Bożego Ciała)  i wrzesień (przy okazji Dożynek lub Targów Chłopskich) oraz nowoutworzony/ nowo wyremontowany ogródek w danym roku</w:t>
            </w:r>
            <w:r>
              <w:rPr>
                <w:rFonts w:ascii="Aptos" w:hAnsi="Aptos" w:cstheme="minorHAnsi"/>
                <w:sz w:val="18"/>
                <w:szCs w:val="18"/>
              </w:rPr>
              <w:t>.</w:t>
            </w:r>
          </w:p>
        </w:tc>
        <w:tc>
          <w:tcPr>
            <w:tcW w:w="7343" w:type="dxa"/>
          </w:tcPr>
          <w:p w14:paraId="7FF27512" w14:textId="77777777" w:rsidR="00D13658" w:rsidRDefault="00D13658" w:rsidP="00537A81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835686">
              <w:rPr>
                <w:rFonts w:ascii="Aptos" w:eastAsia="Calibri" w:hAnsi="Aptos" w:cstheme="minorHAnsi"/>
                <w:b/>
                <w:sz w:val="18"/>
                <w:szCs w:val="18"/>
              </w:rPr>
              <w:t>UWAGA NIEUWZGLĘDNIONA</w:t>
            </w:r>
          </w:p>
          <w:p w14:paraId="712D94A5" w14:textId="3E0BDF9E" w:rsidR="00D13658" w:rsidRPr="004F2283" w:rsidRDefault="00D13658" w:rsidP="004F2283">
            <w:pPr>
              <w:rPr>
                <w:rFonts w:ascii="Aptos" w:hAnsi="Aptos" w:cstheme="minorHAnsi"/>
                <w:sz w:val="18"/>
                <w:szCs w:val="18"/>
              </w:rPr>
            </w:pPr>
            <w:r w:rsidRPr="005803A9">
              <w:rPr>
                <w:rFonts w:ascii="Aptos" w:hAnsi="Aptos" w:cstheme="minorHAnsi"/>
                <w:sz w:val="18"/>
                <w:szCs w:val="18"/>
              </w:rPr>
              <w:t>Zadanie P</w:t>
            </w:r>
            <w:r>
              <w:rPr>
                <w:rFonts w:ascii="Aptos" w:hAnsi="Aptos" w:cstheme="minorHAnsi"/>
                <w:sz w:val="18"/>
                <w:szCs w:val="18"/>
              </w:rPr>
              <w:t>9</w:t>
            </w:r>
            <w:r w:rsidRPr="005803A9">
              <w:rPr>
                <w:rFonts w:ascii="Aptos" w:hAnsi="Aptos" w:cstheme="minorHAnsi"/>
                <w:sz w:val="18"/>
                <w:szCs w:val="18"/>
              </w:rPr>
              <w:t xml:space="preserve"> pt.</w:t>
            </w:r>
            <w:r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886ECF">
              <w:rPr>
                <w:rFonts w:ascii="Aptos" w:hAnsi="Aptos" w:cstheme="minorHAnsi"/>
                <w:i/>
                <w:iCs/>
                <w:sz w:val="18"/>
                <w:szCs w:val="18"/>
              </w:rPr>
              <w:t>Społeczna sieć wsparcia</w:t>
            </w:r>
            <w:r w:rsidRPr="004F2283">
              <w:rPr>
                <w:rFonts w:ascii="Aptos" w:hAnsi="Aptos" w:cstheme="minorHAnsi"/>
                <w:sz w:val="18"/>
                <w:szCs w:val="18"/>
              </w:rPr>
              <w:t xml:space="preserve"> zgłoszone zostało przez Gminę Olszanka - Gminny Ośrodek Pomocy Społecznej w Olszance dotyczy stworzenia przestrzeni wsparcia osób ze szczególnymi potrzebami, przede wszystkim osób w wieku poprodukcyjnym (seniorów), zagrożonych wykluczeniem społecznym i komunikacyjnym wraz ze szczegółowo określonymi zadaniami.</w:t>
            </w:r>
          </w:p>
          <w:p w14:paraId="65737FBB" w14:textId="7F24A053" w:rsidR="00D13658" w:rsidRPr="00AB16DD" w:rsidRDefault="00D13658" w:rsidP="004F2283">
            <w:pPr>
              <w:pStyle w:val="Default"/>
              <w:rPr>
                <w:rFonts w:ascii="Aptos" w:hAnsi="Aptos" w:cstheme="minorHAnsi"/>
                <w:sz w:val="18"/>
                <w:szCs w:val="18"/>
              </w:rPr>
            </w:pP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>Przedstawione propozycje nie wpisują się w katalog zadań</w:t>
            </w:r>
            <w:r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 xml:space="preserve"> określonych w zaproponowanym przedsięwzięciu</w:t>
            </w:r>
            <w:r w:rsidRPr="005803A9">
              <w:rPr>
                <w:rFonts w:ascii="Aptos" w:eastAsiaTheme="minorHAnsi" w:hAnsi="Aptos" w:cstheme="minorHAnsi"/>
                <w:color w:val="auto"/>
                <w:sz w:val="18"/>
                <w:szCs w:val="18"/>
              </w:rPr>
              <w:t xml:space="preserve">. </w:t>
            </w:r>
          </w:p>
        </w:tc>
      </w:tr>
      <w:tr w:rsidR="00D13658" w:rsidRPr="00AB16DD" w14:paraId="4B7ADEBF" w14:textId="77777777" w:rsidTr="00886ECF">
        <w:tc>
          <w:tcPr>
            <w:tcW w:w="533" w:type="dxa"/>
          </w:tcPr>
          <w:p w14:paraId="44A8C1F5" w14:textId="58DEB6C0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11</w:t>
            </w:r>
          </w:p>
        </w:tc>
        <w:tc>
          <w:tcPr>
            <w:tcW w:w="1135" w:type="dxa"/>
          </w:tcPr>
          <w:p w14:paraId="1925A9B9" w14:textId="4FEC8B28" w:rsidR="00D13658" w:rsidRPr="00AB16DD" w:rsidRDefault="00D13658" w:rsidP="00537A81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04.03.2025</w:t>
            </w:r>
          </w:p>
        </w:tc>
        <w:tc>
          <w:tcPr>
            <w:tcW w:w="1275" w:type="dxa"/>
          </w:tcPr>
          <w:p w14:paraId="54ECF041" w14:textId="25954DA4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7D4115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7DF3F8D5" w14:textId="77777777" w:rsidR="00D13658" w:rsidRDefault="00D13658" w:rsidP="00537A81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BRAK, cel: walka z ubóstwem i wykluczeniem społecznym</w:t>
            </w:r>
          </w:p>
          <w:p w14:paraId="207FF911" w14:textId="54B2BC20" w:rsidR="00D13658" w:rsidRDefault="00D13658" w:rsidP="00537A81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CF0527">
              <w:rPr>
                <w:rFonts w:ascii="Aptos" w:hAnsi="Aptos" w:cstheme="minorHAnsi"/>
                <w:sz w:val="18"/>
                <w:szCs w:val="18"/>
              </w:rPr>
              <w:t>Promocja przydomowego handlu/wymiany owoców i warzyw itp.</w:t>
            </w:r>
          </w:p>
          <w:p w14:paraId="20C9C37C" w14:textId="6F90B5F5" w:rsidR="00D13658" w:rsidRPr="00AB16DD" w:rsidRDefault="00D13658" w:rsidP="00537A81">
            <w:pPr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343" w:type="dxa"/>
          </w:tcPr>
          <w:p w14:paraId="4C462470" w14:textId="77777777" w:rsidR="00D13658" w:rsidRDefault="00D13658" w:rsidP="00537A81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835686">
              <w:rPr>
                <w:rFonts w:ascii="Aptos" w:eastAsia="Calibri" w:hAnsi="Aptos" w:cstheme="minorHAnsi"/>
                <w:b/>
                <w:sz w:val="18"/>
                <w:szCs w:val="18"/>
              </w:rPr>
              <w:t>UWAGA NIEUWZGLĘDNIONA</w:t>
            </w:r>
          </w:p>
          <w:p w14:paraId="4D2E9D7D" w14:textId="77777777" w:rsidR="00D13658" w:rsidRDefault="00D13658" w:rsidP="00537A81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D817B6">
              <w:rPr>
                <w:rFonts w:ascii="Aptos" w:eastAsia="Calibri" w:hAnsi="Aptos" w:cstheme="minorHAnsi"/>
                <w:bCs/>
                <w:sz w:val="18"/>
                <w:szCs w:val="18"/>
              </w:rPr>
              <w:t>Zgodnie z ustawą o rewitalizacji Gminny Program Rewitalizacji składa się z diagnozy pogłębionej obszaru rewitalizacji, przedsięwzięć rewitalizacyjnych, części zarządczej dokumentu</w:t>
            </w:r>
            <w:r>
              <w:rPr>
                <w:rFonts w:ascii="Aptos" w:eastAsia="Calibri" w:hAnsi="Aptos" w:cstheme="minorHAnsi"/>
                <w:b/>
                <w:sz w:val="18"/>
                <w:szCs w:val="18"/>
              </w:rPr>
              <w:t>.</w:t>
            </w:r>
          </w:p>
          <w:p w14:paraId="248054A6" w14:textId="1DAFB6D3" w:rsidR="00D13658" w:rsidRPr="00D452A0" w:rsidRDefault="00D13658" w:rsidP="00537A81">
            <w:pPr>
              <w:rPr>
                <w:rFonts w:ascii="Aptos" w:eastAsia="Calibri" w:hAnsi="Aptos" w:cstheme="minorHAnsi"/>
                <w:bCs/>
                <w:sz w:val="18"/>
                <w:szCs w:val="18"/>
              </w:rPr>
            </w:pPr>
            <w:r w:rsidRPr="00D452A0">
              <w:rPr>
                <w:rFonts w:ascii="Aptos" w:eastAsia="Calibri" w:hAnsi="Aptos" w:cstheme="minorHAnsi"/>
                <w:bCs/>
                <w:sz w:val="18"/>
                <w:szCs w:val="18"/>
              </w:rPr>
              <w:t xml:space="preserve">Powyższa uwaga nie precyzuje, której części dotyczy i jest uwagą ogólną. </w:t>
            </w:r>
            <w:r>
              <w:rPr>
                <w:rFonts w:ascii="Aptos" w:eastAsia="Calibri" w:hAnsi="Aptos" w:cstheme="minorHAnsi"/>
                <w:bCs/>
                <w:sz w:val="18"/>
                <w:szCs w:val="18"/>
              </w:rPr>
              <w:t xml:space="preserve"> </w:t>
            </w:r>
          </w:p>
          <w:p w14:paraId="42459677" w14:textId="77777777" w:rsidR="00D13658" w:rsidRPr="00AF50B8" w:rsidRDefault="00D13658" w:rsidP="00D817B6">
            <w:pPr>
              <w:rPr>
                <w:rFonts w:ascii="Aptos" w:hAnsi="Aptos" w:cstheme="minorHAnsi"/>
                <w:sz w:val="18"/>
                <w:szCs w:val="18"/>
              </w:rPr>
            </w:pPr>
            <w:r w:rsidRPr="00AF50B8">
              <w:rPr>
                <w:rFonts w:ascii="Aptos" w:eastAsia="Calibri" w:hAnsi="Aptos" w:cstheme="minorHAnsi"/>
                <w:bCs/>
                <w:sz w:val="18"/>
                <w:szCs w:val="18"/>
              </w:rPr>
              <w:t>Z charakteru uwagi można również wnioskować, iż może dotyczyć</w:t>
            </w:r>
            <w:r w:rsidRPr="00AF50B8">
              <w:rPr>
                <w:rFonts w:ascii="Aptos" w:eastAsia="Calibri" w:hAnsi="Aptos" w:cstheme="minorHAnsi"/>
                <w:b/>
                <w:sz w:val="18"/>
                <w:szCs w:val="18"/>
              </w:rPr>
              <w:t xml:space="preserve"> </w:t>
            </w:r>
            <w:r w:rsidRPr="00AF50B8">
              <w:rPr>
                <w:rFonts w:ascii="Aptos" w:hAnsi="Aptos" w:cstheme="minorHAnsi"/>
                <w:sz w:val="18"/>
                <w:szCs w:val="18"/>
              </w:rPr>
              <w:t>: Diagnozy i delimitacja obszaru zdegradowanego i obszaru rewitalizacji w związku z czym jak wskazano wyżej nie jest uzasadniona.</w:t>
            </w:r>
          </w:p>
          <w:p w14:paraId="775D25AA" w14:textId="21D2E1D6" w:rsidR="00D13658" w:rsidRPr="00AB16DD" w:rsidRDefault="00D13658" w:rsidP="00D817B6">
            <w:pPr>
              <w:rPr>
                <w:rFonts w:ascii="Aptos" w:eastAsia="Calibri" w:hAnsi="Aptos" w:cstheme="minorHAnsi"/>
                <w:sz w:val="18"/>
                <w:szCs w:val="18"/>
              </w:rPr>
            </w:pPr>
          </w:p>
        </w:tc>
      </w:tr>
      <w:tr w:rsidR="00D13658" w:rsidRPr="00AB16DD" w14:paraId="0FDD6A88" w14:textId="77777777" w:rsidTr="00886ECF">
        <w:tc>
          <w:tcPr>
            <w:tcW w:w="533" w:type="dxa"/>
          </w:tcPr>
          <w:p w14:paraId="03745544" w14:textId="27B4B1E3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12</w:t>
            </w:r>
          </w:p>
        </w:tc>
        <w:tc>
          <w:tcPr>
            <w:tcW w:w="1135" w:type="dxa"/>
          </w:tcPr>
          <w:p w14:paraId="20F7D477" w14:textId="06B27EC9" w:rsidR="00D13658" w:rsidRPr="00AB16DD" w:rsidRDefault="00D13658" w:rsidP="00537A81">
            <w:pPr>
              <w:jc w:val="center"/>
              <w:rPr>
                <w:rFonts w:ascii="Aptos" w:eastAsia="Calibri" w:hAnsi="Aptos" w:cstheme="minorHAnsi"/>
                <w:sz w:val="18"/>
                <w:szCs w:val="18"/>
              </w:rPr>
            </w:pPr>
            <w:r>
              <w:rPr>
                <w:rFonts w:ascii="Aptos" w:eastAsia="Calibri" w:hAnsi="Aptos" w:cstheme="minorHAnsi"/>
                <w:sz w:val="18"/>
                <w:szCs w:val="18"/>
              </w:rPr>
              <w:t>04.03.2025</w:t>
            </w:r>
          </w:p>
        </w:tc>
        <w:tc>
          <w:tcPr>
            <w:tcW w:w="1275" w:type="dxa"/>
          </w:tcPr>
          <w:p w14:paraId="5E9EAD00" w14:textId="6BD05256" w:rsidR="00D13658" w:rsidRPr="00AB16DD" w:rsidRDefault="00D13658" w:rsidP="00537A81">
            <w:pPr>
              <w:jc w:val="both"/>
              <w:rPr>
                <w:rFonts w:ascii="Aptos" w:eastAsia="Calibri" w:hAnsi="Aptos" w:cstheme="minorHAnsi"/>
                <w:sz w:val="18"/>
                <w:szCs w:val="18"/>
              </w:rPr>
            </w:pPr>
            <w:r w:rsidRPr="007D4115">
              <w:rPr>
                <w:rFonts w:ascii="Aptos" w:eastAsia="Calibri" w:hAnsi="Aptos" w:cstheme="minorHAnsi"/>
                <w:sz w:val="18"/>
                <w:szCs w:val="18"/>
              </w:rPr>
              <w:t>Osoba prywatna</w:t>
            </w:r>
          </w:p>
        </w:tc>
        <w:tc>
          <w:tcPr>
            <w:tcW w:w="4140" w:type="dxa"/>
          </w:tcPr>
          <w:p w14:paraId="4883513E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BRAK,  nawiązanie do dokumentu: Diagnoza i delimitacja obszaru</w:t>
            </w:r>
          </w:p>
          <w:p w14:paraId="70D09B36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zdegradowanego i obszaru</w:t>
            </w:r>
          </w:p>
          <w:p w14:paraId="5834291F" w14:textId="77777777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rewitalizacji w gminie Olszanka, str.4 tab.4</w:t>
            </w:r>
          </w:p>
          <w:p w14:paraId="641A61DA" w14:textId="187C0058" w:rsidR="00D13658" w:rsidRPr="00537A81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 xml:space="preserve">Generowanie prac publicznych przy współpracy z powiatowym Urzędem Pracy i GOPS  przez krótkoterminowe zatrudnienie sezonowe celem zmniejszenia trwałego bezrobocia i/lub problemów alkoholowych. </w:t>
            </w:r>
          </w:p>
          <w:p w14:paraId="085FB5B1" w14:textId="6328CEFF" w:rsidR="00D13658" w:rsidRPr="00AB16DD" w:rsidRDefault="00D13658" w:rsidP="00537A81">
            <w:pPr>
              <w:rPr>
                <w:rFonts w:ascii="Aptos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lastRenderedPageBreak/>
              <w:t>Przykładowe prace: koszenie, kontrola deratyzacji, porządkowanie,  wykonawców zamówień publicznych którzy zadeklarują chęć/potrzebę  zatrudnienia osób bezrobotnych z obszaru gminy.</w:t>
            </w:r>
            <w:r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7343" w:type="dxa"/>
          </w:tcPr>
          <w:p w14:paraId="2723C299" w14:textId="77777777" w:rsidR="00D13658" w:rsidRDefault="00D13658" w:rsidP="00537A81">
            <w:pPr>
              <w:rPr>
                <w:rFonts w:ascii="Aptos" w:eastAsia="Calibri" w:hAnsi="Aptos" w:cstheme="minorHAnsi"/>
                <w:b/>
                <w:sz w:val="18"/>
                <w:szCs w:val="18"/>
              </w:rPr>
            </w:pPr>
            <w:r w:rsidRPr="00835686">
              <w:rPr>
                <w:rFonts w:ascii="Aptos" w:eastAsia="Calibri" w:hAnsi="Aptos" w:cstheme="minorHAnsi"/>
                <w:b/>
                <w:sz w:val="18"/>
                <w:szCs w:val="18"/>
              </w:rPr>
              <w:lastRenderedPageBreak/>
              <w:t>UWAGA NIEUWZGLĘDNIONA</w:t>
            </w:r>
          </w:p>
          <w:p w14:paraId="5AC9EEDD" w14:textId="21ED1F7B" w:rsidR="00D13658" w:rsidRPr="00AB16DD" w:rsidRDefault="00D13658" w:rsidP="00537A81">
            <w:pPr>
              <w:rPr>
                <w:rFonts w:ascii="Aptos" w:eastAsia="Calibri" w:hAnsi="Aptos" w:cstheme="minorHAnsi"/>
                <w:sz w:val="18"/>
                <w:szCs w:val="18"/>
              </w:rPr>
            </w:pPr>
            <w:r w:rsidRPr="00537A81">
              <w:rPr>
                <w:rFonts w:ascii="Aptos" w:hAnsi="Aptos" w:cstheme="minorHAnsi"/>
                <w:sz w:val="18"/>
                <w:szCs w:val="18"/>
              </w:rPr>
              <w:t>Powyższa uwaga dotyczy dokumentu będącego elementem prac nad uchwałą Rady Gminy Olszanka o wyznaczaniu obszaru zdegradowanego i rewitalizacji, której procedura została zakończona a uchwała podjęta uchwałą nr LXIII/387/2024 Rady Gminy Olszanka z dnia 30 stycznia 2024 r. w sprawie wyznaczenia obszaru zdegradowanego i obszaru rewitalizacji (Dz. Urz. Woj. Opolskiego z 2024 r., poz. 307).</w:t>
            </w:r>
          </w:p>
        </w:tc>
      </w:tr>
    </w:tbl>
    <w:p w14:paraId="1E7FC3A3" w14:textId="77777777" w:rsidR="00D16D0F" w:rsidRDefault="00D16D0F" w:rsidP="00347A3D">
      <w:pPr>
        <w:autoSpaceDE w:val="0"/>
        <w:autoSpaceDN w:val="0"/>
        <w:adjustRightInd w:val="0"/>
        <w:spacing w:after="0"/>
        <w:jc w:val="both"/>
        <w:rPr>
          <w:rFonts w:ascii="Aptos" w:hAnsi="Aptos" w:cstheme="minorHAnsi"/>
          <w:sz w:val="24"/>
          <w:szCs w:val="24"/>
        </w:rPr>
      </w:pPr>
    </w:p>
    <w:p w14:paraId="089775A0" w14:textId="77777777" w:rsidR="00AF50B8" w:rsidRDefault="00AF50B8" w:rsidP="00347A3D">
      <w:pPr>
        <w:autoSpaceDE w:val="0"/>
        <w:autoSpaceDN w:val="0"/>
        <w:adjustRightInd w:val="0"/>
        <w:spacing w:after="0"/>
        <w:jc w:val="both"/>
        <w:rPr>
          <w:rFonts w:ascii="Aptos" w:hAnsi="Aptos" w:cstheme="minorHAnsi"/>
          <w:sz w:val="24"/>
          <w:szCs w:val="24"/>
        </w:rPr>
      </w:pPr>
    </w:p>
    <w:p w14:paraId="0A22440A" w14:textId="77777777" w:rsidR="00AF50B8" w:rsidRDefault="00AF50B8" w:rsidP="00AF50B8">
      <w:pPr>
        <w:autoSpaceDE w:val="0"/>
        <w:autoSpaceDN w:val="0"/>
        <w:adjustRightInd w:val="0"/>
        <w:spacing w:after="0"/>
        <w:jc w:val="right"/>
        <w:rPr>
          <w:rFonts w:ascii="Aptos" w:hAnsi="Aptos" w:cstheme="minorHAnsi"/>
          <w:sz w:val="24"/>
          <w:szCs w:val="24"/>
        </w:rPr>
      </w:pPr>
    </w:p>
    <w:p w14:paraId="5F98F040" w14:textId="77777777" w:rsidR="00AF50B8" w:rsidRDefault="00AF50B8" w:rsidP="00AF50B8">
      <w:pPr>
        <w:autoSpaceDE w:val="0"/>
        <w:autoSpaceDN w:val="0"/>
        <w:adjustRightInd w:val="0"/>
        <w:spacing w:after="0"/>
        <w:jc w:val="right"/>
        <w:rPr>
          <w:rFonts w:ascii="Aptos" w:hAnsi="Aptos" w:cstheme="minorHAnsi"/>
          <w:sz w:val="24"/>
          <w:szCs w:val="24"/>
        </w:rPr>
      </w:pPr>
    </w:p>
    <w:p w14:paraId="09459F12" w14:textId="77777777" w:rsidR="00AF50B8" w:rsidRDefault="00AF50B8" w:rsidP="00AF50B8">
      <w:pPr>
        <w:autoSpaceDE w:val="0"/>
        <w:autoSpaceDN w:val="0"/>
        <w:adjustRightInd w:val="0"/>
        <w:spacing w:after="0"/>
        <w:jc w:val="right"/>
        <w:rPr>
          <w:rFonts w:ascii="Aptos" w:hAnsi="Aptos" w:cstheme="minorHAnsi"/>
          <w:sz w:val="24"/>
          <w:szCs w:val="24"/>
        </w:rPr>
      </w:pPr>
    </w:p>
    <w:p w14:paraId="7EE9F0EA" w14:textId="77777777" w:rsidR="00AF50B8" w:rsidRPr="00AF50B8" w:rsidRDefault="00AF50B8" w:rsidP="00AF50B8">
      <w:pPr>
        <w:autoSpaceDE w:val="0"/>
        <w:autoSpaceDN w:val="0"/>
        <w:adjustRightInd w:val="0"/>
        <w:spacing w:after="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Aptos" w:hAnsi="Aptos" w:cstheme="minorHAnsi"/>
          <w:sz w:val="24"/>
          <w:szCs w:val="24"/>
        </w:rPr>
        <w:tab/>
      </w:r>
      <w:r>
        <w:rPr>
          <w:rFonts w:ascii="Aptos" w:hAnsi="Aptos" w:cstheme="minorHAnsi"/>
          <w:sz w:val="24"/>
          <w:szCs w:val="24"/>
        </w:rPr>
        <w:tab/>
      </w:r>
      <w:r>
        <w:rPr>
          <w:rFonts w:ascii="Aptos" w:hAnsi="Aptos" w:cstheme="minorHAnsi"/>
          <w:sz w:val="24"/>
          <w:szCs w:val="24"/>
        </w:rPr>
        <w:tab/>
      </w:r>
      <w:r w:rsidRPr="00AF50B8">
        <w:rPr>
          <w:rFonts w:ascii="Calibri" w:eastAsia="Calibri" w:hAnsi="Calibri" w:cs="Calibri"/>
          <w:sz w:val="24"/>
          <w:szCs w:val="24"/>
        </w:rPr>
        <w:t>/-/ Tymoteusz Drebschok</w:t>
      </w:r>
    </w:p>
    <w:p w14:paraId="6FCC428E" w14:textId="77777777" w:rsidR="00AF50B8" w:rsidRPr="00AF50B8" w:rsidRDefault="00AF50B8" w:rsidP="00AF50B8">
      <w:pPr>
        <w:autoSpaceDE w:val="0"/>
        <w:autoSpaceDN w:val="0"/>
        <w:adjustRightInd w:val="0"/>
        <w:spacing w:after="0"/>
        <w:jc w:val="right"/>
        <w:rPr>
          <w:rFonts w:ascii="Calibri" w:eastAsia="Calibri" w:hAnsi="Calibri" w:cs="Calibri"/>
          <w:sz w:val="24"/>
          <w:szCs w:val="24"/>
        </w:rPr>
      </w:pPr>
      <w:r w:rsidRPr="00AF50B8">
        <w:rPr>
          <w:rFonts w:ascii="Calibri" w:eastAsia="Calibri" w:hAnsi="Calibri" w:cs="Calibri"/>
          <w:sz w:val="24"/>
          <w:szCs w:val="24"/>
        </w:rPr>
        <w:t>Wójt Gminy Olszanka</w:t>
      </w:r>
    </w:p>
    <w:p w14:paraId="35882C5B" w14:textId="043B0E87" w:rsidR="00AF50B8" w:rsidRPr="00AB16DD" w:rsidRDefault="00AF50B8" w:rsidP="00347A3D">
      <w:pPr>
        <w:autoSpaceDE w:val="0"/>
        <w:autoSpaceDN w:val="0"/>
        <w:adjustRightInd w:val="0"/>
        <w:spacing w:after="0"/>
        <w:jc w:val="both"/>
        <w:rPr>
          <w:rFonts w:ascii="Aptos" w:hAnsi="Aptos" w:cstheme="minorHAnsi"/>
          <w:sz w:val="24"/>
          <w:szCs w:val="24"/>
        </w:rPr>
      </w:pPr>
    </w:p>
    <w:sectPr w:rsidR="00AF50B8" w:rsidRPr="00AB16DD" w:rsidSect="00D16D0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DBD"/>
    <w:multiLevelType w:val="hybridMultilevel"/>
    <w:tmpl w:val="5FC441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C2720"/>
    <w:multiLevelType w:val="hybridMultilevel"/>
    <w:tmpl w:val="79A2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C4B9A"/>
    <w:multiLevelType w:val="multilevel"/>
    <w:tmpl w:val="2BFE3D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5031BD2"/>
    <w:multiLevelType w:val="multilevel"/>
    <w:tmpl w:val="EE6AFB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25440F"/>
    <w:multiLevelType w:val="multilevel"/>
    <w:tmpl w:val="83A6E3C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5A03B3"/>
    <w:multiLevelType w:val="multilevel"/>
    <w:tmpl w:val="2664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896818"/>
    <w:multiLevelType w:val="multilevel"/>
    <w:tmpl w:val="6F48855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D931A4"/>
    <w:multiLevelType w:val="multilevel"/>
    <w:tmpl w:val="3BD851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B10884"/>
    <w:multiLevelType w:val="multilevel"/>
    <w:tmpl w:val="ACA848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5A570B55"/>
    <w:multiLevelType w:val="multilevel"/>
    <w:tmpl w:val="B7885398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5F190F72"/>
    <w:multiLevelType w:val="multilevel"/>
    <w:tmpl w:val="568E171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5F5B7F2D"/>
    <w:multiLevelType w:val="multilevel"/>
    <w:tmpl w:val="8C9835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B64AAF"/>
    <w:multiLevelType w:val="hybridMultilevel"/>
    <w:tmpl w:val="6DF0F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9"/>
  </w:num>
  <w:num w:numId="5">
    <w:abstractNumId w:val="3"/>
  </w:num>
  <w:num w:numId="6">
    <w:abstractNumId w:val="10"/>
  </w:num>
  <w:num w:numId="7">
    <w:abstractNumId w:val="11"/>
  </w:num>
  <w:num w:numId="8">
    <w:abstractNumId w:val="0"/>
  </w:num>
  <w:num w:numId="9">
    <w:abstractNumId w:val="12"/>
  </w:num>
  <w:num w:numId="10">
    <w:abstractNumId w:val="5"/>
  </w:num>
  <w:num w:numId="11">
    <w:abstractNumId w:val="7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57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85D"/>
    <w:rsid w:val="00030743"/>
    <w:rsid w:val="00042F7D"/>
    <w:rsid w:val="000743E4"/>
    <w:rsid w:val="000A0962"/>
    <w:rsid w:val="001113F8"/>
    <w:rsid w:val="001550DF"/>
    <w:rsid w:val="00157776"/>
    <w:rsid w:val="00197E21"/>
    <w:rsid w:val="001A2CD1"/>
    <w:rsid w:val="001B0153"/>
    <w:rsid w:val="001D7364"/>
    <w:rsid w:val="001E0DC8"/>
    <w:rsid w:val="001E7DF4"/>
    <w:rsid w:val="001F1B23"/>
    <w:rsid w:val="002162FE"/>
    <w:rsid w:val="00227B30"/>
    <w:rsid w:val="002434B9"/>
    <w:rsid w:val="00251BBC"/>
    <w:rsid w:val="002A142D"/>
    <w:rsid w:val="002B5D27"/>
    <w:rsid w:val="002D62C5"/>
    <w:rsid w:val="002E62FB"/>
    <w:rsid w:val="002F6983"/>
    <w:rsid w:val="003047F8"/>
    <w:rsid w:val="00347A3D"/>
    <w:rsid w:val="003C586D"/>
    <w:rsid w:val="003D4536"/>
    <w:rsid w:val="004012BF"/>
    <w:rsid w:val="00442C67"/>
    <w:rsid w:val="004462D5"/>
    <w:rsid w:val="00486900"/>
    <w:rsid w:val="004B349D"/>
    <w:rsid w:val="004D1EA2"/>
    <w:rsid w:val="004E0D3A"/>
    <w:rsid w:val="004F21CC"/>
    <w:rsid w:val="004F2283"/>
    <w:rsid w:val="004F5BC2"/>
    <w:rsid w:val="00503AAB"/>
    <w:rsid w:val="005064E6"/>
    <w:rsid w:val="00524E2A"/>
    <w:rsid w:val="00537A81"/>
    <w:rsid w:val="00572577"/>
    <w:rsid w:val="00575ACA"/>
    <w:rsid w:val="005803A9"/>
    <w:rsid w:val="00596A2D"/>
    <w:rsid w:val="005B4B74"/>
    <w:rsid w:val="005C1C5A"/>
    <w:rsid w:val="005C6207"/>
    <w:rsid w:val="005D7624"/>
    <w:rsid w:val="005F2775"/>
    <w:rsid w:val="006040B5"/>
    <w:rsid w:val="00604225"/>
    <w:rsid w:val="00630641"/>
    <w:rsid w:val="00643A9A"/>
    <w:rsid w:val="00672B6E"/>
    <w:rsid w:val="006E12F4"/>
    <w:rsid w:val="00715DBB"/>
    <w:rsid w:val="00723628"/>
    <w:rsid w:val="007E684C"/>
    <w:rsid w:val="00812D24"/>
    <w:rsid w:val="0088068D"/>
    <w:rsid w:val="00881755"/>
    <w:rsid w:val="00886ECF"/>
    <w:rsid w:val="008C329F"/>
    <w:rsid w:val="008E1CD8"/>
    <w:rsid w:val="008F3627"/>
    <w:rsid w:val="008F4F1B"/>
    <w:rsid w:val="0091207E"/>
    <w:rsid w:val="00947E96"/>
    <w:rsid w:val="009A336B"/>
    <w:rsid w:val="009B3511"/>
    <w:rsid w:val="00A138BC"/>
    <w:rsid w:val="00A2144A"/>
    <w:rsid w:val="00A862BC"/>
    <w:rsid w:val="00A87E06"/>
    <w:rsid w:val="00A96155"/>
    <w:rsid w:val="00AA37D1"/>
    <w:rsid w:val="00AB16DD"/>
    <w:rsid w:val="00AC4C91"/>
    <w:rsid w:val="00AC6950"/>
    <w:rsid w:val="00AE17BE"/>
    <w:rsid w:val="00AF50B8"/>
    <w:rsid w:val="00B10464"/>
    <w:rsid w:val="00B17B15"/>
    <w:rsid w:val="00B26E8D"/>
    <w:rsid w:val="00B55A1B"/>
    <w:rsid w:val="00B82CF1"/>
    <w:rsid w:val="00BD750D"/>
    <w:rsid w:val="00BF527E"/>
    <w:rsid w:val="00C22F66"/>
    <w:rsid w:val="00C41535"/>
    <w:rsid w:val="00C44D1B"/>
    <w:rsid w:val="00C96E6E"/>
    <w:rsid w:val="00CB0399"/>
    <w:rsid w:val="00CD3456"/>
    <w:rsid w:val="00CF0527"/>
    <w:rsid w:val="00D046A8"/>
    <w:rsid w:val="00D13658"/>
    <w:rsid w:val="00D16D0F"/>
    <w:rsid w:val="00D452A0"/>
    <w:rsid w:val="00D817B6"/>
    <w:rsid w:val="00D81C89"/>
    <w:rsid w:val="00D84E5D"/>
    <w:rsid w:val="00D8718B"/>
    <w:rsid w:val="00DB6D04"/>
    <w:rsid w:val="00DF3751"/>
    <w:rsid w:val="00DF485D"/>
    <w:rsid w:val="00E00C72"/>
    <w:rsid w:val="00E0726D"/>
    <w:rsid w:val="00E32414"/>
    <w:rsid w:val="00E72587"/>
    <w:rsid w:val="00E91D16"/>
    <w:rsid w:val="00EC3676"/>
    <w:rsid w:val="00ED553C"/>
    <w:rsid w:val="00ED75A7"/>
    <w:rsid w:val="00F32D5A"/>
    <w:rsid w:val="00F3551E"/>
    <w:rsid w:val="00F35B76"/>
    <w:rsid w:val="00F370BA"/>
    <w:rsid w:val="00F73044"/>
    <w:rsid w:val="00F8380B"/>
    <w:rsid w:val="00FB1B2F"/>
    <w:rsid w:val="00FF5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1F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6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6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6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E6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E6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E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7E96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47E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B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370BA"/>
    <w:pPr>
      <w:suppressAutoHyphens/>
      <w:spacing w:after="160" w:line="259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5D7624"/>
  </w:style>
  <w:style w:type="paragraph" w:customStyle="1" w:styleId="Default">
    <w:name w:val="Default"/>
    <w:qFormat/>
    <w:rsid w:val="00D16D0F"/>
    <w:pPr>
      <w:suppressAutoHyphens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16D0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75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750D"/>
  </w:style>
  <w:style w:type="paragraph" w:styleId="Tekstpodstawowyzwciciem">
    <w:name w:val="Body Text First Indent"/>
    <w:basedOn w:val="Tekstpodstawowy"/>
    <w:link w:val="TekstpodstawowyzwciciemZnak"/>
    <w:uiPriority w:val="99"/>
    <w:rsid w:val="00BD750D"/>
    <w:pPr>
      <w:spacing w:after="200"/>
      <w:ind w:firstLine="360"/>
    </w:pPr>
    <w:rPr>
      <w:rFonts w:ascii="Calibri" w:eastAsiaTheme="minorEastAsia" w:hAnsi="Calibri" w:cs="Calibri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D750D"/>
    <w:rPr>
      <w:rFonts w:ascii="Calibri" w:eastAsiaTheme="minorEastAsia" w:hAnsi="Calibri" w:cs="Calibri"/>
    </w:rPr>
  </w:style>
  <w:style w:type="paragraph" w:styleId="Bezodstpw">
    <w:name w:val="No Spacing"/>
    <w:uiPriority w:val="1"/>
    <w:qFormat/>
    <w:rsid w:val="00BD750D"/>
    <w:pPr>
      <w:spacing w:after="0" w:line="240" w:lineRule="auto"/>
    </w:pPr>
    <w:rPr>
      <w:rFonts w:ascii="Calibri" w:eastAsiaTheme="minorEastAsia" w:hAnsi="Calibri" w:cs="Calibri"/>
    </w:rPr>
  </w:style>
  <w:style w:type="paragraph" w:styleId="NormalnyWeb">
    <w:name w:val="Normal (Web)"/>
    <w:basedOn w:val="Normalny"/>
    <w:uiPriority w:val="99"/>
    <w:unhideWhenUsed/>
    <w:rsid w:val="00BD7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596A2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6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6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6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E6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E6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E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7E96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47E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B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370BA"/>
    <w:pPr>
      <w:suppressAutoHyphens/>
      <w:spacing w:after="160" w:line="259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5D7624"/>
  </w:style>
  <w:style w:type="paragraph" w:customStyle="1" w:styleId="Default">
    <w:name w:val="Default"/>
    <w:qFormat/>
    <w:rsid w:val="00D16D0F"/>
    <w:pPr>
      <w:suppressAutoHyphens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16D0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75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750D"/>
  </w:style>
  <w:style w:type="paragraph" w:styleId="Tekstpodstawowyzwciciem">
    <w:name w:val="Body Text First Indent"/>
    <w:basedOn w:val="Tekstpodstawowy"/>
    <w:link w:val="TekstpodstawowyzwciciemZnak"/>
    <w:uiPriority w:val="99"/>
    <w:rsid w:val="00BD750D"/>
    <w:pPr>
      <w:spacing w:after="200"/>
      <w:ind w:firstLine="360"/>
    </w:pPr>
    <w:rPr>
      <w:rFonts w:ascii="Calibri" w:eastAsiaTheme="minorEastAsia" w:hAnsi="Calibri" w:cs="Calibri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D750D"/>
    <w:rPr>
      <w:rFonts w:ascii="Calibri" w:eastAsiaTheme="minorEastAsia" w:hAnsi="Calibri" w:cs="Calibri"/>
    </w:rPr>
  </w:style>
  <w:style w:type="paragraph" w:styleId="Bezodstpw">
    <w:name w:val="No Spacing"/>
    <w:uiPriority w:val="1"/>
    <w:qFormat/>
    <w:rsid w:val="00BD750D"/>
    <w:pPr>
      <w:spacing w:after="0" w:line="240" w:lineRule="auto"/>
    </w:pPr>
    <w:rPr>
      <w:rFonts w:ascii="Calibri" w:eastAsiaTheme="minorEastAsia" w:hAnsi="Calibri" w:cs="Calibri"/>
    </w:rPr>
  </w:style>
  <w:style w:type="paragraph" w:styleId="NormalnyWeb">
    <w:name w:val="Normal (Web)"/>
    <w:basedOn w:val="Normalny"/>
    <w:uiPriority w:val="99"/>
    <w:unhideWhenUsed/>
    <w:rsid w:val="00BD7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596A2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1437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Użytkownik UG</cp:lastModifiedBy>
  <cp:revision>7</cp:revision>
  <dcterms:created xsi:type="dcterms:W3CDTF">2025-06-09T05:15:00Z</dcterms:created>
  <dcterms:modified xsi:type="dcterms:W3CDTF">2025-06-09T06:53:00Z</dcterms:modified>
</cp:coreProperties>
</file>