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2368A712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28</w:t>
      </w:r>
      <w:r>
        <w:rPr>
          <w:rFonts w:asciiTheme="majorHAnsi" w:eastAsia="Times New Roman" w:hAnsiTheme="majorHAnsi" w:cstheme="majorHAnsi"/>
          <w:kern w:val="0"/>
          <w:lang w:eastAsia="pl-PL"/>
        </w:rPr>
        <w:t>.01.2025r.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B59F248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Pogorzeli 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E2D0071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742335">
        <w:rPr>
          <w:rFonts w:ascii="Calibri Light" w:hAnsi="Calibri Light" w:cs="Calibri Light"/>
          <w:kern w:val="0"/>
        </w:rPr>
        <w:t>Otwarcie i stwierdzenie kworum.</w:t>
      </w:r>
    </w:p>
    <w:p w14:paraId="0F76AC7F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porządku posiedzenia.</w:t>
      </w:r>
    </w:p>
    <w:p w14:paraId="56C43583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Przyjęcie protokołu z poprzedniego posiedzenia.</w:t>
      </w:r>
    </w:p>
    <w:p w14:paraId="4045D754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 xml:space="preserve">Analiza materiałów na  sesję. </w:t>
      </w:r>
    </w:p>
    <w:p w14:paraId="52628B34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Opracowanie planu pracy Komisji na 2025r.</w:t>
      </w:r>
    </w:p>
    <w:p w14:paraId="298333FE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Sprawy różne.</w:t>
      </w:r>
    </w:p>
    <w:p w14:paraId="296E528B" w14:textId="77777777" w:rsidR="00742335" w:rsidRPr="00742335" w:rsidRDefault="00742335" w:rsidP="0074233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742335">
        <w:rPr>
          <w:rFonts w:ascii="Calibri Light" w:hAnsi="Calibri Light" w:cs="Calibri Light"/>
          <w:kern w:val="0"/>
        </w:rPr>
        <w:t>Zakończenie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4216B8"/>
    <w:rsid w:val="004D28BB"/>
    <w:rsid w:val="006D3377"/>
    <w:rsid w:val="00742335"/>
    <w:rsid w:val="007749D1"/>
    <w:rsid w:val="00840CC3"/>
    <w:rsid w:val="008D0A83"/>
    <w:rsid w:val="00A87E01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62</Words>
  <Characters>377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8</cp:revision>
  <dcterms:created xsi:type="dcterms:W3CDTF">2025-01-17T11:31:00Z</dcterms:created>
  <dcterms:modified xsi:type="dcterms:W3CDTF">2025-01-22T12:51:00Z</dcterms:modified>
</cp:coreProperties>
</file>