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153" w:rsidRPr="00AC1958" w:rsidRDefault="00897153" w:rsidP="008971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XIV/149/2016</w:t>
      </w:r>
    </w:p>
    <w:p w:rsidR="00897153" w:rsidRPr="00AC1958" w:rsidRDefault="00897153" w:rsidP="008971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>Rady Gminy Skąpe</w:t>
      </w:r>
    </w:p>
    <w:p w:rsidR="00897153" w:rsidRPr="00AC1958" w:rsidRDefault="00897153" w:rsidP="008971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z dnia </w:t>
      </w:r>
      <w:r w:rsidR="008231B6">
        <w:rPr>
          <w:rFonts w:ascii="Arial" w:hAnsi="Arial" w:cs="Arial"/>
          <w:b/>
          <w:sz w:val="24"/>
          <w:szCs w:val="24"/>
        </w:rPr>
        <w:t>29 kwietnia 2016r.</w:t>
      </w:r>
      <w:bookmarkStart w:id="0" w:name="_GoBack"/>
      <w:bookmarkEnd w:id="0"/>
    </w:p>
    <w:p w:rsidR="00897153" w:rsidRPr="00AC1958" w:rsidRDefault="00897153" w:rsidP="0089715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897153" w:rsidRPr="00AC1958" w:rsidRDefault="00897153" w:rsidP="008971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>w sprawie ogłoszenia tekstu jednolitego uchwały w sprawie zarządzenia poboru podatków w drodze inkasa oraz wyznaczenia inkasentów i określenia wysokości ich wynagrodzenia</w:t>
      </w:r>
    </w:p>
    <w:p w:rsidR="00897153" w:rsidRPr="00FB3DF8" w:rsidRDefault="00897153" w:rsidP="00897153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897153" w:rsidRPr="00FB3DF8" w:rsidRDefault="00897153" w:rsidP="00897153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897153" w:rsidRPr="00FB3DF8" w:rsidRDefault="00897153" w:rsidP="00897153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897153" w:rsidRPr="00FB3DF8" w:rsidRDefault="00897153" w:rsidP="00897153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897153" w:rsidRDefault="00897153" w:rsidP="008971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Nr V/53/2015 Rady Gminy Skąpe z dnia 27</w:t>
      </w:r>
      <w:r>
        <w:rPr>
          <w:rFonts w:ascii="Arial" w:hAnsi="Arial" w:cs="Arial"/>
          <w:sz w:val="24"/>
          <w:szCs w:val="24"/>
        </w:rPr>
        <w:t> </w:t>
      </w:r>
      <w:r w:rsidRPr="00501A68">
        <w:rPr>
          <w:rFonts w:ascii="Arial" w:hAnsi="Arial" w:cs="Arial"/>
          <w:sz w:val="24"/>
          <w:szCs w:val="24"/>
        </w:rPr>
        <w:t>marca 2015 r. w sprawie zarządzenia poboru podatków w drodze inkasa oraz wyznaczenia inkasentów i określenia wysokości ich wynagrodzenia.</w:t>
      </w: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501A68">
        <w:rPr>
          <w:rFonts w:ascii="Arial" w:hAnsi="Arial" w:cs="Arial"/>
          <w:b/>
          <w:sz w:val="24"/>
          <w:szCs w:val="24"/>
        </w:rPr>
        <w:t>.</w:t>
      </w:r>
      <w:r w:rsidRPr="00501A68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53" w:rsidRPr="00501A68" w:rsidRDefault="00897153" w:rsidP="0089715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>Przewodnicząca Rady Gminy</w:t>
      </w:r>
    </w:p>
    <w:p w:rsidR="00897153" w:rsidRPr="00501A68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53" w:rsidRDefault="00897153" w:rsidP="0089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501A6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01A68">
        <w:rPr>
          <w:rFonts w:ascii="Arial" w:hAnsi="Arial" w:cs="Arial"/>
          <w:sz w:val="24"/>
          <w:szCs w:val="24"/>
        </w:rPr>
        <w:t>Staszyńska</w:t>
      </w:r>
      <w:proofErr w:type="spellEnd"/>
    </w:p>
    <w:p w:rsidR="00A31BF3" w:rsidRDefault="00A31BF3"/>
    <w:sectPr w:rsidR="00A31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53"/>
    <w:rsid w:val="008231B6"/>
    <w:rsid w:val="00897153"/>
    <w:rsid w:val="00A3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B6CF8-C623-4A38-9C64-91C29300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715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dcterms:created xsi:type="dcterms:W3CDTF">2016-05-02T06:43:00Z</dcterms:created>
  <dcterms:modified xsi:type="dcterms:W3CDTF">2016-05-02T06:44:00Z</dcterms:modified>
</cp:coreProperties>
</file>