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>Radomyśl, dnia 26 marca 2026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w Radomyśli 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Uchwała Nr II</w:t>
      </w:r>
      <w:r>
        <w:rPr>
          <w:sz w:val="28"/>
          <w:u w:val="single"/>
        </w:rPr>
        <w:t>I</w:t>
      </w:r>
      <w:r>
        <w:rPr>
          <w:sz w:val="28"/>
          <w:u w:val="single"/>
        </w:rPr>
        <w:t>/2026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z dnia 26 marca 2026 r.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zaopiniowania Arkusza organizacji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Szkoły Podstawowej im H. Sienkiewicza w Radomyśli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na rok szkolny 2026/2027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z art. 70 ust. 2 pkt 1 ustawy z dnia 14 grudnia 2016 r. Prawo oświatowe (Dz.U. z 2025 r. poz. 1043),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Zaopiniować pozytywnie Arkusz organizacji Szkoły Podstawowej </w:t>
        <w:br/>
        <w:t>im H. Sienkiewicza w Radomyśli  na rok szkolny 2026/2027.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>Uchwała wchodzi w życie z dniem 26 marca 2026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LibreOffice/7.6.1.2$Windows_X86_64 LibreOffice_project/f5defcebd022c5bc36bbb79be232cb6926d8f674</Application>
  <AppVersion>15.0000</AppVersion>
  <Pages>1</Pages>
  <Words>111</Words>
  <Characters>599</Characters>
  <CharactersWithSpaces>802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2023-04-20T12:09:00Z</dcterms:created>
  <dc:creator>user</dc:creator>
  <dc:description/>
  <dc:language>pl-PL</dc:language>
  <cp:lastModifiedBy/>
  <dcterms:modified xsi:type="dcterms:W3CDTF">2026-06-16T12:13:30Z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