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75F0" w14:textId="7067C688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ZARZĄDZENIE NR (numer) </w:t>
      </w:r>
      <w:r w:rsidR="00455A2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6</w:t>
      </w:r>
      <w:r w:rsidR="008B51D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/202</w:t>
      </w:r>
      <w:r w:rsidR="008B51D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3</w:t>
      </w:r>
    </w:p>
    <w:p w14:paraId="46AB4284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BURMISTRZA KONSTANTYNOWA ŁÓDZKIEGO</w:t>
      </w:r>
    </w:p>
    <w:p w14:paraId="3323A2FD" w14:textId="14AE2E76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 dnia </w:t>
      </w:r>
      <w:r w:rsidR="00455A2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15 marca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2023</w:t>
      </w:r>
      <w:r w:rsidR="000D1D3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r. (rok)</w:t>
      </w:r>
    </w:p>
    <w:p w14:paraId="1780DE3E" w14:textId="6D054FA0" w:rsidR="00455A29" w:rsidRPr="00455A29" w:rsidRDefault="00455A29" w:rsidP="00455A29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455A2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w sprawie obciążenia nieruchomości stanowiącej własność Gminy Konstantynów Łódzki, oznaczonej w obrębie </w:t>
      </w:r>
      <w:r w:rsidR="008B51D9" w:rsidRPr="008B51D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K-10 jako działka nr 431/44</w:t>
      </w:r>
    </w:p>
    <w:p w14:paraId="54AB73C3" w14:textId="45DABE13" w:rsidR="00B30CA5" w:rsidRPr="001155AB" w:rsidRDefault="00455A29" w:rsidP="00455A29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455A2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prawem służebności </w:t>
      </w:r>
      <w:proofErr w:type="spellStart"/>
      <w:r w:rsidRPr="00455A2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przesyłu</w:t>
      </w:r>
      <w:proofErr w:type="spellEnd"/>
    </w:p>
    <w:p w14:paraId="5084F2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</w:p>
    <w:p w14:paraId="1748CFBA" w14:textId="0B106367" w:rsidR="00B30CA5" w:rsidRPr="001155AB" w:rsidRDefault="000D1D32" w:rsidP="000D1D3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0D1D32">
        <w:rPr>
          <w:rFonts w:ascii="Arial" w:eastAsiaTheme="majorEastAsia" w:hAnsi="Arial" w:cs="Arial"/>
          <w:bCs/>
          <w:color w:val="000000" w:themeColor="text1"/>
        </w:rPr>
        <w:t xml:space="preserve">Na podstawie art. 30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(artykuł)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ust.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(ustęp)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1 i 2 pkt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(punkt) </w:t>
      </w:r>
      <w:r w:rsidRPr="000D1D32">
        <w:rPr>
          <w:rFonts w:ascii="Arial" w:eastAsiaTheme="majorEastAsia" w:hAnsi="Arial" w:cs="Arial"/>
          <w:bCs/>
          <w:color w:val="000000" w:themeColor="text1"/>
        </w:rPr>
        <w:t>3 ustawy z dnia 8 marca 1990 r. o samorządzie gminnym (</w:t>
      </w:r>
      <w:proofErr w:type="spellStart"/>
      <w:r w:rsidRPr="000D1D32">
        <w:rPr>
          <w:rFonts w:ascii="Arial" w:eastAsiaTheme="majorEastAsia" w:hAnsi="Arial" w:cs="Arial"/>
          <w:bCs/>
          <w:color w:val="000000" w:themeColor="text1"/>
        </w:rPr>
        <w:t>t.j</w:t>
      </w:r>
      <w:proofErr w:type="spellEnd"/>
      <w:r w:rsidRPr="000D1D32">
        <w:rPr>
          <w:rFonts w:ascii="Arial" w:eastAsiaTheme="majorEastAsia" w:hAnsi="Arial" w:cs="Arial"/>
          <w:bCs/>
          <w:color w:val="000000" w:themeColor="text1"/>
        </w:rPr>
        <w:t xml:space="preserve">. Dz. U.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(tekst jednolity dziennik ustaw)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202</w:t>
      </w:r>
      <w:r w:rsidR="00DD4D92">
        <w:rPr>
          <w:rFonts w:ascii="Arial" w:eastAsiaTheme="majorEastAsia" w:hAnsi="Arial" w:cs="Arial"/>
          <w:bCs/>
          <w:color w:val="000000" w:themeColor="text1"/>
        </w:rPr>
        <w:t>3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 r. poz.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(pozycja) </w:t>
      </w:r>
      <w:r w:rsidR="00DD4D92">
        <w:rPr>
          <w:rFonts w:ascii="Arial" w:eastAsiaTheme="majorEastAsia" w:hAnsi="Arial" w:cs="Arial"/>
          <w:bCs/>
          <w:color w:val="000000" w:themeColor="text1"/>
        </w:rPr>
        <w:t>40</w:t>
      </w:r>
      <w:r w:rsidRPr="000D1D32">
        <w:rPr>
          <w:rFonts w:ascii="Arial" w:eastAsiaTheme="majorEastAsia" w:hAnsi="Arial" w:cs="Arial"/>
          <w:bCs/>
          <w:color w:val="000000" w:themeColor="text1"/>
        </w:rPr>
        <w:t>), art. 13 ust. 1 ustawy z dnia 21 sierpnia 1997 r. o gospodarce nieruchomościami (</w:t>
      </w:r>
      <w:proofErr w:type="spellStart"/>
      <w:r w:rsidRPr="000D1D32">
        <w:rPr>
          <w:rFonts w:ascii="Arial" w:eastAsiaTheme="majorEastAsia" w:hAnsi="Arial" w:cs="Arial"/>
          <w:bCs/>
          <w:color w:val="000000" w:themeColor="text1"/>
        </w:rPr>
        <w:t>t.j</w:t>
      </w:r>
      <w:proofErr w:type="spellEnd"/>
      <w:r w:rsidRPr="000D1D32">
        <w:rPr>
          <w:rFonts w:ascii="Arial" w:eastAsiaTheme="majorEastAsia" w:hAnsi="Arial" w:cs="Arial"/>
          <w:bCs/>
          <w:color w:val="000000" w:themeColor="text1"/>
        </w:rPr>
        <w:t xml:space="preserve">. </w:t>
      </w:r>
      <w:r w:rsidR="00455A29" w:rsidRPr="00455A29">
        <w:rPr>
          <w:rFonts w:ascii="Arial" w:eastAsiaTheme="majorEastAsia" w:hAnsi="Arial" w:cs="Arial"/>
          <w:bCs/>
          <w:color w:val="000000" w:themeColor="text1"/>
        </w:rPr>
        <w:t>Dz. U. z 2023 r. poz. 344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), oraz § 11 ust. 1 i 2 Uchwały Nr XLVII/494/09 z dnia 23 grudnia 2009 r. w sprawie określania zasad nabywania nieruchomości na własność Gminy Konstantynów Łódzki ich zbywania, zamiany i darowizny, zbywania lokali mieszkalnych, obciążania prawami rzeczowymi ograniczonymi, użytkowania, wydzierżawiania lub najmu na okres dłuższy niż 3 lata (Dz. Urz. Woj. Łódzkiego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(dziennik urzędowy województwa łódzkiego)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z 2010 r., Nr 39, poz. 303 z </w:t>
      </w:r>
      <w:proofErr w:type="spellStart"/>
      <w:r w:rsidRPr="000D1D32">
        <w:rPr>
          <w:rFonts w:ascii="Arial" w:eastAsiaTheme="majorEastAsia" w:hAnsi="Arial" w:cs="Arial"/>
          <w:bCs/>
          <w:color w:val="000000" w:themeColor="text1"/>
        </w:rPr>
        <w:t>późn</w:t>
      </w:r>
      <w:proofErr w:type="spellEnd"/>
      <w:r w:rsidRPr="000D1D32">
        <w:rPr>
          <w:rFonts w:ascii="Arial" w:eastAsiaTheme="majorEastAsia" w:hAnsi="Arial" w:cs="Arial"/>
          <w:bCs/>
          <w:color w:val="000000" w:themeColor="text1"/>
        </w:rPr>
        <w:t>. zm.</w:t>
      </w:r>
      <w:r w:rsidR="00C43424" w:rsidRPr="00C43424">
        <w:t xml:space="preserve">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(z późniejszymi zmianami)</w:t>
      </w:r>
      <w:r w:rsidRPr="000D1D32">
        <w:rPr>
          <w:rFonts w:ascii="Arial" w:eastAsiaTheme="majorEastAsia" w:hAnsi="Arial" w:cs="Arial"/>
          <w:bCs/>
          <w:color w:val="000000" w:themeColor="text1"/>
        </w:rPr>
        <w:t>), Burmistrz Konstantynowa Łódzkiego zarządza, co następuje:</w:t>
      </w:r>
    </w:p>
    <w:p w14:paraId="5F55C4D8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</w:p>
    <w:p w14:paraId="0E2BA76C" w14:textId="25A3E4CA" w:rsidR="00DD4D92" w:rsidRPr="00DD4D92" w:rsidRDefault="00B30CA5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 xml:space="preserve"> (paragraf) </w:t>
      </w:r>
      <w:r w:rsidRPr="001155AB">
        <w:rPr>
          <w:rFonts w:ascii="Arial" w:eastAsiaTheme="majorEastAsia" w:hAnsi="Arial" w:cs="Arial"/>
          <w:bCs/>
          <w:color w:val="000000" w:themeColor="text1"/>
        </w:rPr>
        <w:t xml:space="preserve">1.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1.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Wyraża zgodę na obciążenie nieruchomości, stanowiącej własność Gminy Konstantynów Łódzki, położonej w Konstantynowie Łódzkim, oznaczonej w ewidencji gruntów w obrębie K-1</w:t>
      </w:r>
      <w:r w:rsidR="008B51D9">
        <w:rPr>
          <w:rFonts w:ascii="Arial" w:eastAsiaTheme="majorEastAsia" w:hAnsi="Arial" w:cs="Arial"/>
          <w:bCs/>
          <w:color w:val="000000" w:themeColor="text1"/>
        </w:rPr>
        <w:t>0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jako działka nr </w:t>
      </w:r>
      <w:r w:rsidR="008B51D9">
        <w:rPr>
          <w:rFonts w:ascii="Arial" w:eastAsiaTheme="majorEastAsia" w:hAnsi="Arial" w:cs="Arial"/>
          <w:bCs/>
          <w:color w:val="000000" w:themeColor="text1"/>
        </w:rPr>
        <w:t>431/44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o pow.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(powierzchnia)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0,</w:t>
      </w:r>
      <w:r w:rsidR="008B51D9">
        <w:rPr>
          <w:rFonts w:ascii="Arial" w:eastAsiaTheme="majorEastAsia" w:hAnsi="Arial" w:cs="Arial"/>
          <w:bCs/>
          <w:color w:val="000000" w:themeColor="text1"/>
        </w:rPr>
        <w:t>5013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 ha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(hektar)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, dla której prowadzona jest w Sądzie Rejonowym w Pabianicach V Wydziale Ksiąg Wieczystych księga wieczysta nr </w:t>
      </w:r>
      <w:r w:rsidR="008B51D9" w:rsidRPr="008B51D9">
        <w:rPr>
          <w:rFonts w:ascii="Arial" w:eastAsiaTheme="majorEastAsia" w:hAnsi="Arial" w:cs="Arial"/>
          <w:bCs/>
          <w:color w:val="000000" w:themeColor="text1"/>
        </w:rPr>
        <w:t>LD1P/00022206/1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 xml:space="preserve">, ograniczonym prawem rzeczowym – służebnością </w:t>
      </w:r>
      <w:proofErr w:type="spellStart"/>
      <w:r w:rsidR="00DD4D92" w:rsidRPr="00DD4D92">
        <w:rPr>
          <w:rFonts w:ascii="Arial" w:eastAsiaTheme="majorEastAsia" w:hAnsi="Arial" w:cs="Arial"/>
          <w:bCs/>
          <w:color w:val="000000" w:themeColor="text1"/>
        </w:rPr>
        <w:t>przesyłu</w:t>
      </w:r>
      <w:proofErr w:type="spellEnd"/>
      <w:r w:rsidR="00DD4D92" w:rsidRPr="00DD4D92">
        <w:rPr>
          <w:rFonts w:ascii="Arial" w:eastAsiaTheme="majorEastAsia" w:hAnsi="Arial" w:cs="Arial"/>
          <w:bCs/>
          <w:color w:val="000000" w:themeColor="text1"/>
        </w:rPr>
        <w:t>.</w:t>
      </w:r>
    </w:p>
    <w:p w14:paraId="3BC2870B" w14:textId="4E2C601A" w:rsidR="00DD4D92" w:rsidRPr="00DD4D92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2.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 xml:space="preserve">Obciążenie ograniczonym prawem rzeczowym – służebnością </w:t>
      </w:r>
      <w:proofErr w:type="spellStart"/>
      <w:r w:rsidRPr="00DD4D92">
        <w:rPr>
          <w:rFonts w:ascii="Arial" w:eastAsiaTheme="majorEastAsia" w:hAnsi="Arial" w:cs="Arial"/>
          <w:bCs/>
          <w:color w:val="000000" w:themeColor="text1"/>
        </w:rPr>
        <w:t>przesyłu</w:t>
      </w:r>
      <w:proofErr w:type="spellEnd"/>
      <w:r w:rsidRPr="00DD4D92">
        <w:rPr>
          <w:rFonts w:ascii="Arial" w:eastAsiaTheme="majorEastAsia" w:hAnsi="Arial" w:cs="Arial"/>
          <w:bCs/>
          <w:color w:val="000000" w:themeColor="text1"/>
        </w:rPr>
        <w:t>, o której mowa w ust. 1 niniejszego paragrafu, będzie polegało na prawie:</w:t>
      </w:r>
    </w:p>
    <w:p w14:paraId="5E920388" w14:textId="7317A237" w:rsidR="00A3121B" w:rsidRPr="00A3121B" w:rsidRDefault="00DD4D92" w:rsidP="00A3121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 xml:space="preserve">a) </w:t>
      </w:r>
      <w:r w:rsidR="008B51D9" w:rsidRPr="008B51D9">
        <w:rPr>
          <w:rFonts w:ascii="Arial" w:eastAsiaTheme="majorEastAsia" w:hAnsi="Arial" w:cs="Arial"/>
          <w:bCs/>
          <w:color w:val="000000" w:themeColor="text1"/>
        </w:rPr>
        <w:t>budowy kabla energetycznego niskiego napięcia (</w:t>
      </w:r>
      <w:proofErr w:type="spellStart"/>
      <w:r w:rsidR="008B51D9" w:rsidRPr="008B51D9">
        <w:rPr>
          <w:rFonts w:ascii="Arial" w:eastAsiaTheme="majorEastAsia" w:hAnsi="Arial" w:cs="Arial"/>
          <w:bCs/>
          <w:color w:val="000000" w:themeColor="text1"/>
        </w:rPr>
        <w:t>nN</w:t>
      </w:r>
      <w:proofErr w:type="spellEnd"/>
      <w:r w:rsidR="008B51D9" w:rsidRPr="008B51D9">
        <w:rPr>
          <w:rFonts w:ascii="Arial" w:eastAsiaTheme="majorEastAsia" w:hAnsi="Arial" w:cs="Arial"/>
          <w:bCs/>
          <w:color w:val="000000" w:themeColor="text1"/>
        </w:rPr>
        <w:t>) YAKXS 4x120 mm2 wraz z trzema złączami pomiarowymi ZK4 + ZP2 na działce nr 431/44, obręb K-10</w:t>
      </w:r>
      <w:r w:rsidR="00455A29" w:rsidRPr="00455A29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z obowiązkiem przywrócenia terenu do stanu poprzedniego. Łączna powierzchnia pasa służebności wynosi </w:t>
      </w:r>
      <w:r w:rsidR="008B51D9">
        <w:rPr>
          <w:rFonts w:ascii="Arial" w:eastAsiaTheme="majorEastAsia" w:hAnsi="Arial" w:cs="Arial"/>
          <w:bCs/>
          <w:color w:val="000000" w:themeColor="text1"/>
        </w:rPr>
        <w:t>246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,00 m2</w:t>
      </w:r>
      <w:r w:rsidR="00A3121B">
        <w:rPr>
          <w:rFonts w:ascii="Arial" w:eastAsiaTheme="majorEastAsia" w:hAnsi="Arial" w:cs="Arial"/>
          <w:bCs/>
          <w:color w:val="000000" w:themeColor="text1"/>
        </w:rPr>
        <w:t xml:space="preserve"> (metr kwadratowy)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, gdzie szerokość pasa eksploatacyjnego wynosi 1,00 m </w:t>
      </w:r>
      <w:r w:rsidR="00A3121B">
        <w:rPr>
          <w:rFonts w:ascii="Arial" w:eastAsiaTheme="majorEastAsia" w:hAnsi="Arial" w:cs="Arial"/>
          <w:bCs/>
          <w:color w:val="000000" w:themeColor="text1"/>
        </w:rPr>
        <w:t xml:space="preserve">(metr)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(po 0,50 m po każdej ze stron od osi kabla energetycznego), a długość pasa eksploatacyjnego </w:t>
      </w:r>
      <w:r w:rsidR="008B51D9">
        <w:rPr>
          <w:rFonts w:ascii="Arial" w:eastAsiaTheme="majorEastAsia" w:hAnsi="Arial" w:cs="Arial"/>
          <w:bCs/>
          <w:color w:val="000000" w:themeColor="text1"/>
        </w:rPr>
        <w:t>246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,00 m,</w:t>
      </w:r>
    </w:p>
    <w:p w14:paraId="56845E81" w14:textId="45AD3E02" w:rsidR="00DD4D92" w:rsidRPr="00DD4D92" w:rsidRDefault="00A3121B" w:rsidP="00A3121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A3121B">
        <w:rPr>
          <w:rFonts w:ascii="Arial" w:eastAsiaTheme="majorEastAsia" w:hAnsi="Arial" w:cs="Arial"/>
          <w:bCs/>
          <w:color w:val="000000" w:themeColor="text1"/>
        </w:rPr>
        <w:t xml:space="preserve">b) </w:t>
      </w:r>
      <w:r w:rsidR="008B51D9" w:rsidRPr="008B51D9">
        <w:rPr>
          <w:rFonts w:ascii="Arial" w:eastAsiaTheme="majorEastAsia" w:hAnsi="Arial" w:cs="Arial"/>
          <w:bCs/>
          <w:color w:val="000000" w:themeColor="text1"/>
        </w:rPr>
        <w:t xml:space="preserve">dostępu pracowników PGE Dystrybucja S.A. oraz osób reprezentujących jej prawa, wjazdu środków transportu w zakresie niezbędnym do eksploatacji tejże infrastruktury, konserwacji, </w:t>
      </w:r>
      <w:r w:rsidR="008B51D9" w:rsidRPr="008B51D9">
        <w:rPr>
          <w:rFonts w:ascii="Arial" w:eastAsiaTheme="majorEastAsia" w:hAnsi="Arial" w:cs="Arial"/>
          <w:bCs/>
          <w:color w:val="000000" w:themeColor="text1"/>
        </w:rPr>
        <w:lastRenderedPageBreak/>
        <w:t>napraw, remontów oraz usuwania awarii kabla energetycznego niskiego napięcia (</w:t>
      </w:r>
      <w:proofErr w:type="spellStart"/>
      <w:r w:rsidR="008B51D9" w:rsidRPr="008B51D9">
        <w:rPr>
          <w:rFonts w:ascii="Arial" w:eastAsiaTheme="majorEastAsia" w:hAnsi="Arial" w:cs="Arial"/>
          <w:bCs/>
          <w:color w:val="000000" w:themeColor="text1"/>
        </w:rPr>
        <w:t>nN</w:t>
      </w:r>
      <w:proofErr w:type="spellEnd"/>
      <w:r w:rsidR="008B51D9" w:rsidRPr="008B51D9">
        <w:rPr>
          <w:rFonts w:ascii="Arial" w:eastAsiaTheme="majorEastAsia" w:hAnsi="Arial" w:cs="Arial"/>
          <w:bCs/>
          <w:color w:val="000000" w:themeColor="text1"/>
        </w:rPr>
        <w:t>) YAKXS 4x120 mm2 wraz z trzema złączami pomiarowymi ZK4 + ZP2, o którym mowa w ust. 2 pkt a niniejszego paragrafu (bez prawa do przebudowy w nowym śladzie lub budowy nowej infrastruktury technicznej), z obowiązkiem przywrócenia niezwłocznie terenu do stanu poprzedniego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.</w:t>
      </w:r>
    </w:p>
    <w:p w14:paraId="72596D39" w14:textId="6CB18BD2" w:rsidR="00B30CA5" w:rsidRPr="001155AB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3.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 xml:space="preserve">Przebieg służebności </w:t>
      </w:r>
      <w:proofErr w:type="spellStart"/>
      <w:r w:rsidRPr="00DD4D92">
        <w:rPr>
          <w:rFonts w:ascii="Arial" w:eastAsiaTheme="majorEastAsia" w:hAnsi="Arial" w:cs="Arial"/>
          <w:bCs/>
          <w:color w:val="000000" w:themeColor="text1"/>
        </w:rPr>
        <w:t>przesyłu</w:t>
      </w:r>
      <w:proofErr w:type="spellEnd"/>
      <w:r w:rsidRPr="00DD4D92">
        <w:rPr>
          <w:rFonts w:ascii="Arial" w:eastAsiaTheme="majorEastAsia" w:hAnsi="Arial" w:cs="Arial"/>
          <w:bCs/>
          <w:color w:val="000000" w:themeColor="text1"/>
        </w:rPr>
        <w:t xml:space="preserve"> przedstawia mapa stanowiąca Załącznik Nr 1 do niniejszego zarządzenia</w:t>
      </w:r>
      <w:r w:rsidR="00B30CA5"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6BC008DC" w14:textId="0E99B6C3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2.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Służebność </w:t>
      </w:r>
      <w:proofErr w:type="spellStart"/>
      <w:r w:rsidR="00526837" w:rsidRPr="00526837">
        <w:rPr>
          <w:rFonts w:ascii="Arial" w:eastAsiaTheme="majorEastAsia" w:hAnsi="Arial" w:cs="Arial"/>
          <w:bCs/>
          <w:color w:val="000000" w:themeColor="text1"/>
        </w:rPr>
        <w:t>przesyłu</w:t>
      </w:r>
      <w:proofErr w:type="spellEnd"/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 ustanawia na czas nieokreślony na rzecz </w:t>
      </w:r>
      <w:r w:rsidR="004C1D58" w:rsidRPr="004C1D58">
        <w:rPr>
          <w:rFonts w:ascii="Arial" w:eastAsiaTheme="majorEastAsia" w:hAnsi="Arial" w:cs="Arial"/>
          <w:bCs/>
          <w:color w:val="000000" w:themeColor="text1"/>
        </w:rPr>
        <w:t xml:space="preserve">PGE Dystrybucja S.A. z siedzibą w </w:t>
      </w:r>
      <w:proofErr w:type="spellStart"/>
      <w:r w:rsidR="004C1D58" w:rsidRPr="004C1D58">
        <w:rPr>
          <w:rFonts w:ascii="Arial" w:eastAsiaTheme="majorEastAsia" w:hAnsi="Arial" w:cs="Arial"/>
          <w:bCs/>
          <w:color w:val="000000" w:themeColor="text1"/>
        </w:rPr>
        <w:t>Lubline</w:t>
      </w:r>
      <w:proofErr w:type="spellEnd"/>
      <w:r w:rsidR="004C1D58" w:rsidRPr="004C1D58">
        <w:rPr>
          <w:rFonts w:ascii="Arial" w:eastAsiaTheme="majorEastAsia" w:hAnsi="Arial" w:cs="Arial"/>
          <w:bCs/>
          <w:color w:val="000000" w:themeColor="text1"/>
        </w:rPr>
        <w:t>, przy ul. Garbarskiej 21A, 20-340 Lublin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.</w:t>
      </w:r>
    </w:p>
    <w:p w14:paraId="4120C227" w14:textId="28E29EE4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3.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Z tytułu ustanowienia służebności </w:t>
      </w:r>
      <w:proofErr w:type="spellStart"/>
      <w:r w:rsidR="00526837" w:rsidRPr="00526837">
        <w:rPr>
          <w:rFonts w:ascii="Arial" w:eastAsiaTheme="majorEastAsia" w:hAnsi="Arial" w:cs="Arial"/>
          <w:bCs/>
          <w:color w:val="000000" w:themeColor="text1"/>
        </w:rPr>
        <w:t>przesyłu</w:t>
      </w:r>
      <w:proofErr w:type="spellEnd"/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 ustala wynagrodzenie jednorazowe dla właściciela nieruchomości opisanej w § 1 ust. 1 w wysokości </w:t>
      </w:r>
      <w:r w:rsidR="008B51D9" w:rsidRPr="008B51D9">
        <w:rPr>
          <w:rFonts w:ascii="Arial" w:eastAsiaTheme="majorEastAsia" w:hAnsi="Arial" w:cs="Arial"/>
          <w:bCs/>
          <w:color w:val="000000" w:themeColor="text1"/>
        </w:rPr>
        <w:t>6 473,49</w:t>
      </w:r>
      <w:r w:rsidR="008B51D9" w:rsidRPr="008B51D9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zł brutto (słownie: </w:t>
      </w:r>
      <w:r w:rsidR="008B51D9" w:rsidRPr="008B51D9">
        <w:rPr>
          <w:rFonts w:ascii="Arial" w:eastAsiaTheme="majorEastAsia" w:hAnsi="Arial" w:cs="Arial"/>
          <w:bCs/>
          <w:color w:val="000000" w:themeColor="text1"/>
        </w:rPr>
        <w:t>sześć tysięcy czterysta siedemdziesiąt trzy złote 49/100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)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, w tym podatek VAT w wysokości 23%</w:t>
      </w:r>
      <w:r w:rsidR="005268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>(procent)</w:t>
      </w:r>
      <w:r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20C531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 4. Zarządzenie wchodzi w życie z dniem podpisania.</w:t>
      </w:r>
    </w:p>
    <w:p w14:paraId="6AFB5AC7" w14:textId="77777777" w:rsidR="000D1D32" w:rsidRDefault="000D1D32" w:rsidP="001155AB">
      <w:pPr>
        <w:spacing w:line="360" w:lineRule="auto"/>
        <w:rPr>
          <w:rFonts w:ascii="Arial" w:hAnsi="Arial" w:cs="Arial"/>
        </w:rPr>
      </w:pPr>
    </w:p>
    <w:p w14:paraId="47F9919B" w14:textId="3C95D569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>BURMISTRZ</w:t>
      </w:r>
    </w:p>
    <w:p w14:paraId="4C53B502" w14:textId="77777777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 xml:space="preserve">KONSTANTYNOWA ŁÓDZKIEGO </w:t>
      </w:r>
    </w:p>
    <w:p w14:paraId="4253F56D" w14:textId="2E92460B" w:rsidR="00DD1D66" w:rsidRDefault="00455A29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ROBERT JAKUBOWSKI</w:t>
      </w:r>
    </w:p>
    <w:p w14:paraId="6E3E2398" w14:textId="60E882EA" w:rsidR="00A961DC" w:rsidRDefault="00A961DC" w:rsidP="001155AB">
      <w:pPr>
        <w:spacing w:line="360" w:lineRule="auto"/>
        <w:rPr>
          <w:rFonts w:ascii="Arial" w:hAnsi="Arial" w:cs="Arial"/>
        </w:rPr>
      </w:pPr>
    </w:p>
    <w:p w14:paraId="17D80520" w14:textId="77777777" w:rsidR="001A7FED" w:rsidRDefault="001A7FED" w:rsidP="001155AB">
      <w:pPr>
        <w:spacing w:line="360" w:lineRule="auto"/>
        <w:rPr>
          <w:rFonts w:ascii="Arial" w:hAnsi="Arial" w:cs="Arial"/>
        </w:rPr>
        <w:sectPr w:rsidR="001A7FED" w:rsidSect="00E40A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7" w:right="708" w:bottom="1135" w:left="993" w:header="709" w:footer="709" w:gutter="0"/>
          <w:cols w:space="708"/>
          <w:docGrid w:linePitch="360"/>
        </w:sectPr>
      </w:pPr>
    </w:p>
    <w:p w14:paraId="4957BE73" w14:textId="6CA8FBB0" w:rsidR="00A961DC" w:rsidRDefault="00A3121B" w:rsidP="001155AB">
      <w:pPr>
        <w:spacing w:line="360" w:lineRule="auto"/>
        <w:rPr>
          <w:rFonts w:ascii="Arial" w:hAnsi="Arial" w:cs="Arial"/>
        </w:rPr>
      </w:pPr>
      <w:r w:rsidRPr="00A3121B">
        <w:rPr>
          <w:rFonts w:ascii="Arial" w:hAnsi="Arial" w:cs="Arial"/>
          <w:noProof/>
        </w:rPr>
        <w:lastRenderedPageBreak/>
        <w:drawing>
          <wp:inline distT="0" distB="0" distL="0" distR="0" wp14:anchorId="37D8130F" wp14:editId="66938000">
            <wp:extent cx="13499465" cy="9538335"/>
            <wp:effectExtent l="0" t="0" r="6985" b="571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9465" cy="953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61DC" w:rsidSect="001A7FED">
      <w:pgSz w:w="23811" w:h="16838" w:orient="landscape" w:code="8"/>
      <w:pgMar w:top="993" w:right="1417" w:bottom="708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C2BEF" w14:textId="77777777" w:rsidR="00656E89" w:rsidRDefault="00656E89" w:rsidP="00FA24FB">
      <w:r>
        <w:separator/>
      </w:r>
    </w:p>
  </w:endnote>
  <w:endnote w:type="continuationSeparator" w:id="0">
    <w:p w14:paraId="6F1BE212" w14:textId="77777777" w:rsidR="00656E89" w:rsidRDefault="00656E89" w:rsidP="00FA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3A8D0" w14:textId="77777777" w:rsidR="00656E89" w:rsidRDefault="00656E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E59A" w14:textId="77777777" w:rsidR="00656E89" w:rsidRDefault="00656E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6AD6" w14:textId="77777777" w:rsidR="00656E89" w:rsidRDefault="00656E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B3F6D" w14:textId="77777777" w:rsidR="00656E89" w:rsidRDefault="00656E89" w:rsidP="00FA24FB">
      <w:r>
        <w:separator/>
      </w:r>
    </w:p>
  </w:footnote>
  <w:footnote w:type="continuationSeparator" w:id="0">
    <w:p w14:paraId="3962FEF2" w14:textId="77777777" w:rsidR="00656E89" w:rsidRDefault="00656E89" w:rsidP="00FA2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426E" w14:textId="77777777" w:rsidR="00656E89" w:rsidRDefault="00656E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0200" w14:textId="77777777" w:rsidR="00656E89" w:rsidRDefault="00656E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2CC9" w14:textId="77777777" w:rsidR="00656E89" w:rsidRDefault="00656E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A03"/>
    <w:multiLevelType w:val="hybridMultilevel"/>
    <w:tmpl w:val="A5089BBA"/>
    <w:lvl w:ilvl="0" w:tplc="2872EE56">
      <w:start w:val="1"/>
      <w:numFmt w:val="decimal"/>
      <w:lvlText w:val="§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4E9A"/>
    <w:multiLevelType w:val="multilevel"/>
    <w:tmpl w:val="D938C0C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60F4C"/>
    <w:multiLevelType w:val="multilevel"/>
    <w:tmpl w:val="67A6CA50"/>
    <w:lvl w:ilvl="0">
      <w:start w:val="1"/>
      <w:numFmt w:val="decimal"/>
      <w:lvlText w:val="%1)"/>
      <w:lvlJc w:val="left"/>
      <w:pPr>
        <w:tabs>
          <w:tab w:val="num" w:pos="567"/>
        </w:tabs>
        <w:ind w:left="0" w:firstLine="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567" w:firstLine="0"/>
      </w:pPr>
      <w:rPr>
        <w:rFonts w:ascii="Arial" w:hAnsi="Arial" w:hint="default"/>
        <w:b w:val="0"/>
        <w:sz w:val="1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134" w:firstLine="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DF04D2"/>
    <w:multiLevelType w:val="hybridMultilevel"/>
    <w:tmpl w:val="66C40E5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C75F3"/>
    <w:multiLevelType w:val="hybridMultilevel"/>
    <w:tmpl w:val="DA626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E64FE"/>
    <w:multiLevelType w:val="hybridMultilevel"/>
    <w:tmpl w:val="C91E2D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B138F"/>
    <w:multiLevelType w:val="hybridMultilevel"/>
    <w:tmpl w:val="E4B6E04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B80BBA"/>
    <w:multiLevelType w:val="hybridMultilevel"/>
    <w:tmpl w:val="2ECA80E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6450B1"/>
    <w:multiLevelType w:val="hybridMultilevel"/>
    <w:tmpl w:val="E222F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F0DF5"/>
    <w:multiLevelType w:val="hybridMultilevel"/>
    <w:tmpl w:val="863ADF8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F533DB"/>
    <w:multiLevelType w:val="hybridMultilevel"/>
    <w:tmpl w:val="FF945770"/>
    <w:lvl w:ilvl="0" w:tplc="21681AFE">
      <w:start w:val="10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642610"/>
    <w:multiLevelType w:val="hybridMultilevel"/>
    <w:tmpl w:val="16BCABAE"/>
    <w:lvl w:ilvl="0" w:tplc="59D82DCA">
      <w:start w:val="14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17266"/>
    <w:multiLevelType w:val="hybridMultilevel"/>
    <w:tmpl w:val="1818B4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F6073"/>
    <w:multiLevelType w:val="hybridMultilevel"/>
    <w:tmpl w:val="234EC024"/>
    <w:lvl w:ilvl="0" w:tplc="BFF49ADE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FD4B56"/>
    <w:multiLevelType w:val="hybridMultilevel"/>
    <w:tmpl w:val="3DA41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41CCF"/>
    <w:multiLevelType w:val="hybridMultilevel"/>
    <w:tmpl w:val="A5509A8A"/>
    <w:lvl w:ilvl="0" w:tplc="55646AB2">
      <w:start w:val="14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29539A"/>
    <w:multiLevelType w:val="hybridMultilevel"/>
    <w:tmpl w:val="D60061D0"/>
    <w:lvl w:ilvl="0" w:tplc="06809FEE">
      <w:start w:val="11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F57534"/>
    <w:multiLevelType w:val="hybridMultilevel"/>
    <w:tmpl w:val="22F806D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8222CC"/>
    <w:multiLevelType w:val="hybridMultilevel"/>
    <w:tmpl w:val="EECCB2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14B71"/>
    <w:multiLevelType w:val="hybridMultilevel"/>
    <w:tmpl w:val="CE368F44"/>
    <w:lvl w:ilvl="0" w:tplc="04150017">
      <w:start w:val="1"/>
      <w:numFmt w:val="lowerLetter"/>
      <w:lvlText w:val="%1)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76654F38"/>
    <w:multiLevelType w:val="hybridMultilevel"/>
    <w:tmpl w:val="CB088A0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FD021D"/>
    <w:multiLevelType w:val="hybridMultilevel"/>
    <w:tmpl w:val="B6989C5A"/>
    <w:lvl w:ilvl="0" w:tplc="6F347CB6">
      <w:start w:val="17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AC14C2"/>
    <w:multiLevelType w:val="hybridMultilevel"/>
    <w:tmpl w:val="9E6E91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F5444C"/>
    <w:multiLevelType w:val="hybridMultilevel"/>
    <w:tmpl w:val="6EAC5A66"/>
    <w:lvl w:ilvl="0" w:tplc="DC44DF92">
      <w:start w:val="15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8839412">
    <w:abstractNumId w:val="14"/>
  </w:num>
  <w:num w:numId="2" w16cid:durableId="82453376">
    <w:abstractNumId w:val="12"/>
  </w:num>
  <w:num w:numId="3" w16cid:durableId="1451163792">
    <w:abstractNumId w:val="18"/>
  </w:num>
  <w:num w:numId="4" w16cid:durableId="1344824904">
    <w:abstractNumId w:val="13"/>
  </w:num>
  <w:num w:numId="5" w16cid:durableId="1200044214">
    <w:abstractNumId w:val="3"/>
  </w:num>
  <w:num w:numId="6" w16cid:durableId="5333943">
    <w:abstractNumId w:val="6"/>
  </w:num>
  <w:num w:numId="7" w16cid:durableId="1470784359">
    <w:abstractNumId w:val="9"/>
  </w:num>
  <w:num w:numId="8" w16cid:durableId="1251893656">
    <w:abstractNumId w:val="21"/>
  </w:num>
  <w:num w:numId="9" w16cid:durableId="1241519131">
    <w:abstractNumId w:val="5"/>
  </w:num>
  <w:num w:numId="10" w16cid:durableId="525405966">
    <w:abstractNumId w:val="11"/>
  </w:num>
  <w:num w:numId="11" w16cid:durableId="902179370">
    <w:abstractNumId w:val="17"/>
  </w:num>
  <w:num w:numId="12" w16cid:durableId="320696950">
    <w:abstractNumId w:val="23"/>
  </w:num>
  <w:num w:numId="13" w16cid:durableId="1084642990">
    <w:abstractNumId w:val="16"/>
  </w:num>
  <w:num w:numId="14" w16cid:durableId="1717199617">
    <w:abstractNumId w:val="7"/>
  </w:num>
  <w:num w:numId="15" w16cid:durableId="624195266">
    <w:abstractNumId w:val="15"/>
  </w:num>
  <w:num w:numId="16" w16cid:durableId="1367832313">
    <w:abstractNumId w:val="20"/>
  </w:num>
  <w:num w:numId="17" w16cid:durableId="1238057525">
    <w:abstractNumId w:val="10"/>
  </w:num>
  <w:num w:numId="18" w16cid:durableId="1926720019">
    <w:abstractNumId w:val="22"/>
  </w:num>
  <w:num w:numId="19" w16cid:durableId="946428078">
    <w:abstractNumId w:val="2"/>
  </w:num>
  <w:num w:numId="20" w16cid:durableId="1696149366">
    <w:abstractNumId w:val="1"/>
  </w:num>
  <w:num w:numId="21" w16cid:durableId="1540389278">
    <w:abstractNumId w:val="4"/>
  </w:num>
  <w:num w:numId="22" w16cid:durableId="459885070">
    <w:abstractNumId w:val="0"/>
  </w:num>
  <w:num w:numId="23" w16cid:durableId="2032947873">
    <w:abstractNumId w:val="8"/>
  </w:num>
  <w:num w:numId="24" w16cid:durableId="390858468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63"/>
    <w:rsid w:val="00006DC4"/>
    <w:rsid w:val="00024017"/>
    <w:rsid w:val="0003130A"/>
    <w:rsid w:val="000619DC"/>
    <w:rsid w:val="00073720"/>
    <w:rsid w:val="00073D3B"/>
    <w:rsid w:val="000767AC"/>
    <w:rsid w:val="000809F8"/>
    <w:rsid w:val="0009222A"/>
    <w:rsid w:val="00096AF2"/>
    <w:rsid w:val="000B27FF"/>
    <w:rsid w:val="000B35EB"/>
    <w:rsid w:val="000C4C44"/>
    <w:rsid w:val="000C7673"/>
    <w:rsid w:val="000D1D32"/>
    <w:rsid w:val="00104A2E"/>
    <w:rsid w:val="00110639"/>
    <w:rsid w:val="001155AB"/>
    <w:rsid w:val="00142833"/>
    <w:rsid w:val="00143335"/>
    <w:rsid w:val="001473D4"/>
    <w:rsid w:val="00152BFD"/>
    <w:rsid w:val="00170C53"/>
    <w:rsid w:val="001A0104"/>
    <w:rsid w:val="001A44C6"/>
    <w:rsid w:val="001A7FED"/>
    <w:rsid w:val="001B3499"/>
    <w:rsid w:val="001C0BB7"/>
    <w:rsid w:val="001C100A"/>
    <w:rsid w:val="001C3019"/>
    <w:rsid w:val="001F54C3"/>
    <w:rsid w:val="00201B6C"/>
    <w:rsid w:val="00207A2C"/>
    <w:rsid w:val="00211F9A"/>
    <w:rsid w:val="00213BCE"/>
    <w:rsid w:val="002334EA"/>
    <w:rsid w:val="0023357D"/>
    <w:rsid w:val="002567BE"/>
    <w:rsid w:val="0025721C"/>
    <w:rsid w:val="002C42D3"/>
    <w:rsid w:val="002C4889"/>
    <w:rsid w:val="002E1551"/>
    <w:rsid w:val="00305246"/>
    <w:rsid w:val="00317319"/>
    <w:rsid w:val="003217DF"/>
    <w:rsid w:val="00322148"/>
    <w:rsid w:val="00341577"/>
    <w:rsid w:val="00354D39"/>
    <w:rsid w:val="00361A0B"/>
    <w:rsid w:val="00364F61"/>
    <w:rsid w:val="00371183"/>
    <w:rsid w:val="0039365B"/>
    <w:rsid w:val="003A08CA"/>
    <w:rsid w:val="003B3037"/>
    <w:rsid w:val="003B5E14"/>
    <w:rsid w:val="003C59A6"/>
    <w:rsid w:val="003D0AD9"/>
    <w:rsid w:val="003D1B01"/>
    <w:rsid w:val="003E2D47"/>
    <w:rsid w:val="003F4FA2"/>
    <w:rsid w:val="003F6F2E"/>
    <w:rsid w:val="004127FD"/>
    <w:rsid w:val="004129E6"/>
    <w:rsid w:val="0041507C"/>
    <w:rsid w:val="00415C46"/>
    <w:rsid w:val="0042610C"/>
    <w:rsid w:val="00455A29"/>
    <w:rsid w:val="00462675"/>
    <w:rsid w:val="00473472"/>
    <w:rsid w:val="004950F2"/>
    <w:rsid w:val="004B5356"/>
    <w:rsid w:val="004C1D58"/>
    <w:rsid w:val="004C4C0D"/>
    <w:rsid w:val="004C7AAE"/>
    <w:rsid w:val="004D2B37"/>
    <w:rsid w:val="004D3838"/>
    <w:rsid w:val="004E306D"/>
    <w:rsid w:val="004E7141"/>
    <w:rsid w:val="004F6242"/>
    <w:rsid w:val="005027A8"/>
    <w:rsid w:val="00526837"/>
    <w:rsid w:val="0054440D"/>
    <w:rsid w:val="005538C1"/>
    <w:rsid w:val="00555DB8"/>
    <w:rsid w:val="00565158"/>
    <w:rsid w:val="00566C47"/>
    <w:rsid w:val="00586EF7"/>
    <w:rsid w:val="00593335"/>
    <w:rsid w:val="005C6A91"/>
    <w:rsid w:val="005D5E34"/>
    <w:rsid w:val="005E1BCE"/>
    <w:rsid w:val="006114FC"/>
    <w:rsid w:val="0063781A"/>
    <w:rsid w:val="006379AD"/>
    <w:rsid w:val="00640F5F"/>
    <w:rsid w:val="00656E89"/>
    <w:rsid w:val="00663011"/>
    <w:rsid w:val="00665487"/>
    <w:rsid w:val="00675F39"/>
    <w:rsid w:val="00684F77"/>
    <w:rsid w:val="00686A81"/>
    <w:rsid w:val="006A7CE8"/>
    <w:rsid w:val="006B3C3C"/>
    <w:rsid w:val="006C160C"/>
    <w:rsid w:val="006C4626"/>
    <w:rsid w:val="006F0176"/>
    <w:rsid w:val="006F27DA"/>
    <w:rsid w:val="006F7266"/>
    <w:rsid w:val="007027BA"/>
    <w:rsid w:val="00705002"/>
    <w:rsid w:val="00705965"/>
    <w:rsid w:val="00712646"/>
    <w:rsid w:val="0071728D"/>
    <w:rsid w:val="0073533E"/>
    <w:rsid w:val="00735B9D"/>
    <w:rsid w:val="00743A9F"/>
    <w:rsid w:val="0074642D"/>
    <w:rsid w:val="007643D6"/>
    <w:rsid w:val="00764904"/>
    <w:rsid w:val="00773629"/>
    <w:rsid w:val="007A64C7"/>
    <w:rsid w:val="007C2B5E"/>
    <w:rsid w:val="007D2AF1"/>
    <w:rsid w:val="007D7574"/>
    <w:rsid w:val="007E13B0"/>
    <w:rsid w:val="007E13F2"/>
    <w:rsid w:val="007E1E64"/>
    <w:rsid w:val="007E447B"/>
    <w:rsid w:val="00801E6A"/>
    <w:rsid w:val="00812FE4"/>
    <w:rsid w:val="0081532F"/>
    <w:rsid w:val="00815F38"/>
    <w:rsid w:val="008177B5"/>
    <w:rsid w:val="00820019"/>
    <w:rsid w:val="008440C6"/>
    <w:rsid w:val="00851B6C"/>
    <w:rsid w:val="008545CE"/>
    <w:rsid w:val="00870BDF"/>
    <w:rsid w:val="00880682"/>
    <w:rsid w:val="00895BA4"/>
    <w:rsid w:val="008B196E"/>
    <w:rsid w:val="008B51D9"/>
    <w:rsid w:val="008C3B9E"/>
    <w:rsid w:val="008C432A"/>
    <w:rsid w:val="008C501F"/>
    <w:rsid w:val="008D53ED"/>
    <w:rsid w:val="008E265B"/>
    <w:rsid w:val="008F52C6"/>
    <w:rsid w:val="00924FD2"/>
    <w:rsid w:val="0093185C"/>
    <w:rsid w:val="009320AB"/>
    <w:rsid w:val="0094671C"/>
    <w:rsid w:val="00951C2C"/>
    <w:rsid w:val="00965172"/>
    <w:rsid w:val="0099228A"/>
    <w:rsid w:val="00992330"/>
    <w:rsid w:val="009A1DBF"/>
    <w:rsid w:val="009B406B"/>
    <w:rsid w:val="009B7011"/>
    <w:rsid w:val="009E1907"/>
    <w:rsid w:val="009E30FA"/>
    <w:rsid w:val="00A019D4"/>
    <w:rsid w:val="00A060BE"/>
    <w:rsid w:val="00A11D0E"/>
    <w:rsid w:val="00A12572"/>
    <w:rsid w:val="00A1493E"/>
    <w:rsid w:val="00A201EE"/>
    <w:rsid w:val="00A20BEB"/>
    <w:rsid w:val="00A3121B"/>
    <w:rsid w:val="00A47DF5"/>
    <w:rsid w:val="00A53BF6"/>
    <w:rsid w:val="00A55D74"/>
    <w:rsid w:val="00A65253"/>
    <w:rsid w:val="00A81821"/>
    <w:rsid w:val="00A934D9"/>
    <w:rsid w:val="00A961DC"/>
    <w:rsid w:val="00A9764A"/>
    <w:rsid w:val="00AC046F"/>
    <w:rsid w:val="00AD1044"/>
    <w:rsid w:val="00AD2D0C"/>
    <w:rsid w:val="00B01B14"/>
    <w:rsid w:val="00B01E1B"/>
    <w:rsid w:val="00B027B1"/>
    <w:rsid w:val="00B0741D"/>
    <w:rsid w:val="00B1459D"/>
    <w:rsid w:val="00B30CA5"/>
    <w:rsid w:val="00B41C97"/>
    <w:rsid w:val="00B56C65"/>
    <w:rsid w:val="00B668E8"/>
    <w:rsid w:val="00B70574"/>
    <w:rsid w:val="00B74E7B"/>
    <w:rsid w:val="00B8507C"/>
    <w:rsid w:val="00B922B3"/>
    <w:rsid w:val="00B97947"/>
    <w:rsid w:val="00BA1EA8"/>
    <w:rsid w:val="00BB0EF0"/>
    <w:rsid w:val="00BC4C7A"/>
    <w:rsid w:val="00BC6566"/>
    <w:rsid w:val="00BD41AB"/>
    <w:rsid w:val="00BE6220"/>
    <w:rsid w:val="00BF3A97"/>
    <w:rsid w:val="00BF40C8"/>
    <w:rsid w:val="00C337E9"/>
    <w:rsid w:val="00C4121E"/>
    <w:rsid w:val="00C41566"/>
    <w:rsid w:val="00C43424"/>
    <w:rsid w:val="00C56366"/>
    <w:rsid w:val="00C7516F"/>
    <w:rsid w:val="00C80E75"/>
    <w:rsid w:val="00C87B1D"/>
    <w:rsid w:val="00C92A7A"/>
    <w:rsid w:val="00CA4775"/>
    <w:rsid w:val="00CC60D3"/>
    <w:rsid w:val="00CD7626"/>
    <w:rsid w:val="00CE195A"/>
    <w:rsid w:val="00CF4B28"/>
    <w:rsid w:val="00D06130"/>
    <w:rsid w:val="00D14496"/>
    <w:rsid w:val="00D402EC"/>
    <w:rsid w:val="00D423B1"/>
    <w:rsid w:val="00D447BA"/>
    <w:rsid w:val="00D50A13"/>
    <w:rsid w:val="00D90775"/>
    <w:rsid w:val="00D932F1"/>
    <w:rsid w:val="00D944A7"/>
    <w:rsid w:val="00DC1732"/>
    <w:rsid w:val="00DC77B9"/>
    <w:rsid w:val="00DD0385"/>
    <w:rsid w:val="00DD1CD4"/>
    <w:rsid w:val="00DD1D66"/>
    <w:rsid w:val="00DD4D92"/>
    <w:rsid w:val="00DE6F73"/>
    <w:rsid w:val="00DE7531"/>
    <w:rsid w:val="00DF6F3E"/>
    <w:rsid w:val="00DF770A"/>
    <w:rsid w:val="00E10838"/>
    <w:rsid w:val="00E23DDE"/>
    <w:rsid w:val="00E40ABF"/>
    <w:rsid w:val="00E47C90"/>
    <w:rsid w:val="00E56810"/>
    <w:rsid w:val="00E7488D"/>
    <w:rsid w:val="00E93C59"/>
    <w:rsid w:val="00E97805"/>
    <w:rsid w:val="00EA4C04"/>
    <w:rsid w:val="00EB4111"/>
    <w:rsid w:val="00EC19FE"/>
    <w:rsid w:val="00EC2087"/>
    <w:rsid w:val="00ED00F2"/>
    <w:rsid w:val="00ED66FE"/>
    <w:rsid w:val="00ED68B2"/>
    <w:rsid w:val="00EE2B27"/>
    <w:rsid w:val="00EE5815"/>
    <w:rsid w:val="00EF0B57"/>
    <w:rsid w:val="00F06C7D"/>
    <w:rsid w:val="00F27E17"/>
    <w:rsid w:val="00F42963"/>
    <w:rsid w:val="00F43618"/>
    <w:rsid w:val="00F45495"/>
    <w:rsid w:val="00F472E8"/>
    <w:rsid w:val="00F47587"/>
    <w:rsid w:val="00F47956"/>
    <w:rsid w:val="00F72946"/>
    <w:rsid w:val="00F756F4"/>
    <w:rsid w:val="00F9464D"/>
    <w:rsid w:val="00F95755"/>
    <w:rsid w:val="00F9794D"/>
    <w:rsid w:val="00FA24FB"/>
    <w:rsid w:val="00FA60F1"/>
    <w:rsid w:val="00FB43EC"/>
    <w:rsid w:val="00FC0593"/>
    <w:rsid w:val="00FC36A2"/>
    <w:rsid w:val="00FD5997"/>
    <w:rsid w:val="00FD7542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364F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9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DBF"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21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C42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467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9467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26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646"/>
    <w:rPr>
      <w:rFonts w:ascii="Tahoma" w:eastAsia="Times New Roman" w:hAnsi="Tahoma" w:cs="Tahoma"/>
      <w:sz w:val="16"/>
      <w:szCs w:val="16"/>
      <w:lang w:eastAsia="ar-SA"/>
    </w:rPr>
  </w:style>
  <w:style w:type="character" w:styleId="Hipercze">
    <w:name w:val="Hyperlink"/>
    <w:rsid w:val="000809F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A1DBF"/>
    <w:rPr>
      <w:rFonts w:ascii="Arial" w:eastAsiaTheme="majorEastAsia" w:hAnsi="Arial" w:cstheme="majorBidi"/>
      <w:b/>
      <w:bCs/>
      <w:color w:val="000000" w:themeColor="text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221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2C42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D599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D599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10E44-F376-4ECD-BE71-A12AB711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252/2022</vt:lpstr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61/2023</dc:title>
  <dc:creator/>
  <cp:lastModifiedBy/>
  <cp:revision>1</cp:revision>
  <dcterms:created xsi:type="dcterms:W3CDTF">2023-04-25T11:39:00Z</dcterms:created>
  <dcterms:modified xsi:type="dcterms:W3CDTF">2023-04-25T11:39:00Z</dcterms:modified>
</cp:coreProperties>
</file>