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702" w:rsidRDefault="004E690F">
      <w:pPr>
        <w:jc w:val="center"/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noProof/>
          <w:sz w:val="24"/>
        </w:rPr>
        <w:drawing>
          <wp:inline distT="0" distB="0" distL="0" distR="0">
            <wp:extent cx="1371600" cy="1590675"/>
            <wp:effectExtent l="0" t="0" r="0" b="9525"/>
            <wp:docPr id="176" name="Obraz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44F" w:rsidRDefault="00CB244F">
      <w:pPr>
        <w:jc w:val="center"/>
        <w:rPr>
          <w:rFonts w:ascii="Tahoma" w:hAnsi="Tahoma" w:cs="Tahoma"/>
          <w:sz w:val="24"/>
        </w:rPr>
      </w:pPr>
    </w:p>
    <w:p w:rsidR="00CB244F" w:rsidRDefault="00CB244F">
      <w:pPr>
        <w:jc w:val="center"/>
        <w:rPr>
          <w:rFonts w:ascii="Tahoma" w:hAnsi="Tahoma" w:cs="Tahoma"/>
          <w:sz w:val="24"/>
        </w:rPr>
      </w:pPr>
    </w:p>
    <w:p w:rsidR="00CB244F" w:rsidRDefault="00CB244F">
      <w:pPr>
        <w:jc w:val="center"/>
        <w:rPr>
          <w:rFonts w:ascii="Tahoma" w:hAnsi="Tahoma" w:cs="Tahoma"/>
          <w:sz w:val="24"/>
        </w:rPr>
      </w:pPr>
    </w:p>
    <w:p w:rsidR="00CB244F" w:rsidRDefault="00CB244F">
      <w:pPr>
        <w:jc w:val="center"/>
        <w:rPr>
          <w:rFonts w:ascii="Tahoma" w:hAnsi="Tahoma" w:cs="Tahoma"/>
          <w:sz w:val="24"/>
        </w:rPr>
      </w:pPr>
    </w:p>
    <w:p w:rsidR="00CB244F" w:rsidRPr="00CB244F" w:rsidRDefault="00CB244F">
      <w:pPr>
        <w:jc w:val="center"/>
        <w:rPr>
          <w:rFonts w:ascii="Tahoma" w:hAnsi="Tahoma" w:cs="Tahoma"/>
          <w:sz w:val="24"/>
        </w:rPr>
      </w:pPr>
    </w:p>
    <w:p w:rsidR="00F04702" w:rsidRPr="00CB244F" w:rsidRDefault="00CB244F" w:rsidP="00CB244F">
      <w:pPr>
        <w:pStyle w:val="Cytatintensywny"/>
        <w:rPr>
          <w:rFonts w:ascii="Tahoma" w:hAnsi="Tahoma" w:cs="Tahoma"/>
          <w:i w:val="0"/>
          <w:color w:val="auto"/>
          <w:sz w:val="32"/>
        </w:rPr>
      </w:pPr>
      <w:r w:rsidRPr="00CB244F">
        <w:rPr>
          <w:rFonts w:ascii="Tahoma" w:hAnsi="Tahoma" w:cs="Tahoma"/>
          <w:i w:val="0"/>
          <w:color w:val="auto"/>
          <w:sz w:val="32"/>
        </w:rPr>
        <w:t xml:space="preserve">Plan działania </w:t>
      </w:r>
      <w:r w:rsidRPr="00CB244F">
        <w:rPr>
          <w:rFonts w:ascii="Tahoma" w:hAnsi="Tahoma" w:cs="Tahoma"/>
          <w:i w:val="0"/>
          <w:color w:val="auto"/>
          <w:sz w:val="32"/>
        </w:rPr>
        <w:br/>
        <w:t xml:space="preserve">Starostwa Powiatowego w Końskich </w:t>
      </w:r>
      <w:r w:rsidRPr="00CB244F">
        <w:rPr>
          <w:rFonts w:ascii="Tahoma" w:hAnsi="Tahoma" w:cs="Tahoma"/>
          <w:i w:val="0"/>
          <w:color w:val="auto"/>
          <w:sz w:val="32"/>
        </w:rPr>
        <w:br/>
        <w:t>na rzecz poprawy zapewniania dostępności osobom ze szczególnymi potrzebami na lata 2026 - 2028</w:t>
      </w:r>
    </w:p>
    <w:p w:rsidR="00CB244F" w:rsidRDefault="00CB244F">
      <w:pPr>
        <w:jc w:val="right"/>
        <w:rPr>
          <w:rFonts w:ascii="Tahoma" w:hAnsi="Tahoma" w:cs="Tahoma"/>
          <w:sz w:val="22"/>
        </w:rPr>
      </w:pPr>
    </w:p>
    <w:p w:rsidR="00CB244F" w:rsidRDefault="00CB244F">
      <w:pPr>
        <w:jc w:val="right"/>
        <w:rPr>
          <w:rFonts w:ascii="Tahoma" w:hAnsi="Tahoma" w:cs="Tahoma"/>
          <w:sz w:val="22"/>
        </w:rPr>
      </w:pPr>
    </w:p>
    <w:p w:rsidR="00CB244F" w:rsidRDefault="00CB244F">
      <w:pPr>
        <w:jc w:val="right"/>
        <w:rPr>
          <w:rFonts w:ascii="Tahoma" w:hAnsi="Tahoma" w:cs="Tahoma"/>
          <w:sz w:val="22"/>
        </w:rPr>
      </w:pPr>
    </w:p>
    <w:p w:rsidR="00CB244F" w:rsidRDefault="00CB244F">
      <w:pPr>
        <w:jc w:val="right"/>
        <w:rPr>
          <w:rFonts w:ascii="Tahoma" w:hAnsi="Tahoma" w:cs="Tahoma"/>
          <w:sz w:val="22"/>
        </w:rPr>
      </w:pPr>
    </w:p>
    <w:p w:rsidR="00CB244F" w:rsidRDefault="00CB244F">
      <w:pPr>
        <w:jc w:val="right"/>
        <w:rPr>
          <w:rFonts w:ascii="Tahoma" w:hAnsi="Tahoma" w:cs="Tahoma"/>
          <w:sz w:val="22"/>
        </w:rPr>
      </w:pPr>
    </w:p>
    <w:p w:rsidR="00CB244F" w:rsidRDefault="00CB244F">
      <w:pPr>
        <w:jc w:val="right"/>
        <w:rPr>
          <w:rFonts w:ascii="Tahoma" w:hAnsi="Tahoma" w:cs="Tahoma"/>
          <w:sz w:val="22"/>
        </w:rPr>
      </w:pPr>
    </w:p>
    <w:p w:rsidR="00CB244F" w:rsidRDefault="00CB244F">
      <w:pPr>
        <w:jc w:val="right"/>
        <w:rPr>
          <w:rFonts w:ascii="Tahoma" w:hAnsi="Tahoma" w:cs="Tahoma"/>
          <w:sz w:val="22"/>
        </w:rPr>
      </w:pPr>
    </w:p>
    <w:p w:rsidR="00F04702" w:rsidRPr="00CB244F" w:rsidRDefault="008D60A4">
      <w:pPr>
        <w:jc w:val="right"/>
        <w:rPr>
          <w:rFonts w:ascii="Tahoma" w:hAnsi="Tahoma" w:cs="Tahoma"/>
          <w:sz w:val="22"/>
        </w:rPr>
      </w:pPr>
      <w:r w:rsidRPr="00CB244F">
        <w:rPr>
          <w:rFonts w:ascii="Tahoma" w:hAnsi="Tahoma" w:cs="Tahoma"/>
          <w:sz w:val="22"/>
        </w:rPr>
        <w:t>Data utworzenia dokumentu</w:t>
      </w:r>
    </w:p>
    <w:p w:rsidR="00F04702" w:rsidRPr="00CB244F" w:rsidRDefault="008D60A4">
      <w:pPr>
        <w:jc w:val="right"/>
        <w:rPr>
          <w:rFonts w:ascii="Tahoma" w:hAnsi="Tahoma" w:cs="Tahoma"/>
          <w:sz w:val="22"/>
        </w:rPr>
      </w:pPr>
      <w:r w:rsidRPr="00CB244F">
        <w:rPr>
          <w:rFonts w:ascii="Tahoma" w:hAnsi="Tahoma" w:cs="Tahoma"/>
          <w:sz w:val="22"/>
        </w:rPr>
        <w:t>2026-03-13</w:t>
      </w:r>
    </w:p>
    <w:p w:rsidR="00F04702" w:rsidRPr="00CB244F" w:rsidRDefault="00F04702">
      <w:pPr>
        <w:rPr>
          <w:rFonts w:ascii="Tahoma" w:hAnsi="Tahoma" w:cs="Tahoma"/>
          <w:sz w:val="24"/>
        </w:rPr>
        <w:sectPr w:rsidR="00F04702" w:rsidRPr="00CB244F">
          <w:pgSz w:w="11905" w:h="16837"/>
          <w:pgMar w:top="1440" w:right="1440" w:bottom="1440" w:left="1440" w:header="720" w:footer="720" w:gutter="0"/>
          <w:cols w:space="720"/>
        </w:sectPr>
      </w:pPr>
    </w:p>
    <w:p w:rsidR="00F04702" w:rsidRPr="00CB244F" w:rsidRDefault="008D60A4">
      <w:pPr>
        <w:pStyle w:val="Nagwek1"/>
        <w:rPr>
          <w:rFonts w:ascii="Tahoma" w:hAnsi="Tahoma" w:cs="Tahoma"/>
          <w:sz w:val="48"/>
        </w:rPr>
      </w:pPr>
      <w:bookmarkStart w:id="0" w:name="_Toc1"/>
      <w:r w:rsidRPr="00CB244F">
        <w:rPr>
          <w:rFonts w:ascii="Tahoma" w:hAnsi="Tahoma" w:cs="Tahoma"/>
          <w:sz w:val="48"/>
        </w:rPr>
        <w:lastRenderedPageBreak/>
        <w:t>Spis treści</w:t>
      </w:r>
      <w:bookmarkEnd w:id="0"/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CB244F" w:rsidRPr="00CB244F" w:rsidRDefault="008D60A4">
      <w:pPr>
        <w:pStyle w:val="Spistreci2"/>
        <w:tabs>
          <w:tab w:val="right" w:leader="dot" w:pos="9015"/>
        </w:tabs>
        <w:rPr>
          <w:rFonts w:ascii="Tahoma" w:hAnsi="Tahoma" w:cs="Tahoma"/>
          <w:noProof/>
          <w:sz w:val="24"/>
        </w:rPr>
      </w:pPr>
      <w:r w:rsidRPr="00CB244F">
        <w:rPr>
          <w:rFonts w:ascii="Tahoma" w:hAnsi="Tahoma" w:cs="Tahoma"/>
          <w:sz w:val="24"/>
        </w:rPr>
        <w:fldChar w:fldCharType="begin"/>
      </w:r>
      <w:r w:rsidRPr="00CB244F">
        <w:rPr>
          <w:rFonts w:ascii="Tahoma" w:hAnsi="Tahoma" w:cs="Tahoma"/>
          <w:sz w:val="24"/>
        </w:rPr>
        <w:instrText>TOC \o 2-3 \h \z \u</w:instrText>
      </w:r>
      <w:r w:rsidRPr="00CB244F">
        <w:rPr>
          <w:rFonts w:ascii="Tahoma" w:hAnsi="Tahoma" w:cs="Tahoma"/>
          <w:sz w:val="24"/>
        </w:rPr>
        <w:fldChar w:fldCharType="separate"/>
      </w:r>
      <w:hyperlink w:anchor="_Toc224287862" w:history="1">
        <w:r w:rsidR="00CB244F" w:rsidRPr="00CB244F">
          <w:rPr>
            <w:rStyle w:val="Hipercze"/>
            <w:rFonts w:ascii="Tahoma" w:hAnsi="Tahoma" w:cs="Tahoma"/>
            <w:noProof/>
            <w:sz w:val="24"/>
          </w:rPr>
          <w:t>Wstęp</w:t>
        </w:r>
        <w:r w:rsidR="00CB244F" w:rsidRPr="00CB244F">
          <w:rPr>
            <w:rFonts w:ascii="Tahoma" w:hAnsi="Tahoma" w:cs="Tahoma"/>
            <w:noProof/>
            <w:webHidden/>
            <w:sz w:val="24"/>
          </w:rPr>
          <w:tab/>
        </w:r>
        <w:r w:rsidR="00CB244F" w:rsidRPr="00CB244F">
          <w:rPr>
            <w:rFonts w:ascii="Tahoma" w:hAnsi="Tahoma" w:cs="Tahoma"/>
            <w:noProof/>
            <w:webHidden/>
            <w:sz w:val="24"/>
          </w:rPr>
          <w:fldChar w:fldCharType="begin"/>
        </w:r>
        <w:r w:rsidR="00CB244F" w:rsidRPr="00CB244F">
          <w:rPr>
            <w:rFonts w:ascii="Tahoma" w:hAnsi="Tahoma" w:cs="Tahoma"/>
            <w:noProof/>
            <w:webHidden/>
            <w:sz w:val="24"/>
          </w:rPr>
          <w:instrText xml:space="preserve"> PAGEREF _Toc224287862 \h </w:instrText>
        </w:r>
        <w:r w:rsidR="00CB244F" w:rsidRPr="00CB244F">
          <w:rPr>
            <w:rFonts w:ascii="Tahoma" w:hAnsi="Tahoma" w:cs="Tahoma"/>
            <w:noProof/>
            <w:webHidden/>
            <w:sz w:val="24"/>
          </w:rPr>
        </w:r>
        <w:r w:rsidR="00CB244F" w:rsidRPr="00CB244F">
          <w:rPr>
            <w:rFonts w:ascii="Tahoma" w:hAnsi="Tahoma" w:cs="Tahoma"/>
            <w:noProof/>
            <w:webHidden/>
            <w:sz w:val="24"/>
          </w:rPr>
          <w:fldChar w:fldCharType="separate"/>
        </w:r>
        <w:r w:rsidR="00714FC2">
          <w:rPr>
            <w:rFonts w:ascii="Tahoma" w:hAnsi="Tahoma" w:cs="Tahoma"/>
            <w:noProof/>
            <w:webHidden/>
            <w:sz w:val="24"/>
          </w:rPr>
          <w:t>3</w:t>
        </w:r>
        <w:r w:rsidR="00CB244F" w:rsidRPr="00CB244F">
          <w:rPr>
            <w:rFonts w:ascii="Tahoma" w:hAnsi="Tahoma" w:cs="Tahoma"/>
            <w:noProof/>
            <w:webHidden/>
            <w:sz w:val="24"/>
          </w:rPr>
          <w:fldChar w:fldCharType="end"/>
        </w:r>
      </w:hyperlink>
    </w:p>
    <w:p w:rsidR="00CB244F" w:rsidRPr="00CB244F" w:rsidRDefault="00CB244F">
      <w:pPr>
        <w:pStyle w:val="Spistreci2"/>
        <w:tabs>
          <w:tab w:val="right" w:leader="dot" w:pos="9015"/>
        </w:tabs>
        <w:rPr>
          <w:rFonts w:ascii="Tahoma" w:hAnsi="Tahoma" w:cs="Tahoma"/>
          <w:noProof/>
          <w:sz w:val="24"/>
        </w:rPr>
      </w:pPr>
      <w:hyperlink w:anchor="_Toc224287863" w:history="1">
        <w:r w:rsidRPr="00CB244F">
          <w:rPr>
            <w:rStyle w:val="Hipercze"/>
            <w:rFonts w:ascii="Tahoma" w:hAnsi="Tahoma" w:cs="Tahoma"/>
            <w:noProof/>
            <w:sz w:val="24"/>
          </w:rPr>
          <w:t>Podstawa prawna</w:t>
        </w:r>
        <w:r w:rsidRPr="00CB244F">
          <w:rPr>
            <w:rFonts w:ascii="Tahoma" w:hAnsi="Tahoma" w:cs="Tahoma"/>
            <w:noProof/>
            <w:webHidden/>
            <w:sz w:val="24"/>
          </w:rPr>
          <w:tab/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begin"/>
        </w:r>
        <w:r w:rsidRPr="00CB244F">
          <w:rPr>
            <w:rFonts w:ascii="Tahoma" w:hAnsi="Tahoma" w:cs="Tahoma"/>
            <w:noProof/>
            <w:webHidden/>
            <w:sz w:val="24"/>
          </w:rPr>
          <w:instrText xml:space="preserve"> PAGEREF _Toc224287863 \h </w:instrText>
        </w:r>
        <w:r w:rsidRPr="00CB244F">
          <w:rPr>
            <w:rFonts w:ascii="Tahoma" w:hAnsi="Tahoma" w:cs="Tahoma"/>
            <w:noProof/>
            <w:webHidden/>
            <w:sz w:val="24"/>
          </w:rPr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separate"/>
        </w:r>
        <w:r w:rsidR="00714FC2">
          <w:rPr>
            <w:rFonts w:ascii="Tahoma" w:hAnsi="Tahoma" w:cs="Tahoma"/>
            <w:noProof/>
            <w:webHidden/>
            <w:sz w:val="24"/>
          </w:rPr>
          <w:t>4</w:t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end"/>
        </w:r>
      </w:hyperlink>
    </w:p>
    <w:p w:rsidR="00CB244F" w:rsidRPr="00CB244F" w:rsidRDefault="00CB244F">
      <w:pPr>
        <w:pStyle w:val="Spistreci2"/>
        <w:tabs>
          <w:tab w:val="right" w:leader="dot" w:pos="9015"/>
        </w:tabs>
        <w:rPr>
          <w:rFonts w:ascii="Tahoma" w:hAnsi="Tahoma" w:cs="Tahoma"/>
          <w:noProof/>
          <w:sz w:val="24"/>
        </w:rPr>
      </w:pPr>
      <w:hyperlink w:anchor="_Toc224287864" w:history="1">
        <w:r w:rsidRPr="00CB244F">
          <w:rPr>
            <w:rStyle w:val="Hipercze"/>
            <w:rFonts w:ascii="Tahoma" w:hAnsi="Tahoma" w:cs="Tahoma"/>
            <w:noProof/>
            <w:sz w:val="24"/>
          </w:rPr>
          <w:t>Osoby ze szczególnymi potrzebami</w:t>
        </w:r>
        <w:r w:rsidRPr="00CB244F">
          <w:rPr>
            <w:rFonts w:ascii="Tahoma" w:hAnsi="Tahoma" w:cs="Tahoma"/>
            <w:noProof/>
            <w:webHidden/>
            <w:sz w:val="24"/>
          </w:rPr>
          <w:tab/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begin"/>
        </w:r>
        <w:r w:rsidRPr="00CB244F">
          <w:rPr>
            <w:rFonts w:ascii="Tahoma" w:hAnsi="Tahoma" w:cs="Tahoma"/>
            <w:noProof/>
            <w:webHidden/>
            <w:sz w:val="24"/>
          </w:rPr>
          <w:instrText xml:space="preserve"> PAGEREF _Toc224287864 \h </w:instrText>
        </w:r>
        <w:r w:rsidRPr="00CB244F">
          <w:rPr>
            <w:rFonts w:ascii="Tahoma" w:hAnsi="Tahoma" w:cs="Tahoma"/>
            <w:noProof/>
            <w:webHidden/>
            <w:sz w:val="24"/>
          </w:rPr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separate"/>
        </w:r>
        <w:r w:rsidR="00714FC2">
          <w:rPr>
            <w:rFonts w:ascii="Tahoma" w:hAnsi="Tahoma" w:cs="Tahoma"/>
            <w:noProof/>
            <w:webHidden/>
            <w:sz w:val="24"/>
          </w:rPr>
          <w:t>5</w:t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end"/>
        </w:r>
      </w:hyperlink>
    </w:p>
    <w:p w:rsidR="00CB244F" w:rsidRPr="00CB244F" w:rsidRDefault="00CB244F">
      <w:pPr>
        <w:pStyle w:val="Spistreci2"/>
        <w:tabs>
          <w:tab w:val="right" w:leader="dot" w:pos="9015"/>
        </w:tabs>
        <w:rPr>
          <w:rFonts w:ascii="Tahoma" w:hAnsi="Tahoma" w:cs="Tahoma"/>
          <w:noProof/>
          <w:sz w:val="24"/>
        </w:rPr>
      </w:pPr>
      <w:hyperlink w:anchor="_Toc224287865" w:history="1">
        <w:r w:rsidRPr="00CB244F">
          <w:rPr>
            <w:rStyle w:val="Hipercze"/>
            <w:rFonts w:ascii="Tahoma" w:hAnsi="Tahoma" w:cs="Tahoma"/>
            <w:noProof/>
            <w:sz w:val="24"/>
          </w:rPr>
          <w:t>Analiza stanu zastanego</w:t>
        </w:r>
        <w:r w:rsidRPr="00CB244F">
          <w:rPr>
            <w:rFonts w:ascii="Tahoma" w:hAnsi="Tahoma" w:cs="Tahoma"/>
            <w:noProof/>
            <w:webHidden/>
            <w:sz w:val="24"/>
          </w:rPr>
          <w:tab/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begin"/>
        </w:r>
        <w:r w:rsidRPr="00CB244F">
          <w:rPr>
            <w:rFonts w:ascii="Tahoma" w:hAnsi="Tahoma" w:cs="Tahoma"/>
            <w:noProof/>
            <w:webHidden/>
            <w:sz w:val="24"/>
          </w:rPr>
          <w:instrText xml:space="preserve"> PAGEREF _Toc224287865 \h </w:instrText>
        </w:r>
        <w:r w:rsidRPr="00CB244F">
          <w:rPr>
            <w:rFonts w:ascii="Tahoma" w:hAnsi="Tahoma" w:cs="Tahoma"/>
            <w:noProof/>
            <w:webHidden/>
            <w:sz w:val="24"/>
          </w:rPr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separate"/>
        </w:r>
        <w:r w:rsidR="00714FC2">
          <w:rPr>
            <w:rFonts w:ascii="Tahoma" w:hAnsi="Tahoma" w:cs="Tahoma"/>
            <w:noProof/>
            <w:webHidden/>
            <w:sz w:val="24"/>
          </w:rPr>
          <w:t>6</w:t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end"/>
        </w:r>
      </w:hyperlink>
    </w:p>
    <w:p w:rsidR="00CB244F" w:rsidRPr="00CB244F" w:rsidRDefault="00CB244F">
      <w:pPr>
        <w:pStyle w:val="Spistreci2"/>
        <w:tabs>
          <w:tab w:val="right" w:leader="dot" w:pos="9015"/>
        </w:tabs>
        <w:rPr>
          <w:rFonts w:ascii="Tahoma" w:hAnsi="Tahoma" w:cs="Tahoma"/>
          <w:noProof/>
          <w:sz w:val="24"/>
        </w:rPr>
      </w:pPr>
      <w:hyperlink w:anchor="_Toc224287866" w:history="1">
        <w:r w:rsidRPr="00CB244F">
          <w:rPr>
            <w:rStyle w:val="Hipercze"/>
            <w:rFonts w:ascii="Tahoma" w:hAnsi="Tahoma" w:cs="Tahoma"/>
            <w:noProof/>
            <w:sz w:val="24"/>
          </w:rPr>
          <w:t>Dotychczasowe działania na rzecz poprawy dostępności</w:t>
        </w:r>
        <w:r w:rsidRPr="00CB244F">
          <w:rPr>
            <w:rFonts w:ascii="Tahoma" w:hAnsi="Tahoma" w:cs="Tahoma"/>
            <w:noProof/>
            <w:webHidden/>
            <w:sz w:val="24"/>
          </w:rPr>
          <w:tab/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begin"/>
        </w:r>
        <w:r w:rsidRPr="00CB244F">
          <w:rPr>
            <w:rFonts w:ascii="Tahoma" w:hAnsi="Tahoma" w:cs="Tahoma"/>
            <w:noProof/>
            <w:webHidden/>
            <w:sz w:val="24"/>
          </w:rPr>
          <w:instrText xml:space="preserve"> PAGEREF _Toc224287866 \h </w:instrText>
        </w:r>
        <w:r w:rsidRPr="00CB244F">
          <w:rPr>
            <w:rFonts w:ascii="Tahoma" w:hAnsi="Tahoma" w:cs="Tahoma"/>
            <w:noProof/>
            <w:webHidden/>
            <w:sz w:val="24"/>
          </w:rPr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separate"/>
        </w:r>
        <w:r w:rsidR="00714FC2">
          <w:rPr>
            <w:rFonts w:ascii="Tahoma" w:hAnsi="Tahoma" w:cs="Tahoma"/>
            <w:noProof/>
            <w:webHidden/>
            <w:sz w:val="24"/>
          </w:rPr>
          <w:t>6</w:t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end"/>
        </w:r>
      </w:hyperlink>
    </w:p>
    <w:p w:rsidR="00CB244F" w:rsidRPr="00CB244F" w:rsidRDefault="00CB244F">
      <w:pPr>
        <w:pStyle w:val="Spistreci2"/>
        <w:tabs>
          <w:tab w:val="right" w:leader="dot" w:pos="9015"/>
        </w:tabs>
        <w:rPr>
          <w:rFonts w:ascii="Tahoma" w:hAnsi="Tahoma" w:cs="Tahoma"/>
          <w:noProof/>
          <w:sz w:val="24"/>
        </w:rPr>
      </w:pPr>
      <w:hyperlink w:anchor="_Toc224287867" w:history="1">
        <w:r w:rsidRPr="00CB244F">
          <w:rPr>
            <w:rStyle w:val="Hipercze"/>
            <w:rFonts w:ascii="Tahoma" w:hAnsi="Tahoma" w:cs="Tahoma"/>
            <w:noProof/>
            <w:sz w:val="24"/>
          </w:rPr>
          <w:t>Cel i działania</w:t>
        </w:r>
        <w:r w:rsidRPr="00CB244F">
          <w:rPr>
            <w:rFonts w:ascii="Tahoma" w:hAnsi="Tahoma" w:cs="Tahoma"/>
            <w:noProof/>
            <w:webHidden/>
            <w:sz w:val="24"/>
          </w:rPr>
          <w:tab/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begin"/>
        </w:r>
        <w:r w:rsidRPr="00CB244F">
          <w:rPr>
            <w:rFonts w:ascii="Tahoma" w:hAnsi="Tahoma" w:cs="Tahoma"/>
            <w:noProof/>
            <w:webHidden/>
            <w:sz w:val="24"/>
          </w:rPr>
          <w:instrText xml:space="preserve"> PAGEREF _Toc224287867 \h </w:instrText>
        </w:r>
        <w:r w:rsidRPr="00CB244F">
          <w:rPr>
            <w:rFonts w:ascii="Tahoma" w:hAnsi="Tahoma" w:cs="Tahoma"/>
            <w:noProof/>
            <w:webHidden/>
            <w:sz w:val="24"/>
          </w:rPr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separate"/>
        </w:r>
        <w:r w:rsidR="00714FC2">
          <w:rPr>
            <w:rFonts w:ascii="Tahoma" w:hAnsi="Tahoma" w:cs="Tahoma"/>
            <w:noProof/>
            <w:webHidden/>
            <w:sz w:val="24"/>
          </w:rPr>
          <w:t>16</w:t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end"/>
        </w:r>
      </w:hyperlink>
    </w:p>
    <w:p w:rsidR="00CB244F" w:rsidRPr="00CB244F" w:rsidRDefault="00CB244F">
      <w:pPr>
        <w:pStyle w:val="Spistreci2"/>
        <w:tabs>
          <w:tab w:val="right" w:leader="dot" w:pos="9015"/>
        </w:tabs>
        <w:rPr>
          <w:rFonts w:ascii="Tahoma" w:hAnsi="Tahoma" w:cs="Tahoma"/>
          <w:noProof/>
          <w:sz w:val="24"/>
        </w:rPr>
      </w:pPr>
      <w:hyperlink w:anchor="_Toc224287868" w:history="1">
        <w:r w:rsidRPr="00CB244F">
          <w:rPr>
            <w:rStyle w:val="Hipercze"/>
            <w:rFonts w:ascii="Tahoma" w:hAnsi="Tahoma" w:cs="Tahoma"/>
            <w:noProof/>
            <w:sz w:val="24"/>
          </w:rPr>
          <w:t>Harmonogram realizacji</w:t>
        </w:r>
        <w:r w:rsidRPr="00CB244F">
          <w:rPr>
            <w:rFonts w:ascii="Tahoma" w:hAnsi="Tahoma" w:cs="Tahoma"/>
            <w:noProof/>
            <w:webHidden/>
            <w:sz w:val="24"/>
          </w:rPr>
          <w:tab/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begin"/>
        </w:r>
        <w:r w:rsidRPr="00CB244F">
          <w:rPr>
            <w:rFonts w:ascii="Tahoma" w:hAnsi="Tahoma" w:cs="Tahoma"/>
            <w:noProof/>
            <w:webHidden/>
            <w:sz w:val="24"/>
          </w:rPr>
          <w:instrText xml:space="preserve"> PAGEREF _Toc224287868 \h </w:instrText>
        </w:r>
        <w:r w:rsidRPr="00CB244F">
          <w:rPr>
            <w:rFonts w:ascii="Tahoma" w:hAnsi="Tahoma" w:cs="Tahoma"/>
            <w:noProof/>
            <w:webHidden/>
            <w:sz w:val="24"/>
          </w:rPr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separate"/>
        </w:r>
        <w:r w:rsidR="00714FC2">
          <w:rPr>
            <w:rFonts w:ascii="Tahoma" w:hAnsi="Tahoma" w:cs="Tahoma"/>
            <w:noProof/>
            <w:webHidden/>
            <w:sz w:val="24"/>
          </w:rPr>
          <w:t>18</w:t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end"/>
        </w:r>
      </w:hyperlink>
    </w:p>
    <w:p w:rsidR="00CB244F" w:rsidRPr="00CB244F" w:rsidRDefault="00CB244F">
      <w:pPr>
        <w:pStyle w:val="Spistreci3"/>
        <w:tabs>
          <w:tab w:val="right" w:leader="dot" w:pos="9015"/>
        </w:tabs>
        <w:rPr>
          <w:rFonts w:ascii="Tahoma" w:hAnsi="Tahoma" w:cs="Tahoma"/>
          <w:noProof/>
          <w:sz w:val="24"/>
        </w:rPr>
      </w:pPr>
      <w:hyperlink w:anchor="_Toc224287869" w:history="1">
        <w:r w:rsidRPr="00CB244F">
          <w:rPr>
            <w:rStyle w:val="Hipercze"/>
            <w:rFonts w:ascii="Tahoma" w:hAnsi="Tahoma" w:cs="Tahoma"/>
            <w:noProof/>
            <w:sz w:val="24"/>
          </w:rPr>
          <w:t>Dostępność architektoniczna</w:t>
        </w:r>
        <w:r w:rsidRPr="00CB244F">
          <w:rPr>
            <w:rFonts w:ascii="Tahoma" w:hAnsi="Tahoma" w:cs="Tahoma"/>
            <w:noProof/>
            <w:webHidden/>
            <w:sz w:val="24"/>
          </w:rPr>
          <w:tab/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begin"/>
        </w:r>
        <w:r w:rsidRPr="00CB244F">
          <w:rPr>
            <w:rFonts w:ascii="Tahoma" w:hAnsi="Tahoma" w:cs="Tahoma"/>
            <w:noProof/>
            <w:webHidden/>
            <w:sz w:val="24"/>
          </w:rPr>
          <w:instrText xml:space="preserve"> PAGEREF _Toc224287869 \h </w:instrText>
        </w:r>
        <w:r w:rsidRPr="00CB244F">
          <w:rPr>
            <w:rFonts w:ascii="Tahoma" w:hAnsi="Tahoma" w:cs="Tahoma"/>
            <w:noProof/>
            <w:webHidden/>
            <w:sz w:val="24"/>
          </w:rPr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separate"/>
        </w:r>
        <w:r w:rsidR="00714FC2">
          <w:rPr>
            <w:rFonts w:ascii="Tahoma" w:hAnsi="Tahoma" w:cs="Tahoma"/>
            <w:noProof/>
            <w:webHidden/>
            <w:sz w:val="24"/>
          </w:rPr>
          <w:t>18</w:t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end"/>
        </w:r>
      </w:hyperlink>
    </w:p>
    <w:p w:rsidR="00CB244F" w:rsidRPr="00CB244F" w:rsidRDefault="00CB244F">
      <w:pPr>
        <w:pStyle w:val="Spistreci3"/>
        <w:tabs>
          <w:tab w:val="right" w:leader="dot" w:pos="9015"/>
        </w:tabs>
        <w:rPr>
          <w:rFonts w:ascii="Tahoma" w:hAnsi="Tahoma" w:cs="Tahoma"/>
          <w:noProof/>
          <w:sz w:val="24"/>
        </w:rPr>
      </w:pPr>
      <w:hyperlink w:anchor="_Toc224287870" w:history="1">
        <w:r w:rsidRPr="00CB244F">
          <w:rPr>
            <w:rStyle w:val="Hipercze"/>
            <w:rFonts w:ascii="Tahoma" w:hAnsi="Tahoma" w:cs="Tahoma"/>
            <w:noProof/>
            <w:sz w:val="24"/>
          </w:rPr>
          <w:t>Dostępność cyfrowa</w:t>
        </w:r>
        <w:r w:rsidRPr="00CB244F">
          <w:rPr>
            <w:rFonts w:ascii="Tahoma" w:hAnsi="Tahoma" w:cs="Tahoma"/>
            <w:noProof/>
            <w:webHidden/>
            <w:sz w:val="24"/>
          </w:rPr>
          <w:tab/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begin"/>
        </w:r>
        <w:r w:rsidRPr="00CB244F">
          <w:rPr>
            <w:rFonts w:ascii="Tahoma" w:hAnsi="Tahoma" w:cs="Tahoma"/>
            <w:noProof/>
            <w:webHidden/>
            <w:sz w:val="24"/>
          </w:rPr>
          <w:instrText xml:space="preserve"> PAGEREF _Toc224287870 \h </w:instrText>
        </w:r>
        <w:r w:rsidRPr="00CB244F">
          <w:rPr>
            <w:rFonts w:ascii="Tahoma" w:hAnsi="Tahoma" w:cs="Tahoma"/>
            <w:noProof/>
            <w:webHidden/>
            <w:sz w:val="24"/>
          </w:rPr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separate"/>
        </w:r>
        <w:r w:rsidR="00714FC2">
          <w:rPr>
            <w:rFonts w:ascii="Tahoma" w:hAnsi="Tahoma" w:cs="Tahoma"/>
            <w:noProof/>
            <w:webHidden/>
            <w:sz w:val="24"/>
          </w:rPr>
          <w:t>20</w:t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end"/>
        </w:r>
      </w:hyperlink>
    </w:p>
    <w:p w:rsidR="00CB244F" w:rsidRPr="00CB244F" w:rsidRDefault="00CB244F">
      <w:pPr>
        <w:pStyle w:val="Spistreci3"/>
        <w:tabs>
          <w:tab w:val="right" w:leader="dot" w:pos="9015"/>
        </w:tabs>
        <w:rPr>
          <w:rFonts w:ascii="Tahoma" w:hAnsi="Tahoma" w:cs="Tahoma"/>
          <w:noProof/>
          <w:sz w:val="24"/>
        </w:rPr>
      </w:pPr>
      <w:hyperlink w:anchor="_Toc224287871" w:history="1">
        <w:r w:rsidRPr="00CB244F">
          <w:rPr>
            <w:rStyle w:val="Hipercze"/>
            <w:rFonts w:ascii="Tahoma" w:hAnsi="Tahoma" w:cs="Tahoma"/>
            <w:noProof/>
            <w:sz w:val="24"/>
          </w:rPr>
          <w:t>Dostępność informacyjno-komunikacyjna</w:t>
        </w:r>
        <w:r w:rsidRPr="00CB244F">
          <w:rPr>
            <w:rFonts w:ascii="Tahoma" w:hAnsi="Tahoma" w:cs="Tahoma"/>
            <w:noProof/>
            <w:webHidden/>
            <w:sz w:val="24"/>
          </w:rPr>
          <w:tab/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begin"/>
        </w:r>
        <w:r w:rsidRPr="00CB244F">
          <w:rPr>
            <w:rFonts w:ascii="Tahoma" w:hAnsi="Tahoma" w:cs="Tahoma"/>
            <w:noProof/>
            <w:webHidden/>
            <w:sz w:val="24"/>
          </w:rPr>
          <w:instrText xml:space="preserve"> PAGEREF _Toc224287871 \h </w:instrText>
        </w:r>
        <w:r w:rsidRPr="00CB244F">
          <w:rPr>
            <w:rFonts w:ascii="Tahoma" w:hAnsi="Tahoma" w:cs="Tahoma"/>
            <w:noProof/>
            <w:webHidden/>
            <w:sz w:val="24"/>
          </w:rPr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separate"/>
        </w:r>
        <w:r w:rsidR="00714FC2">
          <w:rPr>
            <w:rFonts w:ascii="Tahoma" w:hAnsi="Tahoma" w:cs="Tahoma"/>
            <w:noProof/>
            <w:webHidden/>
            <w:sz w:val="24"/>
          </w:rPr>
          <w:t>21</w:t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end"/>
        </w:r>
      </w:hyperlink>
    </w:p>
    <w:p w:rsidR="00CB244F" w:rsidRPr="00CB244F" w:rsidRDefault="00CB244F">
      <w:pPr>
        <w:pStyle w:val="Spistreci3"/>
        <w:tabs>
          <w:tab w:val="right" w:leader="dot" w:pos="9015"/>
        </w:tabs>
        <w:rPr>
          <w:rFonts w:ascii="Tahoma" w:hAnsi="Tahoma" w:cs="Tahoma"/>
          <w:noProof/>
          <w:sz w:val="24"/>
        </w:rPr>
      </w:pPr>
      <w:hyperlink w:anchor="_Toc224287872" w:history="1">
        <w:r w:rsidRPr="00CB244F">
          <w:rPr>
            <w:rStyle w:val="Hipercze"/>
            <w:rFonts w:ascii="Tahoma" w:hAnsi="Tahoma" w:cs="Tahoma"/>
            <w:noProof/>
            <w:sz w:val="24"/>
          </w:rPr>
          <w:t>Pozostałe działania</w:t>
        </w:r>
        <w:r w:rsidRPr="00CB244F">
          <w:rPr>
            <w:rFonts w:ascii="Tahoma" w:hAnsi="Tahoma" w:cs="Tahoma"/>
            <w:noProof/>
            <w:webHidden/>
            <w:sz w:val="24"/>
          </w:rPr>
          <w:tab/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begin"/>
        </w:r>
        <w:r w:rsidRPr="00CB244F">
          <w:rPr>
            <w:rFonts w:ascii="Tahoma" w:hAnsi="Tahoma" w:cs="Tahoma"/>
            <w:noProof/>
            <w:webHidden/>
            <w:sz w:val="24"/>
          </w:rPr>
          <w:instrText xml:space="preserve"> PAGEREF _Toc224287872 \h </w:instrText>
        </w:r>
        <w:r w:rsidRPr="00CB244F">
          <w:rPr>
            <w:rFonts w:ascii="Tahoma" w:hAnsi="Tahoma" w:cs="Tahoma"/>
            <w:noProof/>
            <w:webHidden/>
            <w:sz w:val="24"/>
          </w:rPr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separate"/>
        </w:r>
        <w:r w:rsidR="00714FC2">
          <w:rPr>
            <w:rFonts w:ascii="Tahoma" w:hAnsi="Tahoma" w:cs="Tahoma"/>
            <w:noProof/>
            <w:webHidden/>
            <w:sz w:val="24"/>
          </w:rPr>
          <w:t>24</w:t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end"/>
        </w:r>
      </w:hyperlink>
    </w:p>
    <w:p w:rsidR="00CB244F" w:rsidRPr="00CB244F" w:rsidRDefault="00CB244F">
      <w:pPr>
        <w:pStyle w:val="Spistreci2"/>
        <w:tabs>
          <w:tab w:val="right" w:leader="dot" w:pos="9015"/>
        </w:tabs>
        <w:rPr>
          <w:rFonts w:ascii="Tahoma" w:hAnsi="Tahoma" w:cs="Tahoma"/>
          <w:noProof/>
          <w:sz w:val="24"/>
        </w:rPr>
      </w:pPr>
      <w:hyperlink w:anchor="_Toc224287873" w:history="1">
        <w:r w:rsidRPr="00CB244F">
          <w:rPr>
            <w:rStyle w:val="Hipercze"/>
            <w:rFonts w:ascii="Tahoma" w:hAnsi="Tahoma" w:cs="Tahoma"/>
            <w:noProof/>
            <w:sz w:val="24"/>
          </w:rPr>
          <w:t>Szacowany koszt realizacji planu</w:t>
        </w:r>
        <w:r w:rsidRPr="00CB244F">
          <w:rPr>
            <w:rFonts w:ascii="Tahoma" w:hAnsi="Tahoma" w:cs="Tahoma"/>
            <w:noProof/>
            <w:webHidden/>
            <w:sz w:val="24"/>
          </w:rPr>
          <w:tab/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begin"/>
        </w:r>
        <w:r w:rsidRPr="00CB244F">
          <w:rPr>
            <w:rFonts w:ascii="Tahoma" w:hAnsi="Tahoma" w:cs="Tahoma"/>
            <w:noProof/>
            <w:webHidden/>
            <w:sz w:val="24"/>
          </w:rPr>
          <w:instrText xml:space="preserve"> PAGEREF _Toc224287873 \h </w:instrText>
        </w:r>
        <w:r w:rsidRPr="00CB244F">
          <w:rPr>
            <w:rFonts w:ascii="Tahoma" w:hAnsi="Tahoma" w:cs="Tahoma"/>
            <w:noProof/>
            <w:webHidden/>
            <w:sz w:val="24"/>
          </w:rPr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separate"/>
        </w:r>
        <w:r w:rsidR="00714FC2">
          <w:rPr>
            <w:rFonts w:ascii="Tahoma" w:hAnsi="Tahoma" w:cs="Tahoma"/>
            <w:noProof/>
            <w:webHidden/>
            <w:sz w:val="24"/>
          </w:rPr>
          <w:t>25</w:t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end"/>
        </w:r>
      </w:hyperlink>
    </w:p>
    <w:p w:rsidR="00CB244F" w:rsidRPr="00CB244F" w:rsidRDefault="00CB244F">
      <w:pPr>
        <w:pStyle w:val="Spistreci2"/>
        <w:tabs>
          <w:tab w:val="right" w:leader="dot" w:pos="9015"/>
        </w:tabs>
        <w:rPr>
          <w:rFonts w:ascii="Tahoma" w:hAnsi="Tahoma" w:cs="Tahoma"/>
          <w:noProof/>
          <w:sz w:val="24"/>
        </w:rPr>
      </w:pPr>
      <w:hyperlink w:anchor="_Toc224287874" w:history="1">
        <w:r w:rsidRPr="00CB244F">
          <w:rPr>
            <w:rStyle w:val="Hipercze"/>
            <w:rFonts w:ascii="Tahoma" w:hAnsi="Tahoma" w:cs="Tahoma"/>
            <w:noProof/>
            <w:sz w:val="24"/>
          </w:rPr>
          <w:t>Monitoring realizacji</w:t>
        </w:r>
        <w:r w:rsidRPr="00CB244F">
          <w:rPr>
            <w:rFonts w:ascii="Tahoma" w:hAnsi="Tahoma" w:cs="Tahoma"/>
            <w:noProof/>
            <w:webHidden/>
            <w:sz w:val="24"/>
          </w:rPr>
          <w:tab/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begin"/>
        </w:r>
        <w:r w:rsidRPr="00CB244F">
          <w:rPr>
            <w:rFonts w:ascii="Tahoma" w:hAnsi="Tahoma" w:cs="Tahoma"/>
            <w:noProof/>
            <w:webHidden/>
            <w:sz w:val="24"/>
          </w:rPr>
          <w:instrText xml:space="preserve"> PAGEREF _Toc224287874 \h </w:instrText>
        </w:r>
        <w:r w:rsidRPr="00CB244F">
          <w:rPr>
            <w:rFonts w:ascii="Tahoma" w:hAnsi="Tahoma" w:cs="Tahoma"/>
            <w:noProof/>
            <w:webHidden/>
            <w:sz w:val="24"/>
          </w:rPr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separate"/>
        </w:r>
        <w:r w:rsidR="00714FC2">
          <w:rPr>
            <w:rFonts w:ascii="Tahoma" w:hAnsi="Tahoma" w:cs="Tahoma"/>
            <w:noProof/>
            <w:webHidden/>
            <w:sz w:val="24"/>
          </w:rPr>
          <w:t>25</w:t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end"/>
        </w:r>
      </w:hyperlink>
    </w:p>
    <w:p w:rsidR="00CB244F" w:rsidRPr="00CB244F" w:rsidRDefault="00CB244F">
      <w:pPr>
        <w:pStyle w:val="Spistreci2"/>
        <w:tabs>
          <w:tab w:val="right" w:leader="dot" w:pos="9015"/>
        </w:tabs>
        <w:rPr>
          <w:rFonts w:ascii="Tahoma" w:hAnsi="Tahoma" w:cs="Tahoma"/>
          <w:noProof/>
          <w:sz w:val="24"/>
        </w:rPr>
      </w:pPr>
      <w:hyperlink w:anchor="_Toc224287875" w:history="1">
        <w:r w:rsidRPr="00CB244F">
          <w:rPr>
            <w:rStyle w:val="Hipercze"/>
            <w:rFonts w:ascii="Tahoma" w:hAnsi="Tahoma" w:cs="Tahoma"/>
            <w:noProof/>
            <w:sz w:val="24"/>
          </w:rPr>
          <w:t>Wykres</w:t>
        </w:r>
        <w:r w:rsidRPr="00CB244F">
          <w:rPr>
            <w:rFonts w:ascii="Tahoma" w:hAnsi="Tahoma" w:cs="Tahoma"/>
            <w:noProof/>
            <w:webHidden/>
            <w:sz w:val="24"/>
          </w:rPr>
          <w:tab/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begin"/>
        </w:r>
        <w:r w:rsidRPr="00CB244F">
          <w:rPr>
            <w:rFonts w:ascii="Tahoma" w:hAnsi="Tahoma" w:cs="Tahoma"/>
            <w:noProof/>
            <w:webHidden/>
            <w:sz w:val="24"/>
          </w:rPr>
          <w:instrText xml:space="preserve"> PAGEREF _Toc224287875 \h </w:instrText>
        </w:r>
        <w:r w:rsidRPr="00CB244F">
          <w:rPr>
            <w:rFonts w:ascii="Tahoma" w:hAnsi="Tahoma" w:cs="Tahoma"/>
            <w:noProof/>
            <w:webHidden/>
            <w:sz w:val="24"/>
          </w:rPr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separate"/>
        </w:r>
        <w:r w:rsidR="00714FC2">
          <w:rPr>
            <w:rFonts w:ascii="Tahoma" w:hAnsi="Tahoma" w:cs="Tahoma"/>
            <w:noProof/>
            <w:webHidden/>
            <w:sz w:val="24"/>
          </w:rPr>
          <w:t>26</w:t>
        </w:r>
        <w:r w:rsidRPr="00CB244F">
          <w:rPr>
            <w:rFonts w:ascii="Tahoma" w:hAnsi="Tahoma" w:cs="Tahoma"/>
            <w:noProof/>
            <w:webHidden/>
            <w:sz w:val="24"/>
          </w:rPr>
          <w:fldChar w:fldCharType="end"/>
        </w:r>
      </w:hyperlink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fldChar w:fldCharType="end"/>
      </w: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F04702">
      <w:pPr>
        <w:rPr>
          <w:rFonts w:ascii="Tahoma" w:hAnsi="Tahoma" w:cs="Tahoma"/>
          <w:sz w:val="24"/>
        </w:rPr>
        <w:sectPr w:rsidR="00F04702" w:rsidRPr="00CB244F">
          <w:footerReference w:type="default" r:id="rId8"/>
          <w:pgSz w:w="11905" w:h="16837"/>
          <w:pgMar w:top="1440" w:right="1440" w:bottom="1440" w:left="1440" w:header="720" w:footer="720" w:gutter="0"/>
          <w:cols w:space="720"/>
        </w:sectPr>
      </w:pPr>
    </w:p>
    <w:p w:rsidR="00F04702" w:rsidRPr="00CB244F" w:rsidRDefault="008D60A4">
      <w:pPr>
        <w:pStyle w:val="Nagwek2"/>
        <w:rPr>
          <w:rFonts w:ascii="Tahoma" w:hAnsi="Tahoma" w:cs="Tahoma"/>
          <w:sz w:val="40"/>
        </w:rPr>
      </w:pPr>
      <w:bookmarkStart w:id="1" w:name="_Toc224287862"/>
      <w:r w:rsidRPr="00CB244F">
        <w:rPr>
          <w:rFonts w:ascii="Tahoma" w:hAnsi="Tahoma" w:cs="Tahoma"/>
          <w:sz w:val="40"/>
        </w:rPr>
        <w:lastRenderedPageBreak/>
        <w:t>Wstęp</w:t>
      </w:r>
      <w:bookmarkEnd w:id="1"/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Plan działania na rzecz poprawy dostępności to dokument strategiczny określający działania Starostwa Powiatowego w Końskich mające na celu eliminację barier architektonicznych, cyfrowych i informacyjno-komunikacyjnych dla osób ze szczególnymi potrzebami.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Celem Planu jest wskazanie kierunków, niezbędnych zmian i wdrażanie rozwiązań służących usprawnieniu funkcjonowania Starostwa Powiatowego w Końskich, uczynienia go bardziej dostępnym oraz przyjaznym osobom ze szczególnymi potrzebami.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Plany Działania obejmują cztery obszary działania:</w:t>
      </w:r>
    </w:p>
    <w:p w:rsidR="00F04702" w:rsidRPr="00CB244F" w:rsidRDefault="008D60A4">
      <w:pPr>
        <w:numPr>
          <w:ilvl w:val="0"/>
          <w:numId w:val="1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dostępność architektoniczna,</w:t>
      </w:r>
    </w:p>
    <w:p w:rsidR="00F04702" w:rsidRPr="00CB244F" w:rsidRDefault="008D60A4">
      <w:pPr>
        <w:numPr>
          <w:ilvl w:val="0"/>
          <w:numId w:val="1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dostępność cyfrowa,</w:t>
      </w:r>
    </w:p>
    <w:p w:rsidR="00F04702" w:rsidRPr="00CB244F" w:rsidRDefault="008D60A4">
      <w:pPr>
        <w:numPr>
          <w:ilvl w:val="0"/>
          <w:numId w:val="1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informacyjno-komunikacyjna,</w:t>
      </w:r>
    </w:p>
    <w:p w:rsidR="00F04702" w:rsidRPr="00CB244F" w:rsidRDefault="008D60A4">
      <w:pPr>
        <w:numPr>
          <w:ilvl w:val="0"/>
          <w:numId w:val="1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pozostałe działania- np. szkolenie pracowników, rekrutacja osób ze szczególnymi potrzebami, informowanie o działaniach na rzecz dostępności, monitorowanie realizacji planu. 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Plan obejmuje analizę stanu zapewnienia dostępności osobom ze szczególnymi potrzebami oraz podejmowane działania służące realizacji zadań w zakresie dostępności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Analiza powstała z wykorzystaniem zarówno sprawozdania z realizacji Planu działania na rzecz poprawy zapewnienia dostępności w Starostwie Powiatowym w Końskich na lata 2021-2025, jak i informacji zebranych podczas przygotowywania Raportu o stanie zapewnienia dostępności podmiotu publicznego.</w:t>
      </w:r>
    </w:p>
    <w:p w:rsidR="002403BA" w:rsidRDefault="002403BA">
      <w:pPr>
        <w:spacing w:line="259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 w:type="page"/>
      </w:r>
    </w:p>
    <w:p w:rsidR="00F04702" w:rsidRPr="00CB244F" w:rsidRDefault="008D60A4">
      <w:pPr>
        <w:pStyle w:val="Nagwek2"/>
        <w:rPr>
          <w:rFonts w:ascii="Tahoma" w:hAnsi="Tahoma" w:cs="Tahoma"/>
          <w:sz w:val="40"/>
        </w:rPr>
      </w:pPr>
      <w:bookmarkStart w:id="2" w:name="_Toc224287863"/>
      <w:r w:rsidRPr="00CB244F">
        <w:rPr>
          <w:rFonts w:ascii="Tahoma" w:hAnsi="Tahoma" w:cs="Tahoma"/>
          <w:sz w:val="40"/>
        </w:rPr>
        <w:lastRenderedPageBreak/>
        <w:t>Podstawa prawna</w:t>
      </w:r>
      <w:bookmarkEnd w:id="2"/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Ustawa z dnia 19 lipca 2019 r. o zapewnianiu dostępności osobom ze szczególnymi potrzebami (</w:t>
      </w:r>
      <w:proofErr w:type="spellStart"/>
      <w:r w:rsidRPr="00CB244F">
        <w:rPr>
          <w:rFonts w:ascii="Tahoma" w:hAnsi="Tahoma" w:cs="Tahoma"/>
          <w:sz w:val="24"/>
        </w:rPr>
        <w:t>t.j</w:t>
      </w:r>
      <w:proofErr w:type="spellEnd"/>
      <w:r w:rsidRPr="00CB244F">
        <w:rPr>
          <w:rFonts w:ascii="Tahoma" w:hAnsi="Tahoma" w:cs="Tahoma"/>
          <w:sz w:val="24"/>
        </w:rPr>
        <w:t>. Dz. U. 2024 r. poz. 1411, ze zm.), zwana dalej „Ustawą”, ma służyć poprawie warunków życia i funkcjonowania obywateli, zwłaszcza tych ze szczególnymi potrzebami, wynikającymi z niepełnosprawności, podeszłego wieku czy choroby. Osoby te mogą mieć utrudniony dostęp do korzystania z usług podmiotu publicznego z powodu barier architektonicznych, cyfrowych czy informacyjno-komunikacyjnych. Obsługa klientów ze szczególnymi potrzebami wymaga podejmowania działań, służących eliminacji występujących barier.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Rozwiązania zapisane w Ustawie wynikają z Konwencji o prawach osób niepełnosprawnych, sporządzonej w Nowym Jorku dnia 13 grudnia 2006 r. (Dz. U. z 2012 r. poz. 1169). Tym samym zobowiązują do zapewnienia osobom ze szczególnymi potrzebami dostępu do obiektów/budynków na równi z innymi obywatelami. Zapisy Ustawy wychodzą jednak znacznie szerzej, zobowiązując podmioty publiczne do zapewnienia dostępności również w zakresie cyfrowym czy informacyjno-komunikacyjnym.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Inne ustawy m.in. dotyczące dostępności:</w:t>
      </w:r>
    </w:p>
    <w:p w:rsidR="00F04702" w:rsidRPr="002403BA" w:rsidRDefault="008D60A4" w:rsidP="002403BA">
      <w:pPr>
        <w:pStyle w:val="Akapitzlist"/>
        <w:numPr>
          <w:ilvl w:val="0"/>
          <w:numId w:val="10"/>
        </w:numPr>
        <w:rPr>
          <w:rFonts w:ascii="Tahoma" w:hAnsi="Tahoma" w:cs="Tahoma"/>
          <w:sz w:val="24"/>
        </w:rPr>
      </w:pPr>
      <w:r w:rsidRPr="002403BA">
        <w:rPr>
          <w:rFonts w:ascii="Tahoma" w:hAnsi="Tahoma" w:cs="Tahoma"/>
          <w:sz w:val="24"/>
        </w:rPr>
        <w:t>ustawa z dnia 4 kwietnia 2019 r. o dostępności cyfrowej stron internetowych i aplikacji mobilnych podmiotów publicznych (</w:t>
      </w:r>
      <w:proofErr w:type="spellStart"/>
      <w:r w:rsidRPr="002403BA">
        <w:rPr>
          <w:rFonts w:ascii="Tahoma" w:hAnsi="Tahoma" w:cs="Tahoma"/>
          <w:sz w:val="24"/>
        </w:rPr>
        <w:t>t.j</w:t>
      </w:r>
      <w:proofErr w:type="spellEnd"/>
      <w:r w:rsidRPr="002403BA">
        <w:rPr>
          <w:rFonts w:ascii="Tahoma" w:hAnsi="Tahoma" w:cs="Tahoma"/>
          <w:sz w:val="24"/>
        </w:rPr>
        <w:t>. Dz. U. 2023, poz. 1440),</w:t>
      </w:r>
    </w:p>
    <w:p w:rsidR="00F04702" w:rsidRPr="002403BA" w:rsidRDefault="008D60A4" w:rsidP="002403BA">
      <w:pPr>
        <w:pStyle w:val="Akapitzlist"/>
        <w:numPr>
          <w:ilvl w:val="0"/>
          <w:numId w:val="10"/>
        </w:numPr>
        <w:rPr>
          <w:rFonts w:ascii="Tahoma" w:hAnsi="Tahoma" w:cs="Tahoma"/>
          <w:sz w:val="24"/>
        </w:rPr>
      </w:pPr>
      <w:r w:rsidRPr="002403BA">
        <w:rPr>
          <w:rFonts w:ascii="Tahoma" w:hAnsi="Tahoma" w:cs="Tahoma"/>
          <w:sz w:val="24"/>
        </w:rPr>
        <w:t>ustawa z dnia 19 sierpnia 2011 r. o języku migowym i innych środkach komunikowania się (</w:t>
      </w:r>
      <w:proofErr w:type="spellStart"/>
      <w:r w:rsidRPr="002403BA">
        <w:rPr>
          <w:rFonts w:ascii="Tahoma" w:hAnsi="Tahoma" w:cs="Tahoma"/>
          <w:sz w:val="24"/>
        </w:rPr>
        <w:t>t.j</w:t>
      </w:r>
      <w:proofErr w:type="spellEnd"/>
      <w:r w:rsidRPr="002403BA">
        <w:rPr>
          <w:rFonts w:ascii="Tahoma" w:hAnsi="Tahoma" w:cs="Tahoma"/>
          <w:sz w:val="24"/>
        </w:rPr>
        <w:t>. Dz.U. 2023, poz. 20).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Przy tworzeniu planu uwzględnione zostały inne ustawy, rozporządzenia i przepisy wewnętrzne. Część z nich dotyczy wprost dostępności, a część sposobu naszego działania. Należy nadmienić, że Plan jest zgodny ze „Standardami Dostępności w Samorządzie” przyjętymi Uchwałą nr 125/2025 Zarządu Powiatu w Końskich z dnia 7 listopada 2025 r.</w:t>
      </w:r>
      <w:r w:rsidR="002403BA">
        <w:rPr>
          <w:rFonts w:ascii="Tahoma" w:hAnsi="Tahoma" w:cs="Tahoma"/>
          <w:sz w:val="24"/>
        </w:rPr>
        <w:t xml:space="preserve"> </w:t>
      </w:r>
      <w:r w:rsidRPr="00CB244F">
        <w:rPr>
          <w:rFonts w:ascii="Tahoma" w:hAnsi="Tahoma" w:cs="Tahoma"/>
          <w:sz w:val="24"/>
        </w:rPr>
        <w:t>w sprawie wdrażania „Standardów Dostępności w Samorządzie” w Starostwie Powiatowym w Końskich i jednostkach organizacyjnych Powiatu Koneckiego.</w:t>
      </w:r>
    </w:p>
    <w:p w:rsidR="00F04702" w:rsidRPr="00CB244F" w:rsidRDefault="008D60A4">
      <w:pPr>
        <w:pStyle w:val="Nagwek2"/>
        <w:rPr>
          <w:rFonts w:ascii="Tahoma" w:hAnsi="Tahoma" w:cs="Tahoma"/>
          <w:sz w:val="40"/>
        </w:rPr>
      </w:pPr>
      <w:bookmarkStart w:id="3" w:name="_Toc224287864"/>
      <w:r w:rsidRPr="00CB244F">
        <w:rPr>
          <w:rFonts w:ascii="Tahoma" w:hAnsi="Tahoma" w:cs="Tahoma"/>
          <w:sz w:val="40"/>
        </w:rPr>
        <w:lastRenderedPageBreak/>
        <w:t>Osoby ze szczególnymi potrzebami</w:t>
      </w:r>
      <w:bookmarkEnd w:id="3"/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Osoba ze szczególnymi potrzebami to – zgodnie z Ustawą – osoba, która ze względu na swoje cechy zewnętrzne lub wewnętrzne, albo ze względu na okoliczności, w których się znajduje, musi podjąć dodatkowe działania lub zastosować dodatkowe środki w celu przezwyciężenia bariery, aby uczestniczyć w różnych sferach życia na zasadzie równości z innymi osobami.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Taka definicja oznacza, że do grupy osób ze szczególnymi potrzebami, można zaliczyć, na przykład:</w:t>
      </w:r>
    </w:p>
    <w:p w:rsidR="00F04702" w:rsidRPr="00CB244F" w:rsidRDefault="008D60A4">
      <w:pPr>
        <w:numPr>
          <w:ilvl w:val="0"/>
          <w:numId w:val="8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osoby z niepełnosprawnością czasową np. ze złamaną ręką itd.,</w:t>
      </w:r>
    </w:p>
    <w:p w:rsidR="00F04702" w:rsidRPr="00CB244F" w:rsidRDefault="008D60A4">
      <w:pPr>
        <w:numPr>
          <w:ilvl w:val="0"/>
          <w:numId w:val="8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poruszające się na wózku lub o kulach,</w:t>
      </w:r>
    </w:p>
    <w:p w:rsidR="00F04702" w:rsidRPr="00CB244F" w:rsidRDefault="008D60A4">
      <w:pPr>
        <w:numPr>
          <w:ilvl w:val="0"/>
          <w:numId w:val="8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rodziców z wózkami dziecięcymi,</w:t>
      </w:r>
    </w:p>
    <w:p w:rsidR="00F04702" w:rsidRPr="00CB244F" w:rsidRDefault="008D60A4">
      <w:pPr>
        <w:numPr>
          <w:ilvl w:val="0"/>
          <w:numId w:val="8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osoby niewidome i słabowidzące,</w:t>
      </w:r>
    </w:p>
    <w:p w:rsidR="00F04702" w:rsidRPr="00CB244F" w:rsidRDefault="008D60A4">
      <w:pPr>
        <w:numPr>
          <w:ilvl w:val="0"/>
          <w:numId w:val="8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osoby z niepełnosprawnością słuchu, głusi,</w:t>
      </w:r>
    </w:p>
    <w:p w:rsidR="00F04702" w:rsidRPr="00CB244F" w:rsidRDefault="008D60A4">
      <w:pPr>
        <w:numPr>
          <w:ilvl w:val="0"/>
          <w:numId w:val="8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osoby głuchoniewidome – z jednoczesnym uszkodzeniem wzroku i słuchu,</w:t>
      </w:r>
    </w:p>
    <w:p w:rsidR="00F04702" w:rsidRPr="00CB244F" w:rsidRDefault="008D60A4">
      <w:pPr>
        <w:numPr>
          <w:ilvl w:val="0"/>
          <w:numId w:val="8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osoby z zaburzeniami psychicznymi,</w:t>
      </w:r>
    </w:p>
    <w:p w:rsidR="00F04702" w:rsidRPr="00CB244F" w:rsidRDefault="008D60A4">
      <w:pPr>
        <w:numPr>
          <w:ilvl w:val="0"/>
          <w:numId w:val="8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osoby z niepełnosprawnością intelektualną,</w:t>
      </w:r>
    </w:p>
    <w:p w:rsidR="00F04702" w:rsidRPr="00CB244F" w:rsidRDefault="008D60A4">
      <w:pPr>
        <w:numPr>
          <w:ilvl w:val="0"/>
          <w:numId w:val="8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cudzoziemców,</w:t>
      </w:r>
    </w:p>
    <w:p w:rsidR="00F04702" w:rsidRPr="00CB244F" w:rsidRDefault="008D60A4">
      <w:pPr>
        <w:numPr>
          <w:ilvl w:val="0"/>
          <w:numId w:val="8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osoby mające trudności w komunikowaniu się z otoczeniem,</w:t>
      </w:r>
    </w:p>
    <w:p w:rsidR="00F04702" w:rsidRPr="00CB244F" w:rsidRDefault="008D60A4">
      <w:pPr>
        <w:numPr>
          <w:ilvl w:val="0"/>
          <w:numId w:val="8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osoby o nietypowym wzroście (bardzo niskie lub bardzo wysokie),</w:t>
      </w:r>
    </w:p>
    <w:p w:rsidR="00F04702" w:rsidRPr="00CB244F" w:rsidRDefault="008D60A4">
      <w:pPr>
        <w:numPr>
          <w:ilvl w:val="0"/>
          <w:numId w:val="8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osoby starsze, u których szczególne potrzeby pojawiły się wraz z wiekiem,</w:t>
      </w:r>
    </w:p>
    <w:p w:rsidR="00F04702" w:rsidRPr="00CB244F" w:rsidRDefault="008D60A4">
      <w:pPr>
        <w:numPr>
          <w:ilvl w:val="0"/>
          <w:numId w:val="8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kobiety w ciąży.</w:t>
      </w:r>
    </w:p>
    <w:p w:rsidR="002403BA" w:rsidRDefault="002403BA">
      <w:pPr>
        <w:spacing w:line="259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 w:type="page"/>
      </w:r>
    </w:p>
    <w:p w:rsidR="00F04702" w:rsidRPr="00CB244F" w:rsidRDefault="008D60A4">
      <w:pPr>
        <w:pStyle w:val="Nagwek2"/>
        <w:rPr>
          <w:rFonts w:ascii="Tahoma" w:hAnsi="Tahoma" w:cs="Tahoma"/>
          <w:sz w:val="40"/>
        </w:rPr>
      </w:pPr>
      <w:bookmarkStart w:id="4" w:name="_Toc224287865"/>
      <w:r w:rsidRPr="00CB244F">
        <w:rPr>
          <w:rFonts w:ascii="Tahoma" w:hAnsi="Tahoma" w:cs="Tahoma"/>
          <w:sz w:val="40"/>
        </w:rPr>
        <w:lastRenderedPageBreak/>
        <w:t>Analiza stanu zastanego</w:t>
      </w:r>
      <w:bookmarkEnd w:id="4"/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Starostwo Powiatowe w Końskich mieści się przy ul. Stanisława Staszica 2 w Końskich. Starostwo jest administratorem strony internetowej. 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W Starostwie Powiatowy w Końskich odbył się audyt sprawdzający stan zapewnienia dostępności architektonicznej i informacyjno-komunikacyjnej urzędu w miesiącu grudniu 2025 r. We wnioskach z audytu znalazły się rekomendacje działań, które powinny zostać podjęte, by zapewnić dostępność starostwa w dwóch obszarach wskazanych w Ustawie. Rekomendacje te posłużyły do opracowania Planu działania Starostwa Powiatowego w Końskich na rzecz poprawy zapewniania dostępności osobom ze szczególnymi potrzebami na lata 2026-2028.</w:t>
      </w:r>
    </w:p>
    <w:p w:rsidR="00F04702" w:rsidRPr="00CB244F" w:rsidRDefault="00F04702">
      <w:pPr>
        <w:spacing w:after="250"/>
        <w:rPr>
          <w:rFonts w:ascii="Tahoma" w:hAnsi="Tahoma" w:cs="Tahoma"/>
          <w:sz w:val="24"/>
        </w:rPr>
      </w:pPr>
    </w:p>
    <w:p w:rsidR="00F04702" w:rsidRPr="00CB244F" w:rsidRDefault="008D60A4">
      <w:pPr>
        <w:pStyle w:val="Nagwek2"/>
        <w:rPr>
          <w:rFonts w:ascii="Tahoma" w:hAnsi="Tahoma" w:cs="Tahoma"/>
          <w:sz w:val="40"/>
        </w:rPr>
      </w:pPr>
      <w:bookmarkStart w:id="5" w:name="_Toc224287866"/>
      <w:r w:rsidRPr="00CB244F">
        <w:rPr>
          <w:rFonts w:ascii="Tahoma" w:hAnsi="Tahoma" w:cs="Tahoma"/>
          <w:sz w:val="40"/>
        </w:rPr>
        <w:t>Dotychczasowe działania na rzecz poprawy dostępności</w:t>
      </w:r>
      <w:bookmarkEnd w:id="5"/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Systematycznie podejmujemy działania, żeby zwiększyć dostępność dla osób ze szczególnymi potrzebami. Poniżej opisaliśmy te działania, podzielone na 3 obszary:</w:t>
      </w:r>
    </w:p>
    <w:p w:rsidR="00F04702" w:rsidRPr="00CB244F" w:rsidRDefault="008D60A4">
      <w:pPr>
        <w:numPr>
          <w:ilvl w:val="0"/>
          <w:numId w:val="9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dostępność architektoniczna,</w:t>
      </w:r>
    </w:p>
    <w:p w:rsidR="00F04702" w:rsidRPr="00CB244F" w:rsidRDefault="008D60A4">
      <w:pPr>
        <w:numPr>
          <w:ilvl w:val="0"/>
          <w:numId w:val="9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dostępność cyfrowa,</w:t>
      </w:r>
    </w:p>
    <w:p w:rsidR="00F04702" w:rsidRPr="00CB244F" w:rsidRDefault="008D60A4">
      <w:pPr>
        <w:numPr>
          <w:ilvl w:val="0"/>
          <w:numId w:val="9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dostępność informacyjno- komunikacyjna,</w:t>
      </w:r>
    </w:p>
    <w:p w:rsidR="00F04702" w:rsidRPr="00CB244F" w:rsidRDefault="008D60A4">
      <w:pPr>
        <w:numPr>
          <w:ilvl w:val="0"/>
          <w:numId w:val="9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pozostałe działania.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Te zrealizowane działania są dla nas częścią aktualnego stanu. Dzięki nim nabraliśmy doświadczenia i możemy lepiej zaplanować kolejne działania.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 xml:space="preserve">Powiat Konecki jako jednostka samorządu terytorialnego realizuje zadania na rzecz mieszkańców, a jednym z nich jest wspieranie osób niepełnosprawnych. Dotychczas w budynku urzędu Starostwa Powiatowego w Końskich wykonano wiele działań (zapewniających dostęp do usług świadczonych przez naszą jednostkę) </w:t>
      </w:r>
      <w:r w:rsidRPr="00CB244F">
        <w:rPr>
          <w:rFonts w:ascii="Tahoma" w:hAnsi="Tahoma" w:cs="Tahoma"/>
          <w:sz w:val="24"/>
        </w:rPr>
        <w:lastRenderedPageBreak/>
        <w:t>zmierzających do umożliwienia osobom tym łatwiejsze poruszanie się i załatwianie spraw administracyjnych m.in.: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W 2018 r. budynek Starostwa został rozbudowany o windę. Zadanie to otrzymało dofinansowanie  z PFRON w ramach „Programu wyrównywania różnic między regionami III” w obszarze B. Celem projektu była likwidacja barier architektonicznych  budynku  będącego siedzibą Starostwa Powiatowego w Końskich oraz Powiatowego Urzędu Pracy w Końskich poprzez umożliwienie samodzielnego poruszania się i komunikowania osobom niepełnosprawnym, w tym na wózku inwalidzkim, poprawa jakości ich życia i umożliwienie korzystania z usług administracji publicznej poprzez wykonanie szybu windowego obsługującego cały obiekt tj. budynek Starostwa Powiatowego oraz budynek Powiatowego Urzędu Pracy.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Dzięki realizacji tego projektu zostały wyrównane szanse osób niepełnosprawnych zamieszkałych na terenie Powiatu Koneckiego. Dostosowanie obiektu dla potrzeb osób niepełnosprawnych spowodowało kształtowanie zaradności osobistej i pobudzanie aktywności społecznej osób niepełnosprawnych poprzez samodzielne poruszanie się po kondygnacjach budynku. Likwidacja barier poprawiła sytuację w zakresie zaspakajania potrzeb i rozwiązywania codziennych problemów, a także umożliwiła korzystanie z wszelkich dóbr publicznych oraz przysługujących praw i uprawnień.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Zamontowana winda stała się elementem budynku i jest ciągle wykorzystywana. Realizacja tego projektu była dążeniem do wyrównywania szans osób niepełnosprawnych oraz ich otoczenia w dostępie do usług administracji publicznej.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28 sierpnia 2019 r.</w:t>
      </w:r>
      <w:r w:rsidR="002403BA">
        <w:rPr>
          <w:rFonts w:ascii="Tahoma" w:hAnsi="Tahoma" w:cs="Tahoma"/>
          <w:sz w:val="24"/>
        </w:rPr>
        <w:t xml:space="preserve"> </w:t>
      </w:r>
      <w:r w:rsidRPr="00CB244F">
        <w:rPr>
          <w:rFonts w:ascii="Tahoma" w:hAnsi="Tahoma" w:cs="Tahoma"/>
          <w:sz w:val="24"/>
        </w:rPr>
        <w:t>– Zarządzenie starosty o powołanie Koordynatora ds. Dostępności oraz Zespołu Zadaniowego w Starostwie Powiatowym.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14 września 2019 r. – Opracowana została Deklaracja Dostępności Starostwa Powiatowego w Końskich, Decyzja o możliwości wejścia do Urzędu z psem asystującym i psem przewodnikiem.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29 styczeń 2020 r. – funkcjonuje strona internetowa BIP.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Rok 2020 r. - Szkolenie dla Koordynatorów i Zespołów Zadaniowych.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lastRenderedPageBreak/>
        <w:t>30 września 2020 r. – Złożony został pierwszy raport do Głównego Urzędu Statystycznego o stanie dostosowań i planowanych kolejnych etapach dostępności.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10 stycznia 2021r. - Plan działania na rzecz poprawy zapewnienia dostępności osobom ze szczególnymi potrzebami na lata 2021 – 2025 - dla dotychczasowej lokalizacji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Rok 2021 - Szkolenie dla Koordynatorów i Zespołów Zadaniowych.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 xml:space="preserve">20 luty 2022 r. - ułatwienia dla osób z niepełnosprawnościami: pod adresem </w:t>
      </w:r>
      <w:hyperlink r:id="rId9" w:history="1">
        <w:r w:rsidRPr="00CB244F">
          <w:rPr>
            <w:rFonts w:ascii="Tahoma" w:hAnsi="Tahoma" w:cs="Tahoma"/>
            <w:sz w:val="24"/>
          </w:rPr>
          <w:t>https://niepelnosprawni.konecki.powiat.pl</w:t>
        </w:r>
      </w:hyperlink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Rok 2022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W ramach realizacji zadania: „Przebudowa IV piętra budynku Starostwa Powiatowego w Końskich w ramach zadania inwestycyjnego pn. „Przebudowa budynku biurowego – poprawa warunków pracy pracowników Starostwa i obsługi petentów – przebudowa IV piętra wraz z salą konferencyjną, w tym dla potrzeb Poradni Psychologiczno-Pedagogicznej”.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Zostało zakupione krzesełko ewakuacyjne dla osób ze szczególnymi potrzebami.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Rok 2023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Powiat Konecki podjął działania zmierzające do poprawy dostępności urzędu dla niepełnosprawnych ze szczególnym uwzględnieniem osób z dysfunkcjami narządu wzroku i słuchu. Wziął udział w programie „Dostępny samorząd - granty” w ramach którego zakupiono sprzęt i dostosowano budynek ułatwiając wszystkim mieszkańcom korzystanie </w:t>
      </w:r>
      <w:r w:rsidRPr="00CB244F">
        <w:rPr>
          <w:rFonts w:ascii="Tahoma" w:hAnsi="Tahoma" w:cs="Tahoma"/>
          <w:sz w:val="24"/>
        </w:rPr>
        <w:br/>
        <w:t>z usług urzędu. Działania te diametralnie zmieniły możliwości poruszania się i załatwienia spraw w Starostwie Powiatowym w Końskich.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23 marca 2025 r. - aktualizacja Deklaracji dostępności Starostwa Powiatowego w Końskich.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Podjęcie Uchwały Nr XX/122/2025 Rady Powiatu w Końskich z dnia 24 czerwca 2025 r.</w:t>
      </w:r>
      <w:r w:rsidR="002403BA">
        <w:rPr>
          <w:rFonts w:ascii="Tahoma" w:hAnsi="Tahoma" w:cs="Tahoma"/>
          <w:sz w:val="24"/>
        </w:rPr>
        <w:t xml:space="preserve"> </w:t>
      </w:r>
      <w:r w:rsidRPr="00CB244F">
        <w:rPr>
          <w:rFonts w:ascii="Tahoma" w:hAnsi="Tahoma" w:cs="Tahoma"/>
          <w:sz w:val="24"/>
        </w:rPr>
        <w:t xml:space="preserve"> w sprawie wyrażenia zgody na przystąpienie przez Powiat Konecki do projektu grantowego pn. „Dostępny samorząd 2.0” współfinasowanego ze środków </w:t>
      </w:r>
      <w:r w:rsidRPr="00CB244F">
        <w:rPr>
          <w:rFonts w:ascii="Tahoma" w:hAnsi="Tahoma" w:cs="Tahoma"/>
          <w:sz w:val="24"/>
        </w:rPr>
        <w:lastRenderedPageBreak/>
        <w:t>Europejskiego Funduszu Społecznego+ w ramach programu Fundusze Europejskie dla Rozwoju Społecznego 2021-2027.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Podpisanie Umowy uczestnictwa Powiatu Koneckiego w projekcie grantowym pn. „Dostępny Samorząd 2.0” współfinansowanego ze środków Europejskiego Funduszu Społecznego + w ramach programu Fundusze Europejskie dla Rozwoju Społecznego 2021-2027.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Przyjęcie Uchwały nr 125/2025 Zarządu Powiatu w Końskich z dnia 7 listopada 2025 r.</w:t>
      </w:r>
      <w:r w:rsidR="002403BA">
        <w:rPr>
          <w:rFonts w:ascii="Tahoma" w:hAnsi="Tahoma" w:cs="Tahoma"/>
          <w:sz w:val="24"/>
        </w:rPr>
        <w:t xml:space="preserve"> </w:t>
      </w:r>
      <w:r w:rsidRPr="00CB244F">
        <w:rPr>
          <w:rFonts w:ascii="Tahoma" w:hAnsi="Tahoma" w:cs="Tahoma"/>
          <w:sz w:val="24"/>
        </w:rPr>
        <w:t>w sprawie wdrażania „Standardów Dostępności w Samorządzie” w Starostwie Powiatowym w Końskich i jednostkach organizacyjnych Powiatu Koneckiego.</w:t>
      </w:r>
    </w:p>
    <w:p w:rsidR="00F04702" w:rsidRPr="00CB244F" w:rsidRDefault="008D60A4">
      <w:pPr>
        <w:numPr>
          <w:ilvl w:val="0"/>
          <w:numId w:val="5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>Działania w obszarze dostępności architektonicznej</w:t>
      </w:r>
    </w:p>
    <w:p w:rsidR="00F04702" w:rsidRDefault="008D60A4">
      <w:pPr>
        <w:numPr>
          <w:ilvl w:val="1"/>
          <w:numId w:val="5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 xml:space="preserve">Siedziba Starostwa Powiatowego w Końskich mieści się na pięciu kondygnacjach. Starostwo posiada cztery wejścia: wejście A dostosowane jest dla osób z dysfunkcją narządu wzroku i słuchu. Wejścia B, C i D do potrzeb osób z dysfunkcją narządu ruchu. Ponadto są trzy wejścia, w których zlokalizowane są inne instytucje publiczne, które nie są dostosowane dla osób ze specjalnymi potrzebami. Z zakresu dostępności architektonicznej posiadamy min.: windę z lektorem głosowym i panelem dotykowym, pola uwagi i pola prowadzące do biura obsługi, tabliczki na podwyższony kontrast, </w:t>
      </w:r>
      <w:proofErr w:type="spellStart"/>
      <w:r w:rsidRPr="00CB244F">
        <w:rPr>
          <w:rFonts w:ascii="Tahoma" w:hAnsi="Tahoma" w:cs="Tahoma"/>
          <w:sz w:val="24"/>
        </w:rPr>
        <w:t>Brailowe</w:t>
      </w:r>
      <w:proofErr w:type="spellEnd"/>
      <w:r w:rsidRPr="00CB244F">
        <w:rPr>
          <w:rFonts w:ascii="Tahoma" w:hAnsi="Tahoma" w:cs="Tahoma"/>
          <w:sz w:val="24"/>
        </w:rPr>
        <w:t xml:space="preserve"> oznaczenia na drzwiach. – z zakresu informacyjno-komunikacyjnej: uwzględniona została obsługa z psem asystentem i psem przewodnikiem, miejsca parkingowe dla osób niepełnosprawnych zlokalizowane na dwóch parkingach oraz jeden parking bez dostępu dla osób niepełnosprawnych, podjazdy dla wózków.  W budynku starostwa zastosowano szereg rozwiązań mających na celu zwiększenie dostępności dla osób ze szczególnymi potrzebami. W komunikacji pionowej typu – schody, winda zastosowano taśmę ostrzegawczą, przy każdym pierwszym i ostatnim stopniu schodów, ale także przy drzwiach windy w budynku Starostwa. Zastosowany kolor taśmy – żółty. Na poręczach schodów w budynku założono tzw. nakładki z informacją w </w:t>
      </w:r>
      <w:proofErr w:type="spellStart"/>
      <w:r w:rsidRPr="00CB244F">
        <w:rPr>
          <w:rFonts w:ascii="Tahoma" w:hAnsi="Tahoma" w:cs="Tahoma"/>
          <w:sz w:val="24"/>
        </w:rPr>
        <w:t>Breaille</w:t>
      </w:r>
      <w:proofErr w:type="spellEnd"/>
      <w:r w:rsidRPr="00CB244F">
        <w:rPr>
          <w:rFonts w:ascii="Tahoma" w:hAnsi="Tahoma" w:cs="Tahoma"/>
          <w:sz w:val="24"/>
        </w:rPr>
        <w:t xml:space="preserve"> u. Na drzwiach wejściowych do budynku starostwa zamontowano tablicę informacyjną zewnętrzną z Brajlem i poddrukiem z informacją o </w:t>
      </w:r>
      <w:r w:rsidRPr="00CB244F">
        <w:rPr>
          <w:rFonts w:ascii="Tahoma" w:hAnsi="Tahoma" w:cs="Tahoma"/>
          <w:sz w:val="24"/>
        </w:rPr>
        <w:lastRenderedPageBreak/>
        <w:t xml:space="preserve">godzinach otwarcia. Kolejne rozwiązanie, to pętla indukcyjna w budynku starostwa zainstalowana w Biurze Obsługi Klienta. W wewnętrznej przestrzeni starostwa zastosowano tabliczki informacyjne w formie dotykowej – alfabet Braille’a. Następne rozwiązanie dotyczy tzw. planu </w:t>
      </w:r>
      <w:proofErr w:type="spellStart"/>
      <w:r w:rsidRPr="00CB244F">
        <w:rPr>
          <w:rFonts w:ascii="Tahoma" w:hAnsi="Tahoma" w:cs="Tahoma"/>
          <w:sz w:val="24"/>
        </w:rPr>
        <w:t>tyflograficznego</w:t>
      </w:r>
      <w:proofErr w:type="spellEnd"/>
      <w:r w:rsidRPr="00CB244F">
        <w:rPr>
          <w:rFonts w:ascii="Tahoma" w:hAnsi="Tahoma" w:cs="Tahoma"/>
          <w:sz w:val="24"/>
        </w:rPr>
        <w:t xml:space="preserve">, umieszczonego na parterze Starostwa. Plan zawiera m.in.: kolorystyczny schemat </w:t>
      </w:r>
      <w:proofErr w:type="spellStart"/>
      <w:r w:rsidRPr="00CB244F">
        <w:rPr>
          <w:rFonts w:ascii="Tahoma" w:hAnsi="Tahoma" w:cs="Tahoma"/>
          <w:sz w:val="24"/>
        </w:rPr>
        <w:t>funkcjonalno</w:t>
      </w:r>
      <w:proofErr w:type="spellEnd"/>
      <w:r w:rsidRPr="00CB244F">
        <w:rPr>
          <w:rFonts w:ascii="Tahoma" w:hAnsi="Tahoma" w:cs="Tahoma"/>
          <w:sz w:val="24"/>
        </w:rPr>
        <w:t xml:space="preserve"> – przestrzenny, przebieg tras dotykowych, opis w alfabecie Braille’a, legendę opisującą wszystkie wykorzystane symbole oraz oznaczenia kolorystyczne, ale również oznaczenie miejsca lokalizacji osoby czytającej. Ponadto posiadamy urządzenia takie jak: </w:t>
      </w:r>
      <w:proofErr w:type="spellStart"/>
      <w:r w:rsidRPr="00CB244F">
        <w:rPr>
          <w:rFonts w:ascii="Tahoma" w:hAnsi="Tahoma" w:cs="Tahoma"/>
          <w:sz w:val="24"/>
        </w:rPr>
        <w:t>OmniReade</w:t>
      </w:r>
      <w:proofErr w:type="spellEnd"/>
      <w:r w:rsidRPr="00CB244F">
        <w:rPr>
          <w:rFonts w:ascii="Tahoma" w:hAnsi="Tahoma" w:cs="Tahoma"/>
          <w:sz w:val="24"/>
        </w:rPr>
        <w:t xml:space="preserve"> i CLEAR VIEW C oraz cyfrową przenośną lupę powiększająca </w:t>
      </w:r>
      <w:proofErr w:type="spellStart"/>
      <w:r w:rsidRPr="00CB244F">
        <w:rPr>
          <w:rFonts w:ascii="Tahoma" w:hAnsi="Tahoma" w:cs="Tahoma"/>
          <w:sz w:val="24"/>
        </w:rPr>
        <w:t>Rubi</w:t>
      </w:r>
      <w:proofErr w:type="spellEnd"/>
      <w:r w:rsidRPr="00CB244F">
        <w:rPr>
          <w:rFonts w:ascii="Tahoma" w:hAnsi="Tahoma" w:cs="Tahoma"/>
          <w:sz w:val="24"/>
        </w:rPr>
        <w:t xml:space="preserve">. W przestrzeni budynku starostwa zamontowano (na poszczególnych kondygnacjach) nadajniki </w:t>
      </w:r>
      <w:proofErr w:type="spellStart"/>
      <w:r w:rsidRPr="00CB244F">
        <w:rPr>
          <w:rFonts w:ascii="Tahoma" w:hAnsi="Tahoma" w:cs="Tahoma"/>
          <w:sz w:val="24"/>
        </w:rPr>
        <w:t>YourWay</w:t>
      </w:r>
      <w:proofErr w:type="spellEnd"/>
      <w:r w:rsidRPr="00CB244F">
        <w:rPr>
          <w:rFonts w:ascii="Tahoma" w:hAnsi="Tahoma" w:cs="Tahoma"/>
          <w:sz w:val="24"/>
        </w:rPr>
        <w:t xml:space="preserve"> i </w:t>
      </w:r>
      <w:proofErr w:type="spellStart"/>
      <w:r w:rsidRPr="00CB244F">
        <w:rPr>
          <w:rFonts w:ascii="Tahoma" w:hAnsi="Tahoma" w:cs="Tahoma"/>
          <w:sz w:val="24"/>
        </w:rPr>
        <w:t>YourBox</w:t>
      </w:r>
      <w:proofErr w:type="spellEnd"/>
      <w:r w:rsidRPr="00CB244F">
        <w:rPr>
          <w:rFonts w:ascii="Tahoma" w:hAnsi="Tahoma" w:cs="Tahoma"/>
          <w:sz w:val="24"/>
        </w:rPr>
        <w:t xml:space="preserve"> pozwalające osobom z niepełnosprawnościami na otrzymywanie informacji tekstowej lub w postaci odezwy głosowej, dotyczące ich obecnej lokalizacji w budynku. Na IV piętrze budynku (ostatnia kondygnacja) umieszczono jedno krzesło ewakuacyjne dla osoby z niepełnosprawnością.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52"/>
        <w:gridCol w:w="2575"/>
        <w:gridCol w:w="1701"/>
        <w:gridCol w:w="2268"/>
        <w:gridCol w:w="2045"/>
      </w:tblGrid>
      <w:tr w:rsidR="008D60A4" w:rsidRPr="00492258" w:rsidTr="008D60A4">
        <w:tc>
          <w:tcPr>
            <w:tcW w:w="652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L.p.</w:t>
            </w:r>
          </w:p>
        </w:tc>
        <w:tc>
          <w:tcPr>
            <w:tcW w:w="2575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Zakres działania</w:t>
            </w:r>
          </w:p>
        </w:tc>
        <w:tc>
          <w:tcPr>
            <w:tcW w:w="1701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Realizujący</w:t>
            </w:r>
            <w:r>
              <w:rPr>
                <w:rFonts w:ascii="Tahoma" w:hAnsi="Tahoma" w:cs="Tahoma"/>
                <w:b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działania</w:t>
            </w:r>
            <w:r>
              <w:rPr>
                <w:rFonts w:ascii="Tahoma" w:hAnsi="Tahoma" w:cs="Tahoma"/>
                <w:b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wynikające z</w:t>
            </w:r>
            <w:r>
              <w:rPr>
                <w:rFonts w:ascii="Tahoma" w:hAnsi="Tahoma" w:cs="Tahoma"/>
                <w:b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 xml:space="preserve">art. 6 </w:t>
            </w:r>
            <w:r>
              <w:rPr>
                <w:rFonts w:ascii="Tahoma" w:hAnsi="Tahoma" w:cs="Tahoma"/>
                <w:b/>
                <w:color w:val="auto"/>
                <w:sz w:val="24"/>
                <w:szCs w:val="24"/>
              </w:rPr>
              <w:t>u</w:t>
            </w: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stawy</w:t>
            </w:r>
          </w:p>
        </w:tc>
        <w:tc>
          <w:tcPr>
            <w:tcW w:w="2268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Sposób realizacji</w:t>
            </w:r>
          </w:p>
        </w:tc>
        <w:tc>
          <w:tcPr>
            <w:tcW w:w="2045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Przewidywany</w:t>
            </w:r>
          </w:p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termin realizacji</w:t>
            </w:r>
          </w:p>
        </w:tc>
      </w:tr>
      <w:tr w:rsidR="008D60A4" w:rsidRPr="00492258" w:rsidTr="008D60A4">
        <w:tc>
          <w:tcPr>
            <w:tcW w:w="652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1.</w:t>
            </w:r>
          </w:p>
        </w:tc>
        <w:tc>
          <w:tcPr>
            <w:tcW w:w="2575" w:type="dxa"/>
          </w:tcPr>
          <w:p w:rsidR="008D60A4" w:rsidRPr="008D60A4" w:rsidRDefault="008D60A4" w:rsidP="008D60A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</w:pP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Analiza stanu obiektu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Starostwa Powiatowego w Końskich pod kątem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dostosowania do potrzeb osób ze szczególnymi potrzebami</w:t>
            </w:r>
          </w:p>
        </w:tc>
        <w:tc>
          <w:tcPr>
            <w:tcW w:w="1701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Koordynator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i członkowie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zespołu ds.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dostępności</w:t>
            </w:r>
          </w:p>
        </w:tc>
        <w:tc>
          <w:tcPr>
            <w:tcW w:w="2268" w:type="dxa"/>
          </w:tcPr>
          <w:p w:rsidR="008D60A4" w:rsidRPr="008D60A4" w:rsidRDefault="008D60A4" w:rsidP="008D60A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</w:pP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Bieżąca analiza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istniejących warunków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dostępności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architektonicznej i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możliwości jej zwiększania w obiekcie starostwa</w:t>
            </w:r>
          </w:p>
        </w:tc>
        <w:tc>
          <w:tcPr>
            <w:tcW w:w="2045" w:type="dxa"/>
            <w:vAlign w:val="center"/>
          </w:tcPr>
          <w:p w:rsidR="008D60A4" w:rsidRPr="008D60A4" w:rsidRDefault="008D60A4" w:rsidP="008D60A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</w:pP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na bieżąco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w całym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okresie działania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(w całym okresie objętym planem)</w:t>
            </w:r>
          </w:p>
        </w:tc>
      </w:tr>
      <w:tr w:rsidR="008D60A4" w:rsidRPr="00492258" w:rsidTr="008D60A4">
        <w:tc>
          <w:tcPr>
            <w:tcW w:w="652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2.</w:t>
            </w:r>
          </w:p>
        </w:tc>
        <w:tc>
          <w:tcPr>
            <w:tcW w:w="2575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Wspieranie osób ze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szczególnymi potrzebami w dostępie do usług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świadczonych przez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lastRenderedPageBreak/>
              <w:t>Starostwo Powiatowe w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 xml:space="preserve">Końskich </w:t>
            </w:r>
          </w:p>
        </w:tc>
        <w:tc>
          <w:tcPr>
            <w:tcW w:w="1701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lastRenderedPageBreak/>
              <w:t>Koordynator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i członkowie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zespołu ds.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dostępności</w:t>
            </w:r>
          </w:p>
        </w:tc>
        <w:tc>
          <w:tcPr>
            <w:tcW w:w="2268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przyjmowanie uwag, opinii i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sugestii od osób ze szczególnymi potrzebami, a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 xml:space="preserve">także od ich rodzin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lastRenderedPageBreak/>
              <w:t>i obiektów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dotyczących problemów natury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architektonicznych,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informacyjno</w:t>
            </w:r>
            <w:proofErr w:type="spellEnd"/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 xml:space="preserve"> –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komunikacyjnych oraz cyfrowych, z jakimi mogą się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spotkać podczas kontaktu z urzędem,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 xml:space="preserve">przyjmowanie uwag i propozycji pracowników urzędu, </w:t>
            </w:r>
          </w:p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- aktualizacja w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razie potrzeby w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całym okresie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barier i zapobieganie ich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powstawaniu.</w:t>
            </w:r>
          </w:p>
        </w:tc>
        <w:tc>
          <w:tcPr>
            <w:tcW w:w="2045" w:type="dxa"/>
            <w:vAlign w:val="center"/>
          </w:tcPr>
          <w:p w:rsidR="008D60A4" w:rsidRPr="008D60A4" w:rsidRDefault="008D60A4" w:rsidP="008D60A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="Tahoma" w:hAnsi="Tahoma" w:cs="Tahoma"/>
                <w:color w:val="auto"/>
                <w:sz w:val="24"/>
                <w:szCs w:val="24"/>
              </w:rPr>
            </w:pP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lastRenderedPageBreak/>
              <w:t>na bieżąco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w całym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okresie działania</w:t>
            </w:r>
          </w:p>
        </w:tc>
      </w:tr>
      <w:tr w:rsidR="008D60A4" w:rsidRPr="00492258" w:rsidTr="008D60A4">
        <w:tc>
          <w:tcPr>
            <w:tcW w:w="652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</w:p>
        </w:tc>
        <w:tc>
          <w:tcPr>
            <w:tcW w:w="2575" w:type="dxa"/>
          </w:tcPr>
          <w:p w:rsidR="008D60A4" w:rsidRPr="008D60A4" w:rsidRDefault="002A5204" w:rsidP="008D60A4">
            <w:pPr>
              <w:spacing w:after="120" w:line="276" w:lineRule="auto"/>
              <w:contextualSpacing/>
              <w:rPr>
                <w:rFonts w:ascii="Tahoma" w:hAnsi="Tahoma" w:cs="Tahoma"/>
                <w:color w:val="auto"/>
                <w:sz w:val="24"/>
                <w:szCs w:val="24"/>
              </w:rPr>
            </w:pPr>
            <w:r>
              <w:rPr>
                <w:rFonts w:ascii="Tahoma" w:hAnsi="Tahoma" w:cs="Tahoma"/>
                <w:color w:val="auto"/>
                <w:sz w:val="24"/>
                <w:szCs w:val="24"/>
              </w:rPr>
              <w:t>D</w:t>
            </w:r>
            <w:r w:rsidR="008D60A4" w:rsidRPr="008D60A4">
              <w:rPr>
                <w:rFonts w:ascii="Tahoma" w:hAnsi="Tahoma" w:cs="Tahoma"/>
                <w:color w:val="auto"/>
                <w:sz w:val="24"/>
                <w:szCs w:val="24"/>
              </w:rPr>
              <w:t xml:space="preserve">ostosowanie obiektu administrowanego przez Starostwo co najmniej do minimalnych wymogów w zakresie dostępności architektonicznej poprzez: </w:t>
            </w:r>
          </w:p>
          <w:p w:rsidR="008D60A4" w:rsidRDefault="008D60A4" w:rsidP="008D60A4">
            <w:pPr>
              <w:spacing w:after="120" w:line="276" w:lineRule="auto"/>
              <w:rPr>
                <w:rFonts w:ascii="Tahoma" w:hAnsi="Tahoma" w:cs="Tahoma"/>
                <w:color w:val="auto"/>
                <w:sz w:val="24"/>
                <w:szCs w:val="24"/>
              </w:rPr>
            </w:pP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-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 xml:space="preserve">zapewnianie swobodnego wejścia do budynku 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-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dostosowania toalet dla niepełnosprawnych</w:t>
            </w:r>
          </w:p>
          <w:p w:rsidR="008D60A4" w:rsidRPr="008D60A4" w:rsidRDefault="008D60A4" w:rsidP="008D60A4">
            <w:pPr>
              <w:spacing w:after="120" w:line="276" w:lineRule="auto"/>
              <w:rPr>
                <w:rFonts w:ascii="Tahoma" w:hAnsi="Tahoma" w:cs="Tahoma"/>
                <w:color w:val="auto"/>
                <w:sz w:val="24"/>
                <w:szCs w:val="24"/>
              </w:rPr>
            </w:pPr>
            <w:r>
              <w:rPr>
                <w:rFonts w:ascii="Tahoma" w:hAnsi="Tahoma" w:cs="Tahoma"/>
                <w:color w:val="auto"/>
                <w:sz w:val="24"/>
                <w:szCs w:val="24"/>
              </w:rPr>
              <w:t>-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 xml:space="preserve">zamontowanie elektromagnesów do drzwi prowadzących na salę konferencyjną </w:t>
            </w:r>
          </w:p>
        </w:tc>
        <w:tc>
          <w:tcPr>
            <w:tcW w:w="1701" w:type="dxa"/>
          </w:tcPr>
          <w:p w:rsidR="008D60A4" w:rsidRPr="008D60A4" w:rsidRDefault="002A5204" w:rsidP="008D60A4">
            <w:pPr>
              <w:spacing w:after="120" w:line="276" w:lineRule="auto"/>
              <w:contextualSpacing/>
              <w:rPr>
                <w:rFonts w:ascii="Tahoma" w:hAnsi="Tahoma" w:cs="Tahoma"/>
                <w:color w:val="auto"/>
                <w:sz w:val="24"/>
                <w:szCs w:val="24"/>
              </w:rPr>
            </w:pP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Wydział </w:t>
            </w:r>
            <w:r w:rsidR="008D60A4" w:rsidRPr="008D60A4">
              <w:rPr>
                <w:rFonts w:ascii="Tahoma" w:hAnsi="Tahoma" w:cs="Tahoma"/>
                <w:color w:val="auto"/>
                <w:sz w:val="24"/>
                <w:szCs w:val="24"/>
              </w:rPr>
              <w:t>I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nwestycji i </w:t>
            </w:r>
            <w:r w:rsidR="008D60A4" w:rsidRPr="008D60A4">
              <w:rPr>
                <w:rFonts w:ascii="Tahoma" w:hAnsi="Tahoma" w:cs="Tahoma"/>
                <w:color w:val="auto"/>
                <w:sz w:val="24"/>
                <w:szCs w:val="24"/>
              </w:rPr>
              <w:t>M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>ienia Powiatu</w:t>
            </w:r>
          </w:p>
        </w:tc>
        <w:tc>
          <w:tcPr>
            <w:tcW w:w="2268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 xml:space="preserve">– wymiana płyt betonowych na nawierzchnie z kostki brukowej, budowa ciągu pieszych wraz z pochylnią prowadzącego do windy, 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>b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 xml:space="preserve">udowa parkingu wraz z miejscem postojowym dla osób niepełnosprawnych od strony ul. Ceramicznej, wymiana wycieraczek, montaż poręczy na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lastRenderedPageBreak/>
              <w:t>klatkach schodowych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.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 xml:space="preserve">Remont (kompleksowa modernizacja) łazienek na parterze, I </w:t>
            </w:r>
            <w:proofErr w:type="spellStart"/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i</w:t>
            </w:r>
            <w:proofErr w:type="spellEnd"/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 xml:space="preserve"> II piętrze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w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 xml:space="preserve"> celu ułatwienia dostępu dla osób z szczególnymi potrzebami powinny zostać zamontowane elektromagnesy podtrzymujące drzwi prowadzące z klatki schodowej do Sali konferencyjnej</w:t>
            </w:r>
          </w:p>
        </w:tc>
        <w:tc>
          <w:tcPr>
            <w:tcW w:w="2045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lastRenderedPageBreak/>
              <w:t>30.09.2027 r.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</w:p>
        </w:tc>
      </w:tr>
      <w:tr w:rsidR="008D60A4" w:rsidRPr="00492258" w:rsidTr="008D60A4">
        <w:tc>
          <w:tcPr>
            <w:tcW w:w="652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</w:p>
        </w:tc>
        <w:tc>
          <w:tcPr>
            <w:tcW w:w="2575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 xml:space="preserve">Ewakuacja i możliwość uratowania osób w inny sposób poprzez: </w:t>
            </w:r>
          </w:p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- zakup krzeseł ewakuacyjnych wraz z usługą szkoleniową z ich obsługi</w:t>
            </w:r>
          </w:p>
        </w:tc>
        <w:tc>
          <w:tcPr>
            <w:tcW w:w="1701" w:type="dxa"/>
          </w:tcPr>
          <w:p w:rsidR="008D60A4" w:rsidRPr="008D60A4" w:rsidRDefault="002A5204" w:rsidP="008D60A4">
            <w:pPr>
              <w:spacing w:after="120" w:line="276" w:lineRule="auto"/>
              <w:contextualSpacing/>
              <w:rPr>
                <w:rFonts w:ascii="Tahoma" w:hAnsi="Tahoma" w:cs="Tahoma"/>
                <w:color w:val="auto"/>
                <w:sz w:val="24"/>
                <w:szCs w:val="24"/>
              </w:rPr>
            </w:pP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Wydział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I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nwestycji i </w:t>
            </w: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M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>ienia Powiatu</w:t>
            </w:r>
          </w:p>
        </w:tc>
        <w:tc>
          <w:tcPr>
            <w:tcW w:w="2268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 xml:space="preserve">Zakup 7 szt. krzeseł ewakuacyjnych oraz przeszkolenie osób z korzystania z zakupionego sprzętu do ewakuacji </w:t>
            </w:r>
          </w:p>
        </w:tc>
        <w:tc>
          <w:tcPr>
            <w:tcW w:w="2045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color w:val="auto"/>
                <w:sz w:val="24"/>
                <w:szCs w:val="24"/>
              </w:rPr>
              <w:t>30.09.2027 r.</w:t>
            </w:r>
            <w:r>
              <w:rPr>
                <w:rFonts w:ascii="Tahoma" w:hAnsi="Tahoma" w:cs="Tahoma"/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8D60A4" w:rsidRPr="008D60A4" w:rsidRDefault="008D60A4" w:rsidP="008D60A4">
      <w:pPr>
        <w:ind w:left="360"/>
        <w:rPr>
          <w:rFonts w:ascii="Tahoma" w:hAnsi="Tahoma" w:cs="Tahoma"/>
          <w:sz w:val="24"/>
        </w:rPr>
      </w:pPr>
    </w:p>
    <w:p w:rsidR="00F04702" w:rsidRPr="00CB244F" w:rsidRDefault="008D60A4">
      <w:pPr>
        <w:numPr>
          <w:ilvl w:val="0"/>
          <w:numId w:val="5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>Działania w obszarze dostępności cyfrowej</w:t>
      </w:r>
    </w:p>
    <w:p w:rsidR="00F04702" w:rsidRDefault="008D60A4">
      <w:pPr>
        <w:numPr>
          <w:ilvl w:val="1"/>
          <w:numId w:val="5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 xml:space="preserve">Starostwo Powiatowe w Końskich jest administratorem strony internetowej. Strona Starostwa Powiatowego w Końskich </w:t>
      </w:r>
      <w:r w:rsidR="002403BA">
        <w:rPr>
          <w:rFonts w:ascii="Tahoma" w:hAnsi="Tahoma" w:cs="Tahoma"/>
          <w:sz w:val="24"/>
        </w:rPr>
        <w:t xml:space="preserve">- </w:t>
      </w:r>
      <w:r w:rsidRPr="00CB244F">
        <w:rPr>
          <w:rFonts w:ascii="Tahoma" w:hAnsi="Tahoma" w:cs="Tahoma"/>
          <w:sz w:val="24"/>
        </w:rPr>
        <w:t xml:space="preserve">Status pod względem zgodności strony internetowej Starostwa Powiatowego w Końskich jest częściowo zgodna z ustawą z dnia 4 kwietnia 2019 r. o dostępności cyfrowej stron internetowych i aplikacji mobilnych podmiotów publicznych z powodu niezgodności lub wyłączeń wymienionych poniżej. Zamieszczone na stronie publikacje w formie plików PDF są dostępne cyfrowo w całości (skany </w:t>
      </w:r>
      <w:r w:rsidRPr="00CB244F">
        <w:rPr>
          <w:rFonts w:ascii="Tahoma" w:hAnsi="Tahoma" w:cs="Tahoma"/>
          <w:sz w:val="24"/>
        </w:rPr>
        <w:lastRenderedPageBreak/>
        <w:t xml:space="preserve">dokumentów), lub zostały opublikowane przed wejściem w życie ustawy o dostępności cyfrowej i nie są wykorzystywane do realizacji bieżących zadań Starostwa Powiatowego w Końskich. Wszelkie elementy nietekstowe, umieszczone na stronie internetowej, takie jak: zdjęcia, obrazki ozdobne, ikony, </w:t>
      </w:r>
      <w:proofErr w:type="spellStart"/>
      <w:r w:rsidRPr="00CB244F">
        <w:rPr>
          <w:rFonts w:ascii="Tahoma" w:hAnsi="Tahoma" w:cs="Tahoma"/>
          <w:sz w:val="24"/>
        </w:rPr>
        <w:t>loga</w:t>
      </w:r>
      <w:proofErr w:type="spellEnd"/>
      <w:r w:rsidRPr="00CB244F">
        <w:rPr>
          <w:rFonts w:ascii="Tahoma" w:hAnsi="Tahoma" w:cs="Tahoma"/>
          <w:sz w:val="24"/>
        </w:rPr>
        <w:t xml:space="preserve"> itp., mogą nie posiadać szczegółowego opisu (prace nad dostosowaniem wciąż trwają). Filmy posiadają audio deskrypcję od dnia 29 września 2020 roku. Użytkownicy korzystający wyłącznie z klawiatury mogą swobodnie poruszać się po serwisie za pomocą klawisza Tab. oraz oprogramowani umożliwiających odczytanie treści.  Z zakresu dostępności cyfrowej: powstał nowy portal dostępny w oparciu o kodowaniu WCAG, BIP Starostwa Powiatowego oraz kontrastowy (czarne tło – żółte litery). Strona posiada następujące ułatwienia dla osób z niepełnosprawnościami: pod adresem strona Starostwa z ułatwieniami dla osób z niepełnosprawnościami znajduje się wersję kontrastowa serwisu (czarne tło, żółte litery), możliwość zmiany rozmiaru tekstu. Skróty klawiaturowe - Na stronach internetowych można używać standardowych skrótów klawiaturowych przeglądarki. Wersja mobilna - Stronę serwisu z łatwością można przeglądać na ekranach urządzeń mobilnych, takich jak tablety, palmtopy, laptopy, telefony komórkowe. Koordynatorem dostępności jest Pan Paweł Goraj, e-mail:</w:t>
      </w:r>
      <w:r w:rsidR="00A602B7">
        <w:rPr>
          <w:rFonts w:ascii="Tahoma" w:hAnsi="Tahoma" w:cs="Tahoma"/>
          <w:sz w:val="24"/>
        </w:rPr>
        <w:t xml:space="preserve"> </w:t>
      </w:r>
      <w:r w:rsidRPr="00CB244F">
        <w:rPr>
          <w:rFonts w:ascii="Tahoma" w:hAnsi="Tahoma" w:cs="Tahoma"/>
          <w:sz w:val="24"/>
        </w:rPr>
        <w:t>pawel.goraj@konecki.powiat.pl tel.: 41</w:t>
      </w:r>
      <w:r w:rsidR="00A602B7">
        <w:rPr>
          <w:rFonts w:ascii="Tahoma" w:hAnsi="Tahoma" w:cs="Tahoma"/>
          <w:sz w:val="24"/>
        </w:rPr>
        <w:t xml:space="preserve"> </w:t>
      </w:r>
      <w:r w:rsidRPr="00CB244F">
        <w:rPr>
          <w:rFonts w:ascii="Tahoma" w:hAnsi="Tahoma" w:cs="Tahoma"/>
          <w:sz w:val="24"/>
        </w:rPr>
        <w:t>260 47 17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26"/>
        <w:gridCol w:w="2324"/>
        <w:gridCol w:w="1976"/>
        <w:gridCol w:w="2018"/>
        <w:gridCol w:w="1971"/>
      </w:tblGrid>
      <w:tr w:rsidR="008D60A4" w:rsidRPr="00492258" w:rsidTr="008D60A4">
        <w:tc>
          <w:tcPr>
            <w:tcW w:w="746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L.p.</w:t>
            </w:r>
          </w:p>
        </w:tc>
        <w:tc>
          <w:tcPr>
            <w:tcW w:w="2501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Zakres działania</w:t>
            </w:r>
          </w:p>
        </w:tc>
        <w:tc>
          <w:tcPr>
            <w:tcW w:w="1976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Realizujący</w:t>
            </w:r>
          </w:p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działania</w:t>
            </w:r>
          </w:p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wynikające z</w:t>
            </w:r>
          </w:p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art. 6 ustawy</w:t>
            </w:r>
          </w:p>
        </w:tc>
        <w:tc>
          <w:tcPr>
            <w:tcW w:w="2047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Sposób realizacji</w:t>
            </w:r>
          </w:p>
        </w:tc>
        <w:tc>
          <w:tcPr>
            <w:tcW w:w="1971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Przewidywany</w:t>
            </w:r>
          </w:p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termin realizacji</w:t>
            </w:r>
          </w:p>
        </w:tc>
      </w:tr>
      <w:tr w:rsidR="008D60A4" w:rsidRPr="00492258" w:rsidTr="008D60A4">
        <w:tc>
          <w:tcPr>
            <w:tcW w:w="746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hAnsi="Tahoma" w:cs="Tahoma"/>
                <w:b/>
                <w:color w:val="auto"/>
                <w:sz w:val="24"/>
                <w:szCs w:val="24"/>
              </w:rPr>
              <w:t>1.</w:t>
            </w:r>
          </w:p>
        </w:tc>
        <w:tc>
          <w:tcPr>
            <w:tcW w:w="2501" w:type="dxa"/>
          </w:tcPr>
          <w:p w:rsidR="008D60A4" w:rsidRPr="008D60A4" w:rsidRDefault="008D60A4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8D60A4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Dostosowanie pod kątem dostępności cyfrowej</w:t>
            </w:r>
            <w:r w:rsidR="002A5204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strony internetowej i BIP</w:t>
            </w:r>
          </w:p>
          <w:p w:rsidR="008D60A4" w:rsidRPr="008D60A4" w:rsidRDefault="008D60A4" w:rsidP="008D60A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</w:pPr>
            <w:r w:rsidRPr="008D60A4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 </w:t>
            </w:r>
          </w:p>
        </w:tc>
        <w:tc>
          <w:tcPr>
            <w:tcW w:w="1976" w:type="dxa"/>
          </w:tcPr>
          <w:p w:rsidR="008D60A4" w:rsidRPr="008D60A4" w:rsidRDefault="008D60A4" w:rsidP="00A749AB">
            <w:pPr>
              <w:spacing w:after="120" w:line="276" w:lineRule="auto"/>
              <w:contextualSpacing/>
              <w:rPr>
                <w:rFonts w:ascii="Tahoma" w:hAnsi="Tahoma" w:cs="Tahoma"/>
                <w:b/>
                <w:color w:val="auto"/>
                <w:sz w:val="24"/>
                <w:szCs w:val="24"/>
              </w:rPr>
            </w:pPr>
            <w:r w:rsidRPr="008D60A4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Koordynator ds. dostępności</w:t>
            </w:r>
            <w:r w:rsidR="00A749AB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i Administrator Systemów Informatycznych (ASI</w:t>
            </w:r>
          </w:p>
        </w:tc>
        <w:tc>
          <w:tcPr>
            <w:tcW w:w="2047" w:type="dxa"/>
          </w:tcPr>
          <w:p w:rsidR="008D60A4" w:rsidRPr="008D60A4" w:rsidRDefault="008D60A4" w:rsidP="00A749AB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</w:pPr>
            <w:r w:rsidRPr="008D60A4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Zapewnienie dostępności treści na serwisach prowadzonych przez Urząd zgodnie z ustawą</w:t>
            </w:r>
            <w:r w:rsidR="00A749AB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 xml:space="preserve"> </w:t>
            </w:r>
            <w:r w:rsidRPr="008D60A4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o zapewnieniu dostępności;</w:t>
            </w:r>
            <w:r w:rsidRPr="008D60A4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br/>
            </w:r>
            <w:r w:rsidRPr="008D60A4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lastRenderedPageBreak/>
              <w:t>- publikowanie tekstów, załączników zapewniających dostępność cyfrową.</w:t>
            </w:r>
            <w:r w:rsidRPr="008D60A4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br/>
              <w:t>- podpisywanie linków, grafiki, zdjęć tekstami alternatywnymi.</w:t>
            </w:r>
          </w:p>
        </w:tc>
        <w:tc>
          <w:tcPr>
            <w:tcW w:w="1971" w:type="dxa"/>
            <w:vAlign w:val="center"/>
          </w:tcPr>
          <w:p w:rsidR="008D60A4" w:rsidRPr="008D60A4" w:rsidRDefault="008D60A4" w:rsidP="00A749AB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</w:pP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lastRenderedPageBreak/>
              <w:t>na bieżąco</w:t>
            </w:r>
            <w:r w:rsidR="00A749A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w całym</w:t>
            </w:r>
            <w:r w:rsidR="00A749A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8D60A4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okresie działania</w:t>
            </w:r>
          </w:p>
        </w:tc>
      </w:tr>
    </w:tbl>
    <w:p w:rsidR="008D60A4" w:rsidRPr="00CB244F" w:rsidRDefault="008D60A4" w:rsidP="008D60A4">
      <w:pPr>
        <w:rPr>
          <w:rFonts w:ascii="Tahoma" w:hAnsi="Tahoma" w:cs="Tahoma"/>
          <w:sz w:val="24"/>
        </w:rPr>
      </w:pPr>
    </w:p>
    <w:p w:rsidR="00F04702" w:rsidRPr="00CB244F" w:rsidRDefault="008D60A4">
      <w:pPr>
        <w:numPr>
          <w:ilvl w:val="0"/>
          <w:numId w:val="5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>Działania w obszarze dostępności informacyjno-komunikacyjnej</w:t>
      </w:r>
    </w:p>
    <w:p w:rsidR="00F04702" w:rsidRPr="00CB244F" w:rsidRDefault="008D60A4">
      <w:pPr>
        <w:numPr>
          <w:ilvl w:val="1"/>
          <w:numId w:val="5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Starostwo Powiatowe w Końskich zapewnia możliwość skorzystania z</w:t>
      </w:r>
      <w:r w:rsidR="00A749AB">
        <w:rPr>
          <w:rFonts w:ascii="Tahoma" w:hAnsi="Tahoma" w:cs="Tahoma"/>
          <w:sz w:val="24"/>
        </w:rPr>
        <w:t xml:space="preserve"> </w:t>
      </w:r>
      <w:r w:rsidRPr="00CB244F">
        <w:rPr>
          <w:rFonts w:ascii="Tahoma" w:hAnsi="Tahoma" w:cs="Tahoma"/>
          <w:sz w:val="24"/>
        </w:rPr>
        <w:t xml:space="preserve">przycisku znajdującego przy drzwiach wejściowych do budynku podmiotu, umożliwiającego wezwanie pracownika Biura Obsługi interesanta, który udzieli takiej osobie pomocy. Urząd zapewnia wolne od barier architektonicznych przestrzenie komunikacyjne w budynku.  Do Urzędu prowadzą 4 wejścia: wejście A, tj. wejście główne dostosowane dla osób z dysfunkcją narządu wzroku i słuchu, natomiast nie jest dostoswane dla osób z dysfunkcją narządu ruchu (za drzwiami wejściowymi znajdują się schody), wejścia B, C i D pozbawione są barier dla osób z dysfunkcją narządu ruchu. W Urzędzie - wejście D od ulicy Ceramicznej, za obecnym Powiatowym Urzędem Pracy, znajduje się podjazd i winda. Przyciski w windzie są wypukłe, oznaczone alfabetem Braille’a, dodatkowo winda posiada syntezator mowy, informujący o aktualnej lokalizacji. Drzwi windy oznaczone zostały żółtą taśmą. Do wejścia A, B i C prowadzą chodniki z płyt chodnikowych lub kostki brukowej. Teren jest płaski. Przy schodach do wejścia B i C znajdują się podjazdy dla osób niepełnosprawnych. Wejście główne A prowadzi do klatki schodowej, gdzie na parterze znajduje się Biuro Obsługi Klienta i Biuro Podawcze. Wejście B, to poczekalnia do Wydziału Komunikacji i Transportu. Dla osób poruszających się na wózkach inwalidzkich dostępne są wszystkie kondygnacje budynku: parter, pierwsze, drugie, trzecie i czwarte piętro. Winda w budynku znajduje się w jego tylnej części, przy wejściu D, za Powiatowym Urzędem Pracy. Dojazd do </w:t>
      </w:r>
      <w:r w:rsidRPr="00CB244F">
        <w:rPr>
          <w:rFonts w:ascii="Tahoma" w:hAnsi="Tahoma" w:cs="Tahoma"/>
          <w:sz w:val="24"/>
        </w:rPr>
        <w:lastRenderedPageBreak/>
        <w:t xml:space="preserve">parkingu przy windzie - przez bramę A. Toalety dla osób niepełnosprawnych znajdują się na każdej kondygnacji budynku.  Przy wejściach A, B i D są oznaczenia opisane w alfabecie Braille’a. W budynku zamontowano również oznaczenia kontrastowe, w druku powiększonym dla osób słabowidzących oraz pola uwagi.  Przed budynkiem, od ulicy Stanisława Staszica, wyznaczono 5 miejsc parkingowych dla osób niepełnosprawnych, natomiast od strony windy – Brama A - wyznaczono 2 takie miejsca. W Biurze Obsługi Klienta - wejście A znajduje się pętla indukcyjna. Na korytarzach po lewej i prawej stronie, umieszczone są krzesła – dla osób oczekujących na złożenie dokumentów w poszczególnych Wydziałach. Obok Biura Obsługi Klienta znajduje się również plan </w:t>
      </w:r>
      <w:proofErr w:type="spellStart"/>
      <w:r w:rsidRPr="00CB244F">
        <w:rPr>
          <w:rFonts w:ascii="Tahoma" w:hAnsi="Tahoma" w:cs="Tahoma"/>
          <w:sz w:val="24"/>
        </w:rPr>
        <w:t>tyflograficzny</w:t>
      </w:r>
      <w:proofErr w:type="spellEnd"/>
      <w:r w:rsidRPr="00CB244F">
        <w:rPr>
          <w:rFonts w:ascii="Tahoma" w:hAnsi="Tahoma" w:cs="Tahoma"/>
          <w:sz w:val="24"/>
        </w:rPr>
        <w:t xml:space="preserve"> Urzędu.</w:t>
      </w:r>
    </w:p>
    <w:p w:rsidR="00F04702" w:rsidRPr="00CB244F" w:rsidRDefault="008D60A4">
      <w:pPr>
        <w:numPr>
          <w:ilvl w:val="0"/>
          <w:numId w:val="5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>Działania w obszarze pozostałych działaniach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6"/>
        <w:gridCol w:w="2520"/>
        <w:gridCol w:w="2162"/>
        <w:gridCol w:w="2318"/>
        <w:gridCol w:w="1595"/>
      </w:tblGrid>
      <w:tr w:rsidR="00A602B7" w:rsidRPr="00A602B7" w:rsidTr="008D60A4">
        <w:trPr>
          <w:jc w:val="center"/>
        </w:trPr>
        <w:tc>
          <w:tcPr>
            <w:tcW w:w="786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  <w:hideMark/>
          </w:tcPr>
          <w:p w:rsidR="00A602B7" w:rsidRPr="00A602B7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b/>
                <w:bCs/>
                <w:color w:val="auto"/>
                <w:sz w:val="24"/>
                <w:szCs w:val="24"/>
              </w:rPr>
              <w:t>Lp.</w:t>
            </w:r>
          </w:p>
        </w:tc>
        <w:tc>
          <w:tcPr>
            <w:tcW w:w="2547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  <w:hideMark/>
          </w:tcPr>
          <w:p w:rsidR="00A602B7" w:rsidRPr="00A602B7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b/>
                <w:bCs/>
                <w:color w:val="auto"/>
                <w:sz w:val="24"/>
                <w:szCs w:val="24"/>
              </w:rPr>
              <w:t>Zakres działalności</w:t>
            </w:r>
          </w:p>
        </w:tc>
        <w:tc>
          <w:tcPr>
            <w:tcW w:w="1910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  <w:hideMark/>
          </w:tcPr>
          <w:p w:rsidR="00A602B7" w:rsidRPr="00A602B7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b/>
                <w:bCs/>
                <w:color w:val="auto"/>
                <w:sz w:val="24"/>
                <w:szCs w:val="24"/>
              </w:rPr>
              <w:t>Osoba odpowiedzialna</w:t>
            </w:r>
          </w:p>
        </w:tc>
        <w:tc>
          <w:tcPr>
            <w:tcW w:w="2454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  <w:hideMark/>
          </w:tcPr>
          <w:p w:rsidR="00A602B7" w:rsidRPr="00A602B7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b/>
                <w:bCs/>
                <w:color w:val="auto"/>
                <w:sz w:val="24"/>
                <w:szCs w:val="24"/>
              </w:rPr>
              <w:t>Sposób realizacji</w:t>
            </w:r>
          </w:p>
        </w:tc>
        <w:tc>
          <w:tcPr>
            <w:tcW w:w="1654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  <w:hideMark/>
          </w:tcPr>
          <w:p w:rsidR="00A602B7" w:rsidRPr="00A602B7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b/>
                <w:bCs/>
                <w:color w:val="auto"/>
                <w:sz w:val="24"/>
                <w:szCs w:val="24"/>
              </w:rPr>
              <w:t>Termin realizacji</w:t>
            </w:r>
          </w:p>
        </w:tc>
      </w:tr>
      <w:tr w:rsidR="00A602B7" w:rsidRPr="00A602B7" w:rsidTr="008D60A4">
        <w:trPr>
          <w:jc w:val="center"/>
        </w:trPr>
        <w:tc>
          <w:tcPr>
            <w:tcW w:w="786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176DFB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bCs/>
                <w:color w:val="auto"/>
                <w:sz w:val="24"/>
                <w:szCs w:val="24"/>
              </w:rPr>
            </w:pPr>
            <w:r w:rsidRPr="00176DFB">
              <w:rPr>
                <w:rFonts w:ascii="Tahoma" w:eastAsia="Times New Roman" w:hAnsi="Tahoma" w:cs="Tahoma"/>
                <w:bCs/>
                <w:color w:val="auto"/>
                <w:sz w:val="24"/>
                <w:szCs w:val="24"/>
              </w:rPr>
              <w:t>1.</w:t>
            </w:r>
          </w:p>
        </w:tc>
        <w:tc>
          <w:tcPr>
            <w:tcW w:w="2547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A602B7" w:rsidP="00176DFB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="Tahoma" w:eastAsia="Times New Roman" w:hAnsi="Tahoma" w:cs="Tahoma"/>
                <w:b/>
                <w:bCs/>
                <w:color w:val="auto"/>
                <w:sz w:val="24"/>
                <w:szCs w:val="24"/>
              </w:rPr>
            </w:pP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Regulacja (opracowanie i aktualizacja) zarządzeń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i procedur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obowiązujących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w starostwie,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zgodnie z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przepisami oraz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dobrymi praktykami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w zakresie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zapewnienia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dostępności osobom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ze szczególnymi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potrzebami.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910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176DFB" w:rsidP="00176DFB">
            <w:pPr>
              <w:spacing w:after="120" w:line="276" w:lineRule="auto"/>
              <w:contextualSpacing/>
              <w:rPr>
                <w:rFonts w:ascii="Tahoma" w:eastAsia="Times New Roman" w:hAnsi="Tahoma" w:cs="Tahoma"/>
                <w:b/>
                <w:bCs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K</w:t>
            </w:r>
            <w:r w:rsidR="00A602B7"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oordynator</w:t>
            </w:r>
            <w:r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 xml:space="preserve"> </w:t>
            </w:r>
            <w:r w:rsidR="00A602B7"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ds. dostępności, Starosta naczelnicy</w:t>
            </w:r>
          </w:p>
        </w:tc>
        <w:tc>
          <w:tcPr>
            <w:tcW w:w="2454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A602B7" w:rsidP="00176DFB">
            <w:pPr>
              <w:shd w:val="clear" w:color="auto" w:fill="FFFFFF"/>
              <w:spacing w:after="120" w:line="276" w:lineRule="auto"/>
              <w:contextualSpacing/>
              <w:rPr>
                <w:rFonts w:ascii="Tahoma" w:eastAsia="Times New Roman" w:hAnsi="Tahoma" w:cs="Tahoma"/>
                <w:b/>
                <w:bCs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bCs/>
                <w:color w:val="auto"/>
                <w:sz w:val="24"/>
                <w:szCs w:val="24"/>
              </w:rPr>
              <w:t>Przyjęcie Zarządzenie Starosty Koneckiego w sprawie wprowadzenia procedury obsługi osób ze szczególnymi potrzebami w Starostwie Powiatowym w Końskich</w:t>
            </w:r>
          </w:p>
        </w:tc>
        <w:tc>
          <w:tcPr>
            <w:tcW w:w="1654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A602B7" w:rsidP="00176DFB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="Tahoma" w:eastAsia="Times New Roman" w:hAnsi="Tahoma" w:cs="Tahoma"/>
                <w:b/>
                <w:bCs/>
                <w:color w:val="auto"/>
                <w:sz w:val="24"/>
                <w:szCs w:val="24"/>
              </w:rPr>
            </w:pP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na bieżąco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w całym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okresie działania</w:t>
            </w:r>
          </w:p>
        </w:tc>
      </w:tr>
      <w:tr w:rsidR="00A602B7" w:rsidRPr="00A602B7" w:rsidTr="008D60A4">
        <w:trPr>
          <w:jc w:val="center"/>
        </w:trPr>
        <w:tc>
          <w:tcPr>
            <w:tcW w:w="786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  <w:hideMark/>
          </w:tcPr>
          <w:p w:rsidR="00A602B7" w:rsidRPr="00A602B7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2.</w:t>
            </w:r>
          </w:p>
        </w:tc>
        <w:tc>
          <w:tcPr>
            <w:tcW w:w="2547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  <w:hideMark/>
          </w:tcPr>
          <w:p w:rsidR="00A602B7" w:rsidRPr="00A602B7" w:rsidRDefault="00A602B7" w:rsidP="00176DFB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Współpraca pomiędzy kierownikami</w:t>
            </w:r>
            <w:r w:rsidR="00176DFB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 xml:space="preserve"> </w:t>
            </w:r>
            <w:r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jednostek organizacyjnych powiatu</w:t>
            </w:r>
            <w:r w:rsidR="00176DFB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 xml:space="preserve"> </w:t>
            </w:r>
            <w:r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w zakresie identyfikacji</w:t>
            </w:r>
            <w:r w:rsidR="00176DFB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 xml:space="preserve"> </w:t>
            </w:r>
            <w:r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 xml:space="preserve">i </w:t>
            </w:r>
            <w:r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lastRenderedPageBreak/>
              <w:t>poprawy dostępności.</w:t>
            </w:r>
            <w:r w:rsidR="00176DFB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910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  <w:hideMark/>
          </w:tcPr>
          <w:p w:rsidR="00A602B7" w:rsidRPr="00A602B7" w:rsidRDefault="00176DFB" w:rsidP="00176DFB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lastRenderedPageBreak/>
              <w:t>K</w:t>
            </w:r>
            <w:r w:rsidR="00A602B7"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oordynator</w:t>
            </w:r>
            <w:r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 xml:space="preserve"> </w:t>
            </w:r>
            <w:r w:rsidR="00A602B7"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ds. dostępności, naczelnicy wydziałów, c</w:t>
            </w:r>
            <w:r w:rsidR="00A602B7"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złonkowie zespołu ds. dostępności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="00A602B7"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lastRenderedPageBreak/>
              <w:t>administrator systemów Informatycznych (ASI)</w:t>
            </w:r>
          </w:p>
        </w:tc>
        <w:tc>
          <w:tcPr>
            <w:tcW w:w="2454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  <w:hideMark/>
          </w:tcPr>
          <w:p w:rsidR="00A602B7" w:rsidRPr="00A602B7" w:rsidRDefault="00A602B7" w:rsidP="00176DFB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na bieżąco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w całym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okresie działania</w:t>
            </w:r>
          </w:p>
        </w:tc>
      </w:tr>
      <w:tr w:rsidR="00A602B7" w:rsidRPr="00A602B7" w:rsidTr="008D60A4">
        <w:trPr>
          <w:jc w:val="center"/>
        </w:trPr>
        <w:tc>
          <w:tcPr>
            <w:tcW w:w="786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3.</w:t>
            </w:r>
          </w:p>
        </w:tc>
        <w:tc>
          <w:tcPr>
            <w:tcW w:w="2547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 xml:space="preserve">Działania Szkolenie pracowników Starostwa z zakresu wiedzy o potrzebach osób z różnymi rodzajami niepełnosprawności, komunikacji oraz z zakresu zapewniania dostępności osobom ze szczególnymi potrzebami pozostałe </w:t>
            </w:r>
          </w:p>
        </w:tc>
        <w:tc>
          <w:tcPr>
            <w:tcW w:w="1910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176DFB" w:rsidP="00176DFB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K</w:t>
            </w:r>
            <w:r w:rsidR="00A602B7"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oordynator</w:t>
            </w:r>
            <w:r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 xml:space="preserve"> </w:t>
            </w:r>
            <w:r w:rsidR="00A602B7"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ds. dostępności, naczelnicy wydziałów, c</w:t>
            </w:r>
            <w:r w:rsidR="00A602B7"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złonkowie zespołu ds. dostępności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="00A602B7"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administrator systemów Informatycznych (ASI)</w:t>
            </w:r>
          </w:p>
        </w:tc>
        <w:tc>
          <w:tcPr>
            <w:tcW w:w="2454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A602B7" w:rsidP="00176DFB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na bieżąco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w całym</w:t>
            </w:r>
            <w:r w:rsidR="00176DFB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okresie działania</w:t>
            </w:r>
          </w:p>
        </w:tc>
      </w:tr>
      <w:tr w:rsidR="00A602B7" w:rsidRPr="00A602B7" w:rsidTr="008D60A4">
        <w:trPr>
          <w:jc w:val="center"/>
        </w:trPr>
        <w:tc>
          <w:tcPr>
            <w:tcW w:w="786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4.</w:t>
            </w:r>
          </w:p>
        </w:tc>
        <w:tc>
          <w:tcPr>
            <w:tcW w:w="2547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  <w:r w:rsidRPr="00A602B7">
              <w:rPr>
                <w:rFonts w:ascii="Tahoma" w:eastAsia="Times New Roman" w:hAnsi="Tahoma" w:cs="Tahoma"/>
                <w:color w:val="auto"/>
                <w:sz w:val="24"/>
                <w:szCs w:val="24"/>
              </w:rPr>
              <w:t>Opracowanie procedur ewakuacji i ratowania osób ze szczególnymi potrzebami</w:t>
            </w:r>
          </w:p>
        </w:tc>
        <w:tc>
          <w:tcPr>
            <w:tcW w:w="1910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</w:p>
        </w:tc>
        <w:tc>
          <w:tcPr>
            <w:tcW w:w="2454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A602B7" w:rsidP="008D60A4">
            <w:pPr>
              <w:spacing w:after="120" w:line="276" w:lineRule="auto"/>
              <w:contextualSpacing/>
              <w:rPr>
                <w:rFonts w:ascii="Tahoma" w:eastAsia="Times New Roman" w:hAnsi="Tahoma" w:cs="Tahoma"/>
                <w:color w:val="auto"/>
                <w:sz w:val="24"/>
                <w:szCs w:val="24"/>
              </w:rPr>
            </w:pPr>
          </w:p>
        </w:tc>
        <w:tc>
          <w:tcPr>
            <w:tcW w:w="1654" w:type="dxa"/>
            <w:shd w:val="clear" w:color="auto" w:fill="FFFFFF"/>
            <w:tcMar>
              <w:top w:w="136" w:type="dxa"/>
              <w:left w:w="136" w:type="dxa"/>
              <w:bottom w:w="95" w:type="dxa"/>
              <w:right w:w="136" w:type="dxa"/>
            </w:tcMar>
            <w:vAlign w:val="center"/>
          </w:tcPr>
          <w:p w:rsidR="00A602B7" w:rsidRPr="00A602B7" w:rsidRDefault="00176DFB" w:rsidP="008D60A4">
            <w:pPr>
              <w:autoSpaceDE w:val="0"/>
              <w:autoSpaceDN w:val="0"/>
              <w:adjustRightInd w:val="0"/>
              <w:spacing w:after="120" w:line="276" w:lineRule="auto"/>
              <w:contextualSpacing/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</w:pP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na bieżąco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w całym</w:t>
            </w:r>
            <w:r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 xml:space="preserve"> </w:t>
            </w:r>
            <w:r w:rsidRPr="00A602B7">
              <w:rPr>
                <w:rFonts w:ascii="Tahoma" w:eastAsiaTheme="minorHAnsi" w:hAnsi="Tahoma" w:cs="Tahoma"/>
                <w:color w:val="auto"/>
                <w:sz w:val="24"/>
                <w:szCs w:val="24"/>
                <w:lang w:eastAsia="en-US"/>
              </w:rPr>
              <w:t>okresie działania</w:t>
            </w:r>
          </w:p>
        </w:tc>
      </w:tr>
    </w:tbl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8D60A4">
      <w:pPr>
        <w:pStyle w:val="Nagwek2"/>
        <w:rPr>
          <w:rFonts w:ascii="Tahoma" w:hAnsi="Tahoma" w:cs="Tahoma"/>
          <w:sz w:val="40"/>
        </w:rPr>
      </w:pPr>
      <w:bookmarkStart w:id="6" w:name="_Toc224287867"/>
      <w:r w:rsidRPr="00CB244F">
        <w:rPr>
          <w:rFonts w:ascii="Tahoma" w:hAnsi="Tahoma" w:cs="Tahoma"/>
          <w:sz w:val="40"/>
        </w:rPr>
        <w:t>Cel i działania</w:t>
      </w:r>
      <w:bookmarkEnd w:id="6"/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Celem planu jest stopniowe zwiększanie dostępności dla osób ze szczególnymi potrzebami.</w:t>
      </w:r>
      <w:r w:rsidR="00842A94">
        <w:rPr>
          <w:rFonts w:ascii="Tahoma" w:hAnsi="Tahoma" w:cs="Tahoma"/>
          <w:sz w:val="24"/>
        </w:rPr>
        <w:t xml:space="preserve"> </w:t>
      </w:r>
      <w:r w:rsidRPr="00CB244F">
        <w:rPr>
          <w:rFonts w:ascii="Tahoma" w:hAnsi="Tahoma" w:cs="Tahoma"/>
          <w:sz w:val="24"/>
        </w:rPr>
        <w:t>Plan zawiera działania i harmonogram ich realizacji. Zrealizowane działania podniosą dostępność i poprawią jakość życia wszystkich.</w:t>
      </w:r>
      <w:r w:rsidR="00842A94">
        <w:rPr>
          <w:rFonts w:ascii="Tahoma" w:hAnsi="Tahoma" w:cs="Tahoma"/>
          <w:sz w:val="24"/>
        </w:rPr>
        <w:t xml:space="preserve"> </w:t>
      </w:r>
      <w:r w:rsidRPr="00CB244F">
        <w:rPr>
          <w:rFonts w:ascii="Tahoma" w:hAnsi="Tahoma" w:cs="Tahoma"/>
          <w:sz w:val="24"/>
        </w:rPr>
        <w:t>Będzie to możliwe dzięki zmianie podejścia do osób ze szczególnymi potrzebami oraz projektowaniu usług dostępnych dla wszystkich. Zmiany będą dotyczyć zarówno pracowników, jak i ludzi z zewnątrz, na przykład klientów.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Cel planu zostanie zrealizowany poprzez następujące działania:</w:t>
      </w:r>
    </w:p>
    <w:p w:rsidR="00F04702" w:rsidRPr="00CB244F" w:rsidRDefault="008D60A4">
      <w:pPr>
        <w:numPr>
          <w:ilvl w:val="0"/>
          <w:numId w:val="7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>Działania w obszarze dostępności architektonicznej</w:t>
      </w:r>
    </w:p>
    <w:p w:rsidR="00F04702" w:rsidRPr="00CB244F" w:rsidRDefault="008D60A4">
      <w:pPr>
        <w:numPr>
          <w:ilvl w:val="1"/>
          <w:numId w:val="7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lastRenderedPageBreak/>
        <w:t>Opracowanie dokumentacji projektowo-kosztorysowej oraz budowa ciągu pieszych wraz z podjazdem dla ON prowadzącego do windy.</w:t>
      </w:r>
    </w:p>
    <w:p w:rsidR="00F04702" w:rsidRPr="00CB244F" w:rsidRDefault="008D60A4">
      <w:pPr>
        <w:numPr>
          <w:ilvl w:val="0"/>
          <w:numId w:val="7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>Działania w obszarze dostępności cyfrowej</w:t>
      </w:r>
    </w:p>
    <w:p w:rsidR="00F04702" w:rsidRPr="00CB244F" w:rsidRDefault="008D60A4">
      <w:pPr>
        <w:numPr>
          <w:ilvl w:val="1"/>
          <w:numId w:val="7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Przeprowadzenie audytu dostępności cyfrowej strony internetowej przez podmiot zewnętrzny.</w:t>
      </w:r>
    </w:p>
    <w:p w:rsidR="00F04702" w:rsidRPr="00CB244F" w:rsidRDefault="008D60A4">
      <w:pPr>
        <w:numPr>
          <w:ilvl w:val="0"/>
          <w:numId w:val="7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>Działania w obszarze dostępności informacyjno-komunikacyjnej</w:t>
      </w:r>
    </w:p>
    <w:p w:rsidR="00F04702" w:rsidRPr="00CB244F" w:rsidRDefault="008D60A4">
      <w:pPr>
        <w:numPr>
          <w:ilvl w:val="1"/>
          <w:numId w:val="7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Informacja dotycząca wnioskowania o dostępność z napisami, dźwiękiem i tłumaczeniem na PJM.</w:t>
      </w:r>
    </w:p>
    <w:p w:rsidR="00F04702" w:rsidRPr="00CB244F" w:rsidRDefault="008D60A4">
      <w:pPr>
        <w:numPr>
          <w:ilvl w:val="1"/>
          <w:numId w:val="7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Informacja dotycząca wnioskowania o tłumacza PJM nagranie z napisami, dźwiękiem i tłumaczeniem na PJM.</w:t>
      </w:r>
    </w:p>
    <w:p w:rsidR="00F04702" w:rsidRPr="00CB244F" w:rsidRDefault="008D60A4">
      <w:pPr>
        <w:numPr>
          <w:ilvl w:val="1"/>
          <w:numId w:val="7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Informacja o podmiocie nagranie z napisami, dźwiękiem i tłumaczeniem na PJM.</w:t>
      </w:r>
    </w:p>
    <w:p w:rsidR="00F04702" w:rsidRPr="00CB244F" w:rsidRDefault="008D60A4">
      <w:pPr>
        <w:numPr>
          <w:ilvl w:val="0"/>
          <w:numId w:val="7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>Działania w obszarze pozostałych działaniach</w:t>
      </w:r>
    </w:p>
    <w:p w:rsidR="00F04702" w:rsidRPr="00CB244F" w:rsidRDefault="008D60A4">
      <w:pPr>
        <w:numPr>
          <w:ilvl w:val="1"/>
          <w:numId w:val="7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Poprawa dostępności wystaw organizowanych przez podmiot.</w:t>
      </w: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F04702">
      <w:pPr>
        <w:rPr>
          <w:rFonts w:ascii="Tahoma" w:hAnsi="Tahoma" w:cs="Tahoma"/>
          <w:sz w:val="24"/>
        </w:rPr>
        <w:sectPr w:rsidR="00F04702" w:rsidRPr="00CB244F">
          <w:pgSz w:w="11905" w:h="16837"/>
          <w:pgMar w:top="1440" w:right="1440" w:bottom="1440" w:left="1440" w:header="720" w:footer="720" w:gutter="0"/>
          <w:cols w:space="720"/>
        </w:sectPr>
      </w:pPr>
    </w:p>
    <w:p w:rsidR="00F04702" w:rsidRPr="00CB244F" w:rsidRDefault="008D60A4">
      <w:pPr>
        <w:pStyle w:val="Nagwek2"/>
        <w:rPr>
          <w:rFonts w:ascii="Tahoma" w:hAnsi="Tahoma" w:cs="Tahoma"/>
          <w:sz w:val="40"/>
        </w:rPr>
      </w:pPr>
      <w:bookmarkStart w:id="7" w:name="_Toc224287868"/>
      <w:r w:rsidRPr="00CB244F">
        <w:rPr>
          <w:rFonts w:ascii="Tahoma" w:hAnsi="Tahoma" w:cs="Tahoma"/>
          <w:sz w:val="40"/>
        </w:rPr>
        <w:lastRenderedPageBreak/>
        <w:t>Harmonogram realizacji</w:t>
      </w:r>
      <w:bookmarkEnd w:id="7"/>
    </w:p>
    <w:p w:rsidR="00F04702" w:rsidRPr="00CB244F" w:rsidRDefault="008D60A4">
      <w:pPr>
        <w:pStyle w:val="Nagwek3"/>
        <w:rPr>
          <w:rFonts w:ascii="Tahoma" w:hAnsi="Tahoma" w:cs="Tahoma"/>
          <w:sz w:val="36"/>
        </w:rPr>
      </w:pPr>
      <w:bookmarkStart w:id="8" w:name="_Toc224287869"/>
      <w:r w:rsidRPr="00CB244F">
        <w:rPr>
          <w:rFonts w:ascii="Tahoma" w:hAnsi="Tahoma" w:cs="Tahoma"/>
          <w:sz w:val="36"/>
        </w:rPr>
        <w:t>Dostępność architektoniczna</w:t>
      </w:r>
      <w:bookmarkEnd w:id="8"/>
    </w:p>
    <w:p w:rsidR="00F04702" w:rsidRPr="00CB244F" w:rsidRDefault="008D60A4">
      <w:pPr>
        <w:pStyle w:val="Nagwek4"/>
        <w:rPr>
          <w:rFonts w:ascii="Tahoma" w:hAnsi="Tahoma" w:cs="Tahoma"/>
          <w:sz w:val="32"/>
        </w:rPr>
      </w:pPr>
      <w:bookmarkStart w:id="9" w:name="_Toc10"/>
      <w:r w:rsidRPr="00CB244F">
        <w:rPr>
          <w:rFonts w:ascii="Tahoma" w:hAnsi="Tahoma" w:cs="Tahoma"/>
          <w:sz w:val="32"/>
        </w:rPr>
        <w:t>1. Opracowanie dokumentacji projektowo-kosztorysowej oraz budowa ciągu pieszych wraz z podjazdem dla ON prowadzącego do windy</w:t>
      </w:r>
      <w:bookmarkEnd w:id="9"/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Zapewnienie miejsc parkingowych ułatwia dostęp do podmiotu osobom z niepełnosprawnością ruchu. Wynika z ustawy z dnia 21 marca 1985 r. o drogach publicznych.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 xml:space="preserve">Priorytet: </w:t>
      </w:r>
      <w:r w:rsidRPr="00CB244F">
        <w:rPr>
          <w:rFonts w:ascii="Tahoma" w:hAnsi="Tahoma" w:cs="Tahoma"/>
          <w:sz w:val="24"/>
        </w:rPr>
        <w:t>Wysoki - wynikający wprost z przepisów</w:t>
      </w:r>
    </w:p>
    <w:p w:rsidR="002A5204" w:rsidRDefault="002A5204">
      <w:pPr>
        <w:spacing w:line="259" w:lineRule="auto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br w:type="page"/>
      </w: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8D60A4">
      <w:pPr>
        <w:pStyle w:val="Nagwek5"/>
        <w:rPr>
          <w:rFonts w:ascii="Tahoma" w:hAnsi="Tahoma" w:cs="Tahoma"/>
          <w:sz w:val="32"/>
        </w:rPr>
      </w:pPr>
      <w:bookmarkStart w:id="10" w:name="_Toc11"/>
      <w:r w:rsidRPr="00CB244F">
        <w:rPr>
          <w:rFonts w:ascii="Tahoma" w:hAnsi="Tahoma" w:cs="Tahoma"/>
          <w:sz w:val="32"/>
        </w:rPr>
        <w:t>Zadania</w:t>
      </w:r>
      <w:bookmarkEnd w:id="10"/>
    </w:p>
    <w:tbl>
      <w:tblPr>
        <w:tblStyle w:val="FancyTable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51"/>
        <w:gridCol w:w="9588"/>
        <w:gridCol w:w="1918"/>
        <w:gridCol w:w="1183"/>
        <w:gridCol w:w="1017"/>
      </w:tblGrid>
      <w:tr w:rsidR="00F04702" w:rsidRPr="00CB244F" w:rsidTr="00CA61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01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Lp.</w:t>
            </w:r>
          </w:p>
        </w:tc>
        <w:tc>
          <w:tcPr>
            <w:tcW w:w="9488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Nazwa</w:t>
            </w:r>
          </w:p>
        </w:tc>
        <w:tc>
          <w:tcPr>
            <w:tcW w:w="1818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Jednostka odpowiedzialna</w:t>
            </w:r>
          </w:p>
        </w:tc>
        <w:tc>
          <w:tcPr>
            <w:tcW w:w="1083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Czas trwania [tyg.]</w:t>
            </w:r>
          </w:p>
        </w:tc>
        <w:tc>
          <w:tcPr>
            <w:tcW w:w="867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Szacowany koszt [zł]</w:t>
            </w:r>
          </w:p>
        </w:tc>
      </w:tr>
      <w:tr w:rsidR="00F04702" w:rsidRPr="00CB244F" w:rsidTr="00CA6108">
        <w:tc>
          <w:tcPr>
            <w:tcW w:w="401" w:type="dxa"/>
            <w:noWrap/>
          </w:tcPr>
          <w:p w:rsidR="00F04702" w:rsidRPr="00CB244F" w:rsidRDefault="00CA6108">
            <w:pPr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 xml:space="preserve">1. </w:t>
            </w:r>
          </w:p>
        </w:tc>
        <w:tc>
          <w:tcPr>
            <w:tcW w:w="9488" w:type="dxa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Wykonanie dodatkowych miejsc</w:t>
            </w:r>
          </w:p>
        </w:tc>
        <w:tc>
          <w:tcPr>
            <w:tcW w:w="1818" w:type="dxa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komórka ds. zamówień publicznych</w:t>
            </w:r>
          </w:p>
        </w:tc>
        <w:tc>
          <w:tcPr>
            <w:tcW w:w="1083" w:type="dxa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50</w:t>
            </w:r>
          </w:p>
        </w:tc>
        <w:tc>
          <w:tcPr>
            <w:tcW w:w="867" w:type="dxa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95000</w:t>
            </w:r>
          </w:p>
        </w:tc>
      </w:tr>
      <w:tr w:rsidR="00F04702" w:rsidRPr="00CB244F" w:rsidTr="00CA6108">
        <w:tc>
          <w:tcPr>
            <w:tcW w:w="401" w:type="dxa"/>
            <w:noWrap/>
          </w:tcPr>
          <w:p w:rsidR="00F04702" w:rsidRPr="00CB244F" w:rsidRDefault="00CA6108">
            <w:pPr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 xml:space="preserve">1. </w:t>
            </w:r>
          </w:p>
        </w:tc>
        <w:tc>
          <w:tcPr>
            <w:tcW w:w="9488" w:type="dxa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Montaż poręczy na klatkach schodowych</w:t>
            </w:r>
          </w:p>
        </w:tc>
        <w:tc>
          <w:tcPr>
            <w:tcW w:w="1818" w:type="dxa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komórka ds. zamówień publicznych</w:t>
            </w:r>
          </w:p>
        </w:tc>
        <w:tc>
          <w:tcPr>
            <w:tcW w:w="1083" w:type="dxa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50</w:t>
            </w:r>
          </w:p>
        </w:tc>
        <w:tc>
          <w:tcPr>
            <w:tcW w:w="867" w:type="dxa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20000</w:t>
            </w:r>
          </w:p>
        </w:tc>
      </w:tr>
      <w:tr w:rsidR="00F04702" w:rsidRPr="00CB244F" w:rsidTr="00CA6108">
        <w:tc>
          <w:tcPr>
            <w:tcW w:w="401" w:type="dxa"/>
            <w:noWrap/>
          </w:tcPr>
          <w:p w:rsidR="00F04702" w:rsidRPr="00CB244F" w:rsidRDefault="00CA6108">
            <w:pPr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 xml:space="preserve">1. </w:t>
            </w:r>
          </w:p>
        </w:tc>
        <w:tc>
          <w:tcPr>
            <w:tcW w:w="9488" w:type="dxa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Opracowanie dokumentacji projektowo-kosztorysowej oraz budowa parkingu wraz z miejscem postojowym dla osób niepełnosprawnych od strony ul. Ceramicznej</w:t>
            </w:r>
          </w:p>
        </w:tc>
        <w:tc>
          <w:tcPr>
            <w:tcW w:w="1818" w:type="dxa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administrator budynku</w:t>
            </w:r>
          </w:p>
        </w:tc>
        <w:tc>
          <w:tcPr>
            <w:tcW w:w="1083" w:type="dxa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50</w:t>
            </w:r>
          </w:p>
        </w:tc>
        <w:tc>
          <w:tcPr>
            <w:tcW w:w="867" w:type="dxa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25000</w:t>
            </w:r>
          </w:p>
        </w:tc>
      </w:tr>
    </w:tbl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8D60A4">
      <w:pPr>
        <w:pStyle w:val="Nagwek3"/>
        <w:rPr>
          <w:rFonts w:ascii="Tahoma" w:hAnsi="Tahoma" w:cs="Tahoma"/>
          <w:sz w:val="36"/>
        </w:rPr>
      </w:pPr>
      <w:bookmarkStart w:id="11" w:name="_Toc224287870"/>
      <w:r w:rsidRPr="00CB244F">
        <w:rPr>
          <w:rFonts w:ascii="Tahoma" w:hAnsi="Tahoma" w:cs="Tahoma"/>
          <w:sz w:val="36"/>
        </w:rPr>
        <w:t>Dostępność cyfrowa</w:t>
      </w:r>
      <w:bookmarkEnd w:id="11"/>
    </w:p>
    <w:p w:rsidR="00F04702" w:rsidRPr="00CB244F" w:rsidRDefault="008D60A4">
      <w:pPr>
        <w:pStyle w:val="Nagwek4"/>
        <w:rPr>
          <w:rFonts w:ascii="Tahoma" w:hAnsi="Tahoma" w:cs="Tahoma"/>
          <w:sz w:val="32"/>
        </w:rPr>
      </w:pPr>
      <w:bookmarkStart w:id="12" w:name="_Toc13"/>
      <w:r w:rsidRPr="00CB244F">
        <w:rPr>
          <w:rFonts w:ascii="Tahoma" w:hAnsi="Tahoma" w:cs="Tahoma"/>
          <w:sz w:val="32"/>
        </w:rPr>
        <w:t>1. Przeprowadzenie audytu dostępności cyfrowej strony internetowej przez podmiot zewnętrzny</w:t>
      </w:r>
      <w:bookmarkEnd w:id="12"/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Strona internetowa powstała wiele lat temu i podejrzewamy, że nie spełnia aktualnych wymagań dostępności cyfrowej. Chcemy, żeby nasza strona internetowa była dostępna dla wszystkich użytkowników, w tym niewidomych, słabowidzących, z niepełnosprawnością słuchu, ruchu i intelektualną. Produktami audytu będzie raport o stanie dostępności, rekomendacje do zmian.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 xml:space="preserve">Priorytet: </w:t>
      </w:r>
      <w:r w:rsidRPr="00CB244F">
        <w:rPr>
          <w:rFonts w:ascii="Tahoma" w:hAnsi="Tahoma" w:cs="Tahoma"/>
          <w:sz w:val="24"/>
        </w:rPr>
        <w:t>Wysoki - wynikający wprost z przepisów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 xml:space="preserve">Data początkowa: </w:t>
      </w:r>
      <w:r w:rsidRPr="00CB244F">
        <w:rPr>
          <w:rFonts w:ascii="Tahoma" w:hAnsi="Tahoma" w:cs="Tahoma"/>
          <w:sz w:val="24"/>
        </w:rPr>
        <w:t>2023-10-02</w:t>
      </w: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8D60A4">
      <w:pPr>
        <w:pStyle w:val="Nagwek5"/>
        <w:rPr>
          <w:rFonts w:ascii="Tahoma" w:hAnsi="Tahoma" w:cs="Tahoma"/>
          <w:sz w:val="32"/>
        </w:rPr>
      </w:pPr>
      <w:bookmarkStart w:id="13" w:name="_Toc14"/>
      <w:r w:rsidRPr="00CB244F">
        <w:rPr>
          <w:rFonts w:ascii="Tahoma" w:hAnsi="Tahoma" w:cs="Tahoma"/>
          <w:sz w:val="32"/>
        </w:rPr>
        <w:t>Zadania</w:t>
      </w:r>
      <w:bookmarkEnd w:id="13"/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Brak przypisanych zadań</w:t>
      </w: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F04702">
      <w:pPr>
        <w:rPr>
          <w:rFonts w:ascii="Tahoma" w:hAnsi="Tahoma" w:cs="Tahoma"/>
          <w:sz w:val="24"/>
        </w:rPr>
        <w:sectPr w:rsidR="00F04702" w:rsidRPr="00CB244F">
          <w:pgSz w:w="16837" w:h="11905" w:orient="landscape"/>
          <w:pgMar w:top="1440" w:right="1440" w:bottom="1440" w:left="1440" w:header="720" w:footer="720" w:gutter="0"/>
          <w:cols w:space="720"/>
        </w:sectPr>
      </w:pPr>
    </w:p>
    <w:p w:rsidR="00F04702" w:rsidRPr="00CB244F" w:rsidRDefault="008D60A4">
      <w:pPr>
        <w:pStyle w:val="Nagwek3"/>
        <w:rPr>
          <w:rFonts w:ascii="Tahoma" w:hAnsi="Tahoma" w:cs="Tahoma"/>
          <w:sz w:val="36"/>
        </w:rPr>
      </w:pPr>
      <w:bookmarkStart w:id="14" w:name="_Toc224287871"/>
      <w:r w:rsidRPr="00CB244F">
        <w:rPr>
          <w:rFonts w:ascii="Tahoma" w:hAnsi="Tahoma" w:cs="Tahoma"/>
          <w:sz w:val="36"/>
        </w:rPr>
        <w:lastRenderedPageBreak/>
        <w:t>Dostępność informacyjno-komunikacyjna</w:t>
      </w:r>
      <w:bookmarkEnd w:id="14"/>
    </w:p>
    <w:p w:rsidR="00F04702" w:rsidRPr="00CB244F" w:rsidRDefault="008D60A4">
      <w:pPr>
        <w:pStyle w:val="Nagwek4"/>
        <w:rPr>
          <w:rFonts w:ascii="Tahoma" w:hAnsi="Tahoma" w:cs="Tahoma"/>
          <w:sz w:val="32"/>
        </w:rPr>
      </w:pPr>
      <w:bookmarkStart w:id="15" w:name="_Toc16"/>
      <w:r w:rsidRPr="00CB244F">
        <w:rPr>
          <w:rFonts w:ascii="Tahoma" w:hAnsi="Tahoma" w:cs="Tahoma"/>
          <w:sz w:val="32"/>
        </w:rPr>
        <w:t>1. Informacja dotycząca wnioskowania o dostępność z napisami, dźwiękiem i tłumaczeniem na PJM</w:t>
      </w:r>
      <w:bookmarkEnd w:id="15"/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Wynika z : art.6 ust. 3 pkt. c) ustawy z dnia 19 lipca 2019 r. o zapewnianiu dostępności osobom ze szczególnymi potrzebami cel: zapewnienie dostępu do informacji.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 xml:space="preserve">Priorytet: </w:t>
      </w:r>
      <w:r w:rsidRPr="00CB244F">
        <w:rPr>
          <w:rFonts w:ascii="Tahoma" w:hAnsi="Tahoma" w:cs="Tahoma"/>
          <w:sz w:val="24"/>
        </w:rPr>
        <w:t>Wysoki - wynikający wprost z przepisów</w:t>
      </w: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8D60A4">
      <w:pPr>
        <w:pStyle w:val="Nagwek5"/>
        <w:rPr>
          <w:rFonts w:ascii="Tahoma" w:hAnsi="Tahoma" w:cs="Tahoma"/>
          <w:sz w:val="32"/>
        </w:rPr>
      </w:pPr>
      <w:bookmarkStart w:id="16" w:name="_Toc17"/>
      <w:r w:rsidRPr="00CB244F">
        <w:rPr>
          <w:rFonts w:ascii="Tahoma" w:hAnsi="Tahoma" w:cs="Tahoma"/>
          <w:sz w:val="32"/>
        </w:rPr>
        <w:t>Zadania</w:t>
      </w:r>
      <w:bookmarkEnd w:id="16"/>
    </w:p>
    <w:tbl>
      <w:tblPr>
        <w:tblStyle w:val="FancyTable"/>
        <w:tblW w:w="0" w:type="auto"/>
        <w:tblInd w:w="0" w:type="dxa"/>
        <w:tblLook w:val="04A0" w:firstRow="1" w:lastRow="0" w:firstColumn="1" w:lastColumn="0" w:noHBand="0" w:noVBand="1"/>
      </w:tblPr>
      <w:tblGrid>
        <w:gridCol w:w="800"/>
        <w:gridCol w:w="6100"/>
        <w:gridCol w:w="3933"/>
        <w:gridCol w:w="1400"/>
        <w:gridCol w:w="1650"/>
      </w:tblGrid>
      <w:tr w:rsidR="00F04702" w:rsidRPr="00CB244F" w:rsidTr="00F047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5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Lp.</w:t>
            </w:r>
          </w:p>
        </w:tc>
        <w:tc>
          <w:tcPr>
            <w:tcW w:w="60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Nazwa</w:t>
            </w:r>
          </w:p>
        </w:tc>
        <w:tc>
          <w:tcPr>
            <w:tcW w:w="30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Jednostka odpowiedzialna</w:t>
            </w:r>
          </w:p>
        </w:tc>
        <w:tc>
          <w:tcPr>
            <w:tcW w:w="13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Czas trwania [tyg.]</w:t>
            </w:r>
          </w:p>
        </w:tc>
        <w:tc>
          <w:tcPr>
            <w:tcW w:w="15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Szacowany koszt [zł]</w:t>
            </w:r>
          </w:p>
        </w:tc>
      </w:tr>
      <w:tr w:rsidR="00F04702" w:rsidRPr="00CB244F" w:rsidTr="00F04702">
        <w:tc>
          <w:tcPr>
            <w:tcW w:w="0" w:type="auto"/>
            <w:noWrap/>
          </w:tcPr>
          <w:p w:rsidR="00F04702" w:rsidRPr="00CB244F" w:rsidRDefault="00CA6108">
            <w:pPr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 xml:space="preserve">1. </w:t>
            </w:r>
          </w:p>
        </w:tc>
        <w:tc>
          <w:tcPr>
            <w:tcW w:w="0" w:type="auto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wybór podmiotu zewnętrznego wykonującego nagranie</w:t>
            </w:r>
          </w:p>
        </w:tc>
        <w:tc>
          <w:tcPr>
            <w:tcW w:w="0" w:type="auto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komórka ds. zamówień publicznych</w:t>
            </w:r>
          </w:p>
        </w:tc>
        <w:tc>
          <w:tcPr>
            <w:tcW w:w="0" w:type="auto"/>
            <w:noWrap/>
          </w:tcPr>
          <w:p w:rsidR="00F04702" w:rsidRPr="00CB244F" w:rsidRDefault="00842A94">
            <w:pPr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50</w:t>
            </w:r>
          </w:p>
        </w:tc>
        <w:tc>
          <w:tcPr>
            <w:tcW w:w="0" w:type="auto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13000</w:t>
            </w:r>
          </w:p>
        </w:tc>
      </w:tr>
    </w:tbl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8D60A4">
      <w:pPr>
        <w:pStyle w:val="Nagwek4"/>
        <w:rPr>
          <w:rFonts w:ascii="Tahoma" w:hAnsi="Tahoma" w:cs="Tahoma"/>
          <w:sz w:val="32"/>
        </w:rPr>
      </w:pPr>
      <w:bookmarkStart w:id="17" w:name="_Toc18"/>
      <w:r w:rsidRPr="00CB244F">
        <w:rPr>
          <w:rFonts w:ascii="Tahoma" w:hAnsi="Tahoma" w:cs="Tahoma"/>
          <w:sz w:val="32"/>
        </w:rPr>
        <w:lastRenderedPageBreak/>
        <w:t>2. Informacja dotycząca wnioskowania o tłumacza PJM nagranie z napisami, dźwiękiem i tłumaczeniem na PJM</w:t>
      </w:r>
      <w:bookmarkEnd w:id="17"/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Wynika z  art.6 ust. 3 pkt. a) ustawy z dnia 19 lipca 2019 r. o zapewnianiu dostępności osobom ze szczególnymi potrzebami oraz art. 3 pkt 5 ustawy z dnia 19 sierpnia 2011 r. o języku migowym i innych środkach komunikowania się poz. 1824 oraz z 2022 r. poz. 583 i 830). cel: zapewnienie dostępu do informacji.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 xml:space="preserve">Priorytet: </w:t>
      </w:r>
      <w:r w:rsidRPr="00CB244F">
        <w:rPr>
          <w:rFonts w:ascii="Tahoma" w:hAnsi="Tahoma" w:cs="Tahoma"/>
          <w:sz w:val="24"/>
        </w:rPr>
        <w:t>Wysoki - wynikający wprost z przepisów</w:t>
      </w: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8D60A4">
      <w:pPr>
        <w:pStyle w:val="Nagwek5"/>
        <w:rPr>
          <w:rFonts w:ascii="Tahoma" w:hAnsi="Tahoma" w:cs="Tahoma"/>
          <w:sz w:val="32"/>
        </w:rPr>
      </w:pPr>
      <w:bookmarkStart w:id="18" w:name="_Toc19"/>
      <w:r w:rsidRPr="00CB244F">
        <w:rPr>
          <w:rFonts w:ascii="Tahoma" w:hAnsi="Tahoma" w:cs="Tahoma"/>
          <w:sz w:val="32"/>
        </w:rPr>
        <w:t>Zadania</w:t>
      </w:r>
      <w:bookmarkEnd w:id="18"/>
    </w:p>
    <w:tbl>
      <w:tblPr>
        <w:tblStyle w:val="FancyTable"/>
        <w:tblW w:w="0" w:type="auto"/>
        <w:tblInd w:w="0" w:type="dxa"/>
        <w:tblLook w:val="04A0" w:firstRow="1" w:lastRow="0" w:firstColumn="1" w:lastColumn="0" w:noHBand="0" w:noVBand="1"/>
      </w:tblPr>
      <w:tblGrid>
        <w:gridCol w:w="800"/>
        <w:gridCol w:w="6100"/>
        <w:gridCol w:w="3933"/>
        <w:gridCol w:w="1400"/>
        <w:gridCol w:w="1650"/>
      </w:tblGrid>
      <w:tr w:rsidR="00F04702" w:rsidRPr="00CB244F" w:rsidTr="00F047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5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Lp.</w:t>
            </w:r>
          </w:p>
        </w:tc>
        <w:tc>
          <w:tcPr>
            <w:tcW w:w="60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Nazwa</w:t>
            </w:r>
          </w:p>
        </w:tc>
        <w:tc>
          <w:tcPr>
            <w:tcW w:w="30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Jednostka odpowiedzialna</w:t>
            </w:r>
          </w:p>
        </w:tc>
        <w:tc>
          <w:tcPr>
            <w:tcW w:w="13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Czas trwania [tyg.]</w:t>
            </w:r>
          </w:p>
        </w:tc>
        <w:tc>
          <w:tcPr>
            <w:tcW w:w="15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Szacowany koszt [zł]</w:t>
            </w:r>
          </w:p>
        </w:tc>
      </w:tr>
      <w:tr w:rsidR="00F04702" w:rsidRPr="00CB244F" w:rsidTr="00F04702">
        <w:tc>
          <w:tcPr>
            <w:tcW w:w="0" w:type="auto"/>
            <w:noWrap/>
          </w:tcPr>
          <w:p w:rsidR="00F04702" w:rsidRPr="00CB244F" w:rsidRDefault="00CA6108">
            <w:pPr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2.</w:t>
            </w:r>
          </w:p>
        </w:tc>
        <w:tc>
          <w:tcPr>
            <w:tcW w:w="0" w:type="auto"/>
            <w:noWrap/>
          </w:tcPr>
          <w:p w:rsidR="00F04702" w:rsidRPr="00CB244F" w:rsidRDefault="00842A94">
            <w:pPr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W</w:t>
            </w:r>
            <w:r w:rsidR="008D60A4" w:rsidRPr="00CB244F">
              <w:rPr>
                <w:rFonts w:ascii="Tahoma" w:hAnsi="Tahoma" w:cs="Tahoma"/>
                <w:sz w:val="24"/>
              </w:rPr>
              <w:t>ybór podmiotu zewnętrznego wykonującego nagranie</w:t>
            </w:r>
          </w:p>
        </w:tc>
        <w:tc>
          <w:tcPr>
            <w:tcW w:w="0" w:type="auto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komórka ds. zamówień publicznych</w:t>
            </w:r>
          </w:p>
        </w:tc>
        <w:tc>
          <w:tcPr>
            <w:tcW w:w="0" w:type="auto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10</w:t>
            </w:r>
          </w:p>
        </w:tc>
        <w:tc>
          <w:tcPr>
            <w:tcW w:w="0" w:type="auto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2000</w:t>
            </w:r>
          </w:p>
        </w:tc>
      </w:tr>
    </w:tbl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8D60A4">
      <w:pPr>
        <w:pStyle w:val="Nagwek4"/>
        <w:rPr>
          <w:rFonts w:ascii="Tahoma" w:hAnsi="Tahoma" w:cs="Tahoma"/>
          <w:sz w:val="32"/>
        </w:rPr>
      </w:pPr>
      <w:bookmarkStart w:id="19" w:name="_Toc20"/>
      <w:r w:rsidRPr="00CB244F">
        <w:rPr>
          <w:rFonts w:ascii="Tahoma" w:hAnsi="Tahoma" w:cs="Tahoma"/>
          <w:sz w:val="32"/>
        </w:rPr>
        <w:t>3. Informacja o podmiocie nagranie z napisami, dźwiękiem i tłumaczeniem na PJM</w:t>
      </w:r>
      <w:bookmarkEnd w:id="19"/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lastRenderedPageBreak/>
        <w:t>Wynika z art.6 ust. 3 pkt. c) ustawy z dnia 19 lipca 2019 r. o zapewnianiu dostępności osobom ze szczególnymi potrzebami. cel: zapewnienie dostępu do informacji.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 xml:space="preserve">Priorytet: </w:t>
      </w:r>
      <w:r w:rsidRPr="00CB244F">
        <w:rPr>
          <w:rFonts w:ascii="Tahoma" w:hAnsi="Tahoma" w:cs="Tahoma"/>
          <w:sz w:val="24"/>
        </w:rPr>
        <w:t>Wysoki - wynikający wprost z przepisów</w:t>
      </w: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8D60A4">
      <w:pPr>
        <w:pStyle w:val="Nagwek5"/>
        <w:rPr>
          <w:rFonts w:ascii="Tahoma" w:hAnsi="Tahoma" w:cs="Tahoma"/>
          <w:sz w:val="32"/>
        </w:rPr>
      </w:pPr>
      <w:bookmarkStart w:id="20" w:name="_Toc21"/>
      <w:r w:rsidRPr="00CB244F">
        <w:rPr>
          <w:rFonts w:ascii="Tahoma" w:hAnsi="Tahoma" w:cs="Tahoma"/>
          <w:sz w:val="32"/>
        </w:rPr>
        <w:t>Zadania</w:t>
      </w:r>
      <w:bookmarkEnd w:id="20"/>
    </w:p>
    <w:tbl>
      <w:tblPr>
        <w:tblStyle w:val="FancyTable"/>
        <w:tblW w:w="0" w:type="auto"/>
        <w:tblInd w:w="0" w:type="dxa"/>
        <w:tblLook w:val="04A0" w:firstRow="1" w:lastRow="0" w:firstColumn="1" w:lastColumn="0" w:noHBand="0" w:noVBand="1"/>
      </w:tblPr>
      <w:tblGrid>
        <w:gridCol w:w="800"/>
        <w:gridCol w:w="6100"/>
        <w:gridCol w:w="3933"/>
        <w:gridCol w:w="1400"/>
        <w:gridCol w:w="1650"/>
      </w:tblGrid>
      <w:tr w:rsidR="00F04702" w:rsidRPr="00CB244F" w:rsidTr="00F047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5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Lp.</w:t>
            </w:r>
          </w:p>
        </w:tc>
        <w:tc>
          <w:tcPr>
            <w:tcW w:w="60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Nazwa</w:t>
            </w:r>
          </w:p>
        </w:tc>
        <w:tc>
          <w:tcPr>
            <w:tcW w:w="30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Jednostka odpowiedzialna</w:t>
            </w:r>
          </w:p>
        </w:tc>
        <w:tc>
          <w:tcPr>
            <w:tcW w:w="13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Czas trwania [tyg.]</w:t>
            </w:r>
          </w:p>
        </w:tc>
        <w:tc>
          <w:tcPr>
            <w:tcW w:w="15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Szacowany koszt [zł]</w:t>
            </w:r>
          </w:p>
        </w:tc>
      </w:tr>
      <w:tr w:rsidR="00F04702" w:rsidRPr="00CB244F" w:rsidTr="00F04702">
        <w:tc>
          <w:tcPr>
            <w:tcW w:w="0" w:type="auto"/>
            <w:noWrap/>
          </w:tcPr>
          <w:p w:rsidR="00F04702" w:rsidRPr="00CB244F" w:rsidRDefault="00CA6108">
            <w:pPr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3.</w:t>
            </w:r>
          </w:p>
        </w:tc>
        <w:tc>
          <w:tcPr>
            <w:tcW w:w="0" w:type="auto"/>
            <w:noWrap/>
          </w:tcPr>
          <w:p w:rsidR="00F04702" w:rsidRPr="00CB244F" w:rsidRDefault="00842A94">
            <w:pPr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W</w:t>
            </w:r>
            <w:r w:rsidR="008D60A4" w:rsidRPr="00CB244F">
              <w:rPr>
                <w:rFonts w:ascii="Tahoma" w:hAnsi="Tahoma" w:cs="Tahoma"/>
                <w:sz w:val="24"/>
              </w:rPr>
              <w:t>ybór podmiotu zewnętrznego wykonującego nagranie</w:t>
            </w:r>
          </w:p>
        </w:tc>
        <w:tc>
          <w:tcPr>
            <w:tcW w:w="0" w:type="auto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komórka ds. zamówień publicznych</w:t>
            </w:r>
          </w:p>
        </w:tc>
        <w:tc>
          <w:tcPr>
            <w:tcW w:w="0" w:type="auto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10</w:t>
            </w:r>
          </w:p>
        </w:tc>
        <w:tc>
          <w:tcPr>
            <w:tcW w:w="0" w:type="auto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10000</w:t>
            </w:r>
          </w:p>
        </w:tc>
      </w:tr>
    </w:tbl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F04702">
      <w:pPr>
        <w:rPr>
          <w:rFonts w:ascii="Tahoma" w:hAnsi="Tahoma" w:cs="Tahoma"/>
          <w:sz w:val="24"/>
        </w:rPr>
        <w:sectPr w:rsidR="00F04702" w:rsidRPr="00CB244F">
          <w:pgSz w:w="16837" w:h="11905" w:orient="landscape"/>
          <w:pgMar w:top="1440" w:right="1440" w:bottom="1440" w:left="1440" w:header="720" w:footer="720" w:gutter="0"/>
          <w:cols w:space="720"/>
        </w:sectPr>
      </w:pPr>
    </w:p>
    <w:p w:rsidR="00F04702" w:rsidRPr="00CB244F" w:rsidRDefault="008D60A4">
      <w:pPr>
        <w:pStyle w:val="Nagwek3"/>
        <w:rPr>
          <w:rFonts w:ascii="Tahoma" w:hAnsi="Tahoma" w:cs="Tahoma"/>
          <w:sz w:val="36"/>
        </w:rPr>
      </w:pPr>
      <w:bookmarkStart w:id="21" w:name="_Toc224287872"/>
      <w:r w:rsidRPr="00CB244F">
        <w:rPr>
          <w:rFonts w:ascii="Tahoma" w:hAnsi="Tahoma" w:cs="Tahoma"/>
          <w:sz w:val="36"/>
        </w:rPr>
        <w:lastRenderedPageBreak/>
        <w:t>Pozostałe działania</w:t>
      </w:r>
      <w:bookmarkEnd w:id="21"/>
    </w:p>
    <w:p w:rsidR="00F04702" w:rsidRPr="00CB244F" w:rsidRDefault="008D60A4">
      <w:pPr>
        <w:pStyle w:val="Nagwek4"/>
        <w:rPr>
          <w:rFonts w:ascii="Tahoma" w:hAnsi="Tahoma" w:cs="Tahoma"/>
          <w:sz w:val="32"/>
        </w:rPr>
      </w:pPr>
      <w:bookmarkStart w:id="22" w:name="_Toc23"/>
      <w:r w:rsidRPr="00CB244F">
        <w:rPr>
          <w:rFonts w:ascii="Tahoma" w:hAnsi="Tahoma" w:cs="Tahoma"/>
          <w:sz w:val="32"/>
        </w:rPr>
        <w:t>1. Poprawa dostępności wystaw organizowanych przez podmiot</w:t>
      </w:r>
      <w:bookmarkEnd w:id="22"/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Dostępność działań podmiotu, w tym dostępność organizowanych wystaw jest kluczowa dla tworzenia warunków pełnej dostępności. Wynika z ustawy o zapewnianiu dostępności osobom ze szczególnymi potrzebami.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 xml:space="preserve">Priorytet: </w:t>
      </w:r>
      <w:r w:rsidRPr="00CB244F">
        <w:rPr>
          <w:rFonts w:ascii="Tahoma" w:hAnsi="Tahoma" w:cs="Tahoma"/>
          <w:sz w:val="24"/>
        </w:rPr>
        <w:t>Wysoki - wynikający wprost z przepisów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b/>
          <w:bCs/>
          <w:sz w:val="24"/>
        </w:rPr>
        <w:t xml:space="preserve">Data początkowa: </w:t>
      </w:r>
      <w:r w:rsidRPr="00CB244F">
        <w:rPr>
          <w:rFonts w:ascii="Tahoma" w:hAnsi="Tahoma" w:cs="Tahoma"/>
          <w:sz w:val="24"/>
        </w:rPr>
        <w:t>2023-06-05</w:t>
      </w: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8D60A4">
      <w:pPr>
        <w:pStyle w:val="Nagwek5"/>
        <w:rPr>
          <w:rFonts w:ascii="Tahoma" w:hAnsi="Tahoma" w:cs="Tahoma"/>
          <w:sz w:val="32"/>
        </w:rPr>
      </w:pPr>
      <w:bookmarkStart w:id="23" w:name="_Toc24"/>
      <w:r w:rsidRPr="00CB244F">
        <w:rPr>
          <w:rFonts w:ascii="Tahoma" w:hAnsi="Tahoma" w:cs="Tahoma"/>
          <w:sz w:val="32"/>
        </w:rPr>
        <w:t>Zadania</w:t>
      </w:r>
      <w:bookmarkEnd w:id="23"/>
    </w:p>
    <w:tbl>
      <w:tblPr>
        <w:tblStyle w:val="FancyTable"/>
        <w:tblW w:w="0" w:type="auto"/>
        <w:tblInd w:w="0" w:type="dxa"/>
        <w:tblLook w:val="04A0" w:firstRow="1" w:lastRow="0" w:firstColumn="1" w:lastColumn="0" w:noHBand="0" w:noVBand="1"/>
      </w:tblPr>
      <w:tblGrid>
        <w:gridCol w:w="733"/>
        <w:gridCol w:w="7672"/>
        <w:gridCol w:w="2820"/>
        <w:gridCol w:w="1253"/>
        <w:gridCol w:w="1479"/>
      </w:tblGrid>
      <w:tr w:rsidR="00F04702" w:rsidRPr="00CB244F" w:rsidTr="00F047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5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Lp.</w:t>
            </w:r>
          </w:p>
        </w:tc>
        <w:tc>
          <w:tcPr>
            <w:tcW w:w="60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Nazwa</w:t>
            </w:r>
          </w:p>
        </w:tc>
        <w:tc>
          <w:tcPr>
            <w:tcW w:w="30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Jednostka odpowiedzialna</w:t>
            </w:r>
          </w:p>
        </w:tc>
        <w:tc>
          <w:tcPr>
            <w:tcW w:w="13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Czas trwania [tyg.]</w:t>
            </w:r>
          </w:p>
        </w:tc>
        <w:tc>
          <w:tcPr>
            <w:tcW w:w="1500" w:type="dxa"/>
            <w:shd w:val="clear" w:color="auto" w:fill="F1F1F1"/>
            <w:noWrap/>
            <w:vAlign w:val="center"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b/>
                <w:bCs/>
                <w:sz w:val="24"/>
              </w:rPr>
              <w:t>Szacowany koszt [zł]</w:t>
            </w:r>
          </w:p>
        </w:tc>
      </w:tr>
      <w:tr w:rsidR="00F04702" w:rsidRPr="00CB244F" w:rsidTr="00F04702">
        <w:tc>
          <w:tcPr>
            <w:tcW w:w="0" w:type="auto"/>
            <w:noWrap/>
          </w:tcPr>
          <w:p w:rsidR="00F04702" w:rsidRPr="00CB244F" w:rsidRDefault="00CA6108">
            <w:pPr>
              <w:rPr>
                <w:rFonts w:ascii="Tahoma" w:hAnsi="Tahoma" w:cs="Tahoma"/>
                <w:sz w:val="24"/>
              </w:rPr>
            </w:pPr>
            <w:r>
              <w:rPr>
                <w:rFonts w:ascii="Tahoma" w:hAnsi="Tahoma" w:cs="Tahoma"/>
                <w:sz w:val="24"/>
              </w:rPr>
              <w:t>1.</w:t>
            </w:r>
          </w:p>
        </w:tc>
        <w:tc>
          <w:tcPr>
            <w:tcW w:w="0" w:type="auto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Szkolenie dla osób realizujących wystawy z zakresu przygotowanych wytycznych</w:t>
            </w:r>
          </w:p>
        </w:tc>
        <w:tc>
          <w:tcPr>
            <w:tcW w:w="0" w:type="auto"/>
            <w:noWrap/>
          </w:tcPr>
          <w:p w:rsidR="00F04702" w:rsidRPr="00CB244F" w:rsidRDefault="008D60A4" w:rsidP="00842A9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koordynator ds. dostępności</w:t>
            </w:r>
          </w:p>
        </w:tc>
        <w:tc>
          <w:tcPr>
            <w:tcW w:w="0" w:type="auto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50</w:t>
            </w:r>
          </w:p>
        </w:tc>
        <w:tc>
          <w:tcPr>
            <w:tcW w:w="0" w:type="auto"/>
            <w:noWrap/>
          </w:tcPr>
          <w:p w:rsidR="00F04702" w:rsidRPr="00CB244F" w:rsidRDefault="008D60A4">
            <w:pPr>
              <w:rPr>
                <w:rFonts w:ascii="Tahoma" w:hAnsi="Tahoma" w:cs="Tahoma"/>
                <w:sz w:val="24"/>
              </w:rPr>
            </w:pPr>
            <w:r w:rsidRPr="00CB244F">
              <w:rPr>
                <w:rFonts w:ascii="Tahoma" w:hAnsi="Tahoma" w:cs="Tahoma"/>
                <w:sz w:val="24"/>
              </w:rPr>
              <w:t>0</w:t>
            </w:r>
          </w:p>
        </w:tc>
      </w:tr>
    </w:tbl>
    <w:p w:rsidR="00F04702" w:rsidRPr="00CB244F" w:rsidRDefault="00F04702">
      <w:pPr>
        <w:rPr>
          <w:rFonts w:ascii="Tahoma" w:hAnsi="Tahoma" w:cs="Tahoma"/>
          <w:sz w:val="24"/>
        </w:rPr>
      </w:pPr>
      <w:bookmarkStart w:id="24" w:name="_GoBack"/>
      <w:bookmarkEnd w:id="24"/>
    </w:p>
    <w:p w:rsidR="00F04702" w:rsidRPr="00CB244F" w:rsidRDefault="00F04702">
      <w:pPr>
        <w:rPr>
          <w:rFonts w:ascii="Tahoma" w:hAnsi="Tahoma" w:cs="Tahoma"/>
          <w:sz w:val="24"/>
        </w:rPr>
        <w:sectPr w:rsidR="00F04702" w:rsidRPr="00CB244F">
          <w:pgSz w:w="16837" w:h="11905" w:orient="landscape"/>
          <w:pgMar w:top="1440" w:right="1440" w:bottom="1440" w:left="1440" w:header="720" w:footer="720" w:gutter="0"/>
          <w:cols w:space="720"/>
        </w:sectPr>
      </w:pPr>
    </w:p>
    <w:p w:rsidR="00F04702" w:rsidRPr="00CB244F" w:rsidRDefault="008D60A4">
      <w:pPr>
        <w:pStyle w:val="Nagwek2"/>
        <w:rPr>
          <w:rFonts w:ascii="Tahoma" w:hAnsi="Tahoma" w:cs="Tahoma"/>
          <w:sz w:val="40"/>
        </w:rPr>
      </w:pPr>
      <w:bookmarkStart w:id="25" w:name="_Toc224287873"/>
      <w:r w:rsidRPr="00CB244F">
        <w:rPr>
          <w:rFonts w:ascii="Tahoma" w:hAnsi="Tahoma" w:cs="Tahoma"/>
          <w:sz w:val="40"/>
        </w:rPr>
        <w:lastRenderedPageBreak/>
        <w:t>Szacowany koszt realizacji planu</w:t>
      </w:r>
      <w:bookmarkEnd w:id="25"/>
    </w:p>
    <w:p w:rsidR="00F04702" w:rsidRPr="00CB244F" w:rsidRDefault="008D60A4">
      <w:pPr>
        <w:numPr>
          <w:ilvl w:val="0"/>
          <w:numId w:val="6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 xml:space="preserve">Dostępność architektoniczna: </w:t>
      </w:r>
      <w:r w:rsidRPr="00CB244F">
        <w:rPr>
          <w:rFonts w:ascii="Tahoma" w:hAnsi="Tahoma" w:cs="Tahoma"/>
          <w:b/>
          <w:bCs/>
          <w:sz w:val="24"/>
        </w:rPr>
        <w:t>140 000</w:t>
      </w:r>
      <w:r w:rsidRPr="00CB244F">
        <w:rPr>
          <w:rFonts w:ascii="Tahoma" w:hAnsi="Tahoma" w:cs="Tahoma"/>
          <w:sz w:val="24"/>
        </w:rPr>
        <w:t xml:space="preserve"> zł</w:t>
      </w:r>
    </w:p>
    <w:p w:rsidR="00F04702" w:rsidRPr="00CB244F" w:rsidRDefault="008D60A4">
      <w:pPr>
        <w:numPr>
          <w:ilvl w:val="0"/>
          <w:numId w:val="6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 xml:space="preserve">Dostępność cyfrowa: </w:t>
      </w:r>
      <w:r w:rsidRPr="00CB244F">
        <w:rPr>
          <w:rFonts w:ascii="Tahoma" w:hAnsi="Tahoma" w:cs="Tahoma"/>
          <w:b/>
          <w:bCs/>
          <w:sz w:val="24"/>
        </w:rPr>
        <w:t>0</w:t>
      </w:r>
      <w:r w:rsidRPr="00CB244F">
        <w:rPr>
          <w:rFonts w:ascii="Tahoma" w:hAnsi="Tahoma" w:cs="Tahoma"/>
          <w:sz w:val="24"/>
        </w:rPr>
        <w:t xml:space="preserve"> zł</w:t>
      </w:r>
    </w:p>
    <w:p w:rsidR="00F04702" w:rsidRPr="00CB244F" w:rsidRDefault="008D60A4">
      <w:pPr>
        <w:numPr>
          <w:ilvl w:val="0"/>
          <w:numId w:val="6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 xml:space="preserve">Dostępność informacyjno-komunikacyjna: </w:t>
      </w:r>
      <w:r w:rsidRPr="00CB244F">
        <w:rPr>
          <w:rFonts w:ascii="Tahoma" w:hAnsi="Tahoma" w:cs="Tahoma"/>
          <w:b/>
          <w:bCs/>
          <w:sz w:val="24"/>
        </w:rPr>
        <w:t>25 000</w:t>
      </w:r>
      <w:r w:rsidRPr="00CB244F">
        <w:rPr>
          <w:rFonts w:ascii="Tahoma" w:hAnsi="Tahoma" w:cs="Tahoma"/>
          <w:sz w:val="24"/>
        </w:rPr>
        <w:t xml:space="preserve"> zł</w:t>
      </w:r>
    </w:p>
    <w:p w:rsidR="00F04702" w:rsidRPr="00CB244F" w:rsidRDefault="008D60A4">
      <w:pPr>
        <w:numPr>
          <w:ilvl w:val="0"/>
          <w:numId w:val="6"/>
        </w:num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 xml:space="preserve">Pozostałe działania: </w:t>
      </w:r>
      <w:r w:rsidRPr="00CB244F">
        <w:rPr>
          <w:rFonts w:ascii="Tahoma" w:hAnsi="Tahoma" w:cs="Tahoma"/>
          <w:b/>
          <w:bCs/>
          <w:sz w:val="24"/>
        </w:rPr>
        <w:t>0</w:t>
      </w:r>
      <w:r w:rsidRPr="00CB244F">
        <w:rPr>
          <w:rFonts w:ascii="Tahoma" w:hAnsi="Tahoma" w:cs="Tahoma"/>
          <w:sz w:val="24"/>
        </w:rPr>
        <w:t xml:space="preserve"> zł</w:t>
      </w: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 xml:space="preserve">Suma szacowanych kosztów: </w:t>
      </w:r>
      <w:r w:rsidRPr="00CB244F">
        <w:rPr>
          <w:rFonts w:ascii="Tahoma" w:hAnsi="Tahoma" w:cs="Tahoma"/>
          <w:b/>
          <w:bCs/>
          <w:sz w:val="24"/>
        </w:rPr>
        <w:t>165 000</w:t>
      </w:r>
      <w:r w:rsidRPr="00CB244F">
        <w:rPr>
          <w:rFonts w:ascii="Tahoma" w:hAnsi="Tahoma" w:cs="Tahoma"/>
          <w:sz w:val="24"/>
        </w:rPr>
        <w:t xml:space="preserve"> zł</w:t>
      </w:r>
    </w:p>
    <w:p w:rsidR="00F04702" w:rsidRPr="00CB244F" w:rsidRDefault="00F04702">
      <w:pPr>
        <w:rPr>
          <w:rFonts w:ascii="Tahoma" w:hAnsi="Tahoma" w:cs="Tahoma"/>
          <w:sz w:val="24"/>
        </w:rPr>
      </w:pPr>
    </w:p>
    <w:p w:rsidR="00F04702" w:rsidRPr="00CB244F" w:rsidRDefault="008D60A4">
      <w:pPr>
        <w:pStyle w:val="Nagwek2"/>
        <w:rPr>
          <w:rFonts w:ascii="Tahoma" w:hAnsi="Tahoma" w:cs="Tahoma"/>
          <w:sz w:val="40"/>
        </w:rPr>
      </w:pPr>
      <w:bookmarkStart w:id="26" w:name="_Toc224287874"/>
      <w:r w:rsidRPr="00CB244F">
        <w:rPr>
          <w:rFonts w:ascii="Tahoma" w:hAnsi="Tahoma" w:cs="Tahoma"/>
          <w:sz w:val="40"/>
        </w:rPr>
        <w:t>Monitoring realizacji</w:t>
      </w:r>
      <w:bookmarkEnd w:id="26"/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Koordynator do spraw dostępności będzie prowadzić stały monitoring realizacji planu. Sprawozdanie powinno zawierać informacje o zrealizowanych działaniach wraz z ich liczbą, czasem realizacji oraz kosztem, a także wnioski oraz rekomendacje do dalszego działania lub zmian w planie. Kierownik podmiotu przyjmuje sprawozdanie, a koordynator aktualizuje plan, o ile jest to konieczne. Taka konieczność może wynikać z treści sprawozdania lub z innych powodów. Plan trzeba zaktualizować przede wszystkim wtedy, gdy jakieś działanie nie zostało zrealizowane zgodnie z planem. Mogą się pojawić inne sytuacje, na przykład zmiana przepisów, pojawienie się nowych rozwiązań technicznych lub pojawienie się kolejnych obszarów wymagających zapewnienia dostępności.</w:t>
      </w:r>
      <w:r w:rsidRPr="00CB244F">
        <w:rPr>
          <w:rFonts w:ascii="Tahoma" w:hAnsi="Tahoma" w:cs="Tahoma"/>
          <w:sz w:val="24"/>
        </w:rPr>
        <w:br/>
        <w:t>Kierownik podmiotu zatwierdza zaktualizowany plan i zleca opublikowanie go w biuletynie informacji public</w:t>
      </w:r>
      <w:r w:rsidR="00842A94">
        <w:rPr>
          <w:rFonts w:ascii="Tahoma" w:hAnsi="Tahoma" w:cs="Tahoma"/>
          <w:sz w:val="24"/>
        </w:rPr>
        <w:t xml:space="preserve">znej i na stronie internetowej. </w:t>
      </w:r>
    </w:p>
    <w:p w:rsidR="00F04702" w:rsidRPr="00CB244F" w:rsidRDefault="008D60A4">
      <w:pPr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sz w:val="24"/>
        </w:rPr>
        <w:t>Plan został przygotowany przez: Koordynatora ds. dostępność, Naczelnika Wydziału Inwestycji</w:t>
      </w:r>
      <w:r w:rsidRPr="00CB244F">
        <w:rPr>
          <w:rFonts w:ascii="Tahoma" w:hAnsi="Tahoma" w:cs="Tahoma"/>
          <w:sz w:val="24"/>
        </w:rPr>
        <w:br/>
        <w:t>i Mienia Powiatu, Koordynatora projektu „Dostępny samorząd 2.0”.</w:t>
      </w:r>
    </w:p>
    <w:p w:rsidR="00F04702" w:rsidRPr="00CB244F" w:rsidRDefault="00F04702">
      <w:pPr>
        <w:spacing w:after="250"/>
        <w:rPr>
          <w:rFonts w:ascii="Tahoma" w:hAnsi="Tahoma" w:cs="Tahoma"/>
          <w:sz w:val="24"/>
        </w:rPr>
      </w:pPr>
    </w:p>
    <w:p w:rsidR="00F04702" w:rsidRPr="00CB244F" w:rsidRDefault="00F04702">
      <w:pPr>
        <w:rPr>
          <w:rFonts w:ascii="Tahoma" w:hAnsi="Tahoma" w:cs="Tahoma"/>
          <w:sz w:val="24"/>
        </w:rPr>
        <w:sectPr w:rsidR="00F04702" w:rsidRPr="00CB244F">
          <w:pgSz w:w="11905" w:h="16837"/>
          <w:pgMar w:top="1440" w:right="1440" w:bottom="1440" w:left="1440" w:header="720" w:footer="720" w:gutter="0"/>
          <w:cols w:space="720"/>
        </w:sectPr>
      </w:pPr>
    </w:p>
    <w:p w:rsidR="00F04702" w:rsidRPr="00CB244F" w:rsidRDefault="008D60A4">
      <w:pPr>
        <w:pStyle w:val="Nagwek2"/>
        <w:rPr>
          <w:rFonts w:ascii="Tahoma" w:hAnsi="Tahoma" w:cs="Tahoma"/>
          <w:sz w:val="40"/>
        </w:rPr>
      </w:pPr>
      <w:bookmarkStart w:id="27" w:name="_Toc224287875"/>
      <w:r w:rsidRPr="00CB244F">
        <w:rPr>
          <w:rFonts w:ascii="Tahoma" w:hAnsi="Tahoma" w:cs="Tahoma"/>
          <w:sz w:val="40"/>
        </w:rPr>
        <w:lastRenderedPageBreak/>
        <w:t>Wykres</w:t>
      </w:r>
      <w:bookmarkEnd w:id="27"/>
    </w:p>
    <w:p w:rsidR="00F04702" w:rsidRPr="00CB244F" w:rsidRDefault="004E690F">
      <w:pPr>
        <w:jc w:val="center"/>
        <w:rPr>
          <w:rFonts w:ascii="Tahoma" w:hAnsi="Tahoma" w:cs="Tahoma"/>
          <w:sz w:val="24"/>
        </w:rPr>
      </w:pPr>
      <w:r w:rsidRPr="00CB244F">
        <w:rPr>
          <w:rFonts w:ascii="Tahoma" w:hAnsi="Tahoma" w:cs="Tahoma"/>
          <w:noProof/>
          <w:sz w:val="24"/>
        </w:rPr>
        <w:drawing>
          <wp:inline distT="0" distB="0" distL="0" distR="0">
            <wp:extent cx="5076825" cy="344805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4702" w:rsidRPr="00CB244F"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545" w:rsidRDefault="00F27545">
      <w:pPr>
        <w:spacing w:after="0" w:line="240" w:lineRule="auto"/>
      </w:pPr>
      <w:r>
        <w:separator/>
      </w:r>
    </w:p>
  </w:endnote>
  <w:endnote w:type="continuationSeparator" w:id="0">
    <w:p w:rsidR="00F27545" w:rsidRDefault="00F27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0A4" w:rsidRDefault="008D60A4">
    <w:pPr>
      <w:jc w:val="right"/>
    </w:pPr>
    <w:r>
      <w:fldChar w:fldCharType="begin"/>
    </w:r>
    <w:r>
      <w:instrText>PAGE</w:instrText>
    </w:r>
    <w:r>
      <w:fldChar w:fldCharType="separate"/>
    </w:r>
    <w:r w:rsidR="00714FC2">
      <w:rPr>
        <w:noProof/>
      </w:rPr>
      <w:t>22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714FC2">
      <w:rPr>
        <w:noProof/>
      </w:rPr>
      <w:t>26</w:t>
    </w:r>
    <w:r>
      <w:fldChar w:fldCharType="end"/>
    </w:r>
    <w:r>
      <w:t>.</w:t>
    </w:r>
  </w:p>
  <w:p w:rsidR="008D60A4" w:rsidRDefault="008D60A4">
    <w:r>
      <w:t xml:space="preserve">Dokument wygenerowany na </w:t>
    </w:r>
    <w:hyperlink r:id="rId1" w:history="1">
      <w:r>
        <w:t>https://deklaracja-dostepnosci.info/planer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545" w:rsidRDefault="00F27545">
      <w:pPr>
        <w:spacing w:after="0" w:line="240" w:lineRule="auto"/>
      </w:pPr>
      <w:r>
        <w:separator/>
      </w:r>
    </w:p>
  </w:footnote>
  <w:footnote w:type="continuationSeparator" w:id="0">
    <w:p w:rsidR="00F27545" w:rsidRDefault="00F275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7295C22"/>
    <w:multiLevelType w:val="multilevel"/>
    <w:tmpl w:val="D2EAD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9F872D86"/>
    <w:multiLevelType w:val="multilevel"/>
    <w:tmpl w:val="1E6A36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A8F062E5"/>
    <w:multiLevelType w:val="multilevel"/>
    <w:tmpl w:val="46489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AEC07061"/>
    <w:multiLevelType w:val="multilevel"/>
    <w:tmpl w:val="369C53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D0715B2F"/>
    <w:multiLevelType w:val="hybridMultilevel"/>
    <w:tmpl w:val="9C08558E"/>
    <w:lvl w:ilvl="0" w:tplc="85E87622">
      <w:start w:val="1"/>
      <w:numFmt w:val="decimal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8424B42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F944AA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C40001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26273B6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8B853A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B9E0394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D6287F8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FAE4D7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F7AB4ECF"/>
    <w:multiLevelType w:val="multilevel"/>
    <w:tmpl w:val="FEFA4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1BA453"/>
    <w:multiLevelType w:val="multilevel"/>
    <w:tmpl w:val="CF0ECE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F7822A2"/>
    <w:multiLevelType w:val="hybridMultilevel"/>
    <w:tmpl w:val="F1A4DB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10622"/>
    <w:multiLevelType w:val="hybridMultilevel"/>
    <w:tmpl w:val="F1CE0A3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64213C"/>
    <w:multiLevelType w:val="multilevel"/>
    <w:tmpl w:val="AFFCD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76ECADF"/>
    <w:multiLevelType w:val="multilevel"/>
    <w:tmpl w:val="F2C89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1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702"/>
    <w:rsid w:val="000166CF"/>
    <w:rsid w:val="00176DFB"/>
    <w:rsid w:val="002403BA"/>
    <w:rsid w:val="002A5204"/>
    <w:rsid w:val="003C3571"/>
    <w:rsid w:val="004E690F"/>
    <w:rsid w:val="00714FC2"/>
    <w:rsid w:val="00842A94"/>
    <w:rsid w:val="0084548D"/>
    <w:rsid w:val="008D60A4"/>
    <w:rsid w:val="009D03AC"/>
    <w:rsid w:val="00A602B7"/>
    <w:rsid w:val="00A749AB"/>
    <w:rsid w:val="00BB6E0E"/>
    <w:rsid w:val="00CA6108"/>
    <w:rsid w:val="00CB244F"/>
    <w:rsid w:val="00F04702"/>
    <w:rsid w:val="00F2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DA3CD8-6955-4A27-A749-6F8321F6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line="360" w:lineRule="auto"/>
    </w:pPr>
  </w:style>
  <w:style w:type="paragraph" w:styleId="Nagwek1">
    <w:name w:val="heading 1"/>
    <w:basedOn w:val="Normalny"/>
    <w:pPr>
      <w:spacing w:after="350"/>
      <w:jc w:val="center"/>
      <w:outlineLvl w:val="0"/>
    </w:pPr>
    <w:rPr>
      <w:b/>
      <w:bCs/>
      <w:sz w:val="40"/>
      <w:szCs w:val="40"/>
    </w:rPr>
  </w:style>
  <w:style w:type="paragraph" w:styleId="Nagwek2">
    <w:name w:val="heading 2"/>
    <w:basedOn w:val="Normalny"/>
    <w:pPr>
      <w:spacing w:after="250"/>
      <w:outlineLvl w:val="1"/>
    </w:pPr>
    <w:rPr>
      <w:b/>
      <w:bCs/>
      <w:sz w:val="34"/>
      <w:szCs w:val="34"/>
    </w:rPr>
  </w:style>
  <w:style w:type="paragraph" w:styleId="Nagwek3">
    <w:name w:val="heading 3"/>
    <w:basedOn w:val="Normalny"/>
    <w:pPr>
      <w:spacing w:after="200"/>
      <w:outlineLvl w:val="2"/>
    </w:pPr>
    <w:rPr>
      <w:b/>
      <w:bCs/>
      <w:sz w:val="30"/>
      <w:szCs w:val="30"/>
    </w:rPr>
  </w:style>
  <w:style w:type="paragraph" w:styleId="Nagwek4">
    <w:name w:val="heading 4"/>
    <w:basedOn w:val="Normalny"/>
    <w:pPr>
      <w:spacing w:after="200"/>
      <w:outlineLvl w:val="3"/>
    </w:pPr>
    <w:rPr>
      <w:b/>
      <w:bCs/>
      <w:sz w:val="26"/>
      <w:szCs w:val="26"/>
    </w:rPr>
  </w:style>
  <w:style w:type="paragraph" w:styleId="Nagwek5">
    <w:name w:val="heading 5"/>
    <w:basedOn w:val="Normalny"/>
    <w:pPr>
      <w:spacing w:after="150"/>
      <w:outlineLvl w:val="4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rStyle">
    <w:name w:val="rStyle"/>
    <w:rPr>
      <w:b/>
      <w:bCs/>
      <w:i/>
      <w:iCs/>
      <w:caps/>
      <w:smallCaps w:val="0"/>
      <w:dstrike/>
      <w:sz w:val="32"/>
      <w:szCs w:val="32"/>
    </w:rPr>
  </w:style>
  <w:style w:type="paragraph" w:customStyle="1" w:styleId="pStyle">
    <w:name w:val="pStyle"/>
    <w:basedOn w:val="Normalny"/>
    <w:pPr>
      <w:jc w:val="center"/>
    </w:pPr>
  </w:style>
  <w:style w:type="paragraph" w:styleId="Tytu">
    <w:name w:val="Title"/>
    <w:basedOn w:val="Normalny"/>
    <w:pPr>
      <w:spacing w:after="350"/>
      <w:jc w:val="center"/>
    </w:pPr>
    <w:rPr>
      <w:b/>
      <w:bCs/>
      <w:sz w:val="44"/>
      <w:szCs w:val="44"/>
    </w:rPr>
  </w:style>
  <w:style w:type="table" w:customStyle="1" w:styleId="FancyTable">
    <w:name w:val="Fancy Table"/>
    <w:uiPriority w:val="99"/>
    <w:tblPr>
      <w:jc w:val="center"/>
      <w:tblCellSpacing w:w="50" w:type="dxa"/>
      <w:tblCellMar>
        <w:top w:w="50" w:type="dxa"/>
        <w:left w:w="50" w:type="dxa"/>
        <w:bottom w:w="50" w:type="dxa"/>
        <w:right w:w="50" w:type="dxa"/>
      </w:tblCellMar>
    </w:tblPr>
    <w:trPr>
      <w:tblCellSpacing w:w="50" w:type="dxa"/>
      <w:jc w:val="center"/>
    </w:trPr>
    <w:tblStylePr w:type="firstRow">
      <w:tblPr/>
      <w:tcPr>
        <w:shd w:val="clear" w:color="auto" w:fill="CCCCCC"/>
      </w:tcPr>
    </w:tblStylePr>
  </w:style>
  <w:style w:type="paragraph" w:styleId="Spistreci2">
    <w:name w:val="toc 2"/>
    <w:basedOn w:val="Normalny"/>
    <w:next w:val="Normalny"/>
    <w:autoRedefine/>
    <w:uiPriority w:val="39"/>
    <w:unhideWhenUsed/>
    <w:rsid w:val="00CB244F"/>
    <w:pPr>
      <w:spacing w:after="100"/>
      <w:ind w:left="200"/>
    </w:pPr>
  </w:style>
  <w:style w:type="paragraph" w:styleId="Spistreci3">
    <w:name w:val="toc 3"/>
    <w:basedOn w:val="Normalny"/>
    <w:next w:val="Normalny"/>
    <w:autoRedefine/>
    <w:uiPriority w:val="39"/>
    <w:unhideWhenUsed/>
    <w:rsid w:val="00CB244F"/>
    <w:pPr>
      <w:spacing w:after="100"/>
      <w:ind w:left="400"/>
    </w:pPr>
  </w:style>
  <w:style w:type="character" w:styleId="Hipercze">
    <w:name w:val="Hyperlink"/>
    <w:basedOn w:val="Domylnaczcionkaakapitu"/>
    <w:uiPriority w:val="99"/>
    <w:unhideWhenUsed/>
    <w:rsid w:val="00CB244F"/>
    <w:rPr>
      <w:color w:val="0000FF" w:themeColor="hyperlink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244F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244F"/>
    <w:rPr>
      <w:i/>
      <w:iCs/>
      <w:color w:val="4F81BD" w:themeColor="accent1"/>
    </w:rPr>
  </w:style>
  <w:style w:type="paragraph" w:styleId="Legenda">
    <w:name w:val="caption"/>
    <w:basedOn w:val="Normalny"/>
    <w:next w:val="Normalny"/>
    <w:uiPriority w:val="35"/>
    <w:unhideWhenUsed/>
    <w:qFormat/>
    <w:rsid w:val="00CB244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kapitzlist">
    <w:name w:val="List Paragraph"/>
    <w:basedOn w:val="Normalny"/>
    <w:uiPriority w:val="34"/>
    <w:qFormat/>
    <w:rsid w:val="002403BA"/>
    <w:pPr>
      <w:ind w:left="720"/>
      <w:contextualSpacing/>
    </w:pPr>
  </w:style>
  <w:style w:type="table" w:styleId="Tabela-Siatka">
    <w:name w:val="Table Grid"/>
    <w:basedOn w:val="Standardowy"/>
    <w:uiPriority w:val="39"/>
    <w:rsid w:val="008D6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niepelnosprawni.konecki.powiat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eklaracja-dostepnosci.info/pla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4098</Words>
  <Characters>24589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Goraj</dc:creator>
  <cp:keywords/>
  <dc:description/>
  <cp:lastModifiedBy>Paweł Goraj</cp:lastModifiedBy>
  <cp:revision>3</cp:revision>
  <cp:lastPrinted>2026-03-13T10:26:00Z</cp:lastPrinted>
  <dcterms:created xsi:type="dcterms:W3CDTF">2026-03-13T10:26:00Z</dcterms:created>
  <dcterms:modified xsi:type="dcterms:W3CDTF">2026-03-13T10:26:00Z</dcterms:modified>
  <cp:category/>
</cp:coreProperties>
</file>