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F7" w:rsidRPr="00C026C4" w:rsidRDefault="00A821F7" w:rsidP="00A82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26C4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XXXI/281/2017</w:t>
      </w:r>
    </w:p>
    <w:p w:rsidR="00A821F7" w:rsidRPr="00C026C4" w:rsidRDefault="00A821F7" w:rsidP="00A821F7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26C4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26C4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11 sierpnia 2017 roku</w:t>
      </w: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026C4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C026C4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026C4">
        <w:rPr>
          <w:rFonts w:ascii="Arial" w:hAnsi="Arial" w:cs="Arial"/>
          <w:i/>
          <w:iCs/>
          <w:sz w:val="20"/>
          <w:szCs w:val="20"/>
        </w:rPr>
        <w:t xml:space="preserve">Na podstawie art. 18 ust. 2 pkt. 4 i </w:t>
      </w:r>
      <w:proofErr w:type="spellStart"/>
      <w:r w:rsidRPr="00C026C4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C026C4">
        <w:rPr>
          <w:rFonts w:ascii="Arial" w:hAnsi="Arial" w:cs="Arial"/>
          <w:i/>
          <w:iCs/>
          <w:sz w:val="20"/>
          <w:szCs w:val="20"/>
        </w:rPr>
        <w:t xml:space="preserve"> 9 lit. i  ustawy z dnia 08 marca 1990 o samorządzie gminnym</w:t>
      </w:r>
      <w:r w:rsidRPr="00C026C4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C026C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026C4">
        <w:rPr>
          <w:rFonts w:ascii="Arial" w:hAnsi="Arial" w:cs="Arial"/>
          <w:i/>
          <w:iCs/>
          <w:sz w:val="20"/>
          <w:szCs w:val="20"/>
        </w:rPr>
        <w:t>. zm.), art. 211, art. 212 ust. 1 i 2,  art. 216, art. 235, art. 236, art. 237 ustawy z dnia 27 sierpnia 2009r. o finansach publicznych (Dz. U</w:t>
      </w:r>
      <w:r>
        <w:rPr>
          <w:rFonts w:ascii="Arial" w:hAnsi="Arial" w:cs="Arial"/>
          <w:i/>
          <w:iCs/>
          <w:sz w:val="20"/>
          <w:szCs w:val="20"/>
        </w:rPr>
        <w:t xml:space="preserve">. z 2016 poz. 1870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 zm.)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C026C4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sz w:val="24"/>
          <w:szCs w:val="24"/>
        </w:rPr>
        <w:t>§ 1.</w:t>
      </w:r>
      <w:r w:rsidRPr="00C026C4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C026C4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C026C4">
        <w:rPr>
          <w:rFonts w:ascii="Arial" w:hAnsi="Arial" w:cs="Arial"/>
          <w:color w:val="000000"/>
          <w:sz w:val="24"/>
          <w:szCs w:val="24"/>
        </w:rPr>
        <w:t>Zmienia się plan dochodów budżetu Gminy Skąpe na 2017 r., zgodnie</w:t>
      </w:r>
      <w:r w:rsidRPr="00C026C4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>25.488.605,96 zł</w:t>
      </w:r>
      <w:r w:rsidRPr="00C026C4">
        <w:rPr>
          <w:rFonts w:ascii="Arial" w:hAnsi="Arial" w:cs="Arial"/>
          <w:color w:val="000000"/>
          <w:sz w:val="24"/>
          <w:szCs w:val="24"/>
        </w:rPr>
        <w:t>, w tym: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color w:val="000000"/>
          <w:sz w:val="24"/>
          <w:szCs w:val="24"/>
        </w:rPr>
        <w:t xml:space="preserve"> - dochody bieżące 20.931.626,63 zł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color w:val="000000"/>
          <w:sz w:val="24"/>
          <w:szCs w:val="24"/>
        </w:rPr>
        <w:t xml:space="preserve"> - dochody majątkowe 4.556.979,33 zł.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C026C4">
        <w:rPr>
          <w:rFonts w:ascii="Arial" w:hAnsi="Arial" w:cs="Arial"/>
          <w:color w:val="000000"/>
          <w:sz w:val="24"/>
          <w:szCs w:val="24"/>
        </w:rPr>
        <w:t>Zmienia się plan wydatków budżetu Gminy Skąpe na 2017 rok, zgodnie</w:t>
      </w:r>
      <w:r w:rsidRPr="00C026C4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>29.963.759,45 zł,</w:t>
      </w:r>
      <w:r w:rsidRPr="00C026C4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color w:val="000000"/>
          <w:sz w:val="24"/>
          <w:szCs w:val="24"/>
        </w:rPr>
        <w:t>- wydatki bieżące 20.776.454,54 zł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color w:val="000000"/>
          <w:sz w:val="24"/>
          <w:szCs w:val="24"/>
        </w:rPr>
        <w:t>- wydatki majątkowe 9.187.304,91 zł.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C026C4">
        <w:rPr>
          <w:rFonts w:ascii="Arial" w:hAnsi="Arial" w:cs="Arial"/>
          <w:color w:val="000000"/>
          <w:sz w:val="24"/>
          <w:szCs w:val="24"/>
        </w:rPr>
        <w:t>Zmienia się załącznik nr 5, który otrzymuje brzmienie jak w z załączniku nr 3</w:t>
      </w:r>
      <w:r w:rsidRPr="00C026C4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Pr="00C026C4">
        <w:rPr>
          <w:rFonts w:ascii="Arial" w:hAnsi="Arial" w:cs="Arial"/>
          <w:color w:val="000000"/>
          <w:sz w:val="24"/>
          <w:szCs w:val="24"/>
        </w:rPr>
        <w:t xml:space="preserve"> Zmienia się załącznik nr 6, który otrzymuje brzmienie jak w załączniku nr 4</w:t>
      </w:r>
      <w:r w:rsidRPr="00C026C4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5. </w:t>
      </w:r>
      <w:r w:rsidRPr="00C026C4">
        <w:rPr>
          <w:rFonts w:ascii="Arial" w:hAnsi="Arial" w:cs="Arial"/>
          <w:color w:val="000000"/>
          <w:sz w:val="24"/>
          <w:szCs w:val="24"/>
        </w:rPr>
        <w:t>Zmienia się załącznik nr 7, który otrzymuje brzmienie jak w załączniku nr 5</w:t>
      </w:r>
      <w:r w:rsidRPr="00C026C4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C026C4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6</w:t>
      </w:r>
      <w:r w:rsidRPr="00C026C4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821F7" w:rsidRPr="00C026C4" w:rsidRDefault="00A821F7" w:rsidP="00A821F7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026C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026C4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21F7" w:rsidRPr="00C026C4" w:rsidRDefault="00A821F7" w:rsidP="00A821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21F7" w:rsidRPr="00C026C4" w:rsidRDefault="00A821F7" w:rsidP="00A821F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C026C4">
        <w:rPr>
          <w:rFonts w:ascii="Arial" w:hAnsi="Arial" w:cs="Arial"/>
          <w:sz w:val="20"/>
          <w:szCs w:val="20"/>
        </w:rPr>
        <w:t xml:space="preserve">         Przewodnicząca Rady Gminy </w:t>
      </w:r>
    </w:p>
    <w:p w:rsidR="00A821F7" w:rsidRPr="00C026C4" w:rsidRDefault="00A821F7" w:rsidP="00A821F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C026C4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C026C4">
        <w:rPr>
          <w:rFonts w:ascii="Arial" w:hAnsi="Arial" w:cs="Arial"/>
          <w:sz w:val="20"/>
          <w:szCs w:val="20"/>
        </w:rPr>
        <w:t>Staszyńska</w:t>
      </w:r>
      <w:proofErr w:type="spellEnd"/>
    </w:p>
    <w:p w:rsidR="00B12494" w:rsidRDefault="00A821F7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A821F7"/>
    <w:rsid w:val="00011967"/>
    <w:rsid w:val="00253511"/>
    <w:rsid w:val="00323D34"/>
    <w:rsid w:val="00453404"/>
    <w:rsid w:val="00951FFA"/>
    <w:rsid w:val="009B6BEF"/>
    <w:rsid w:val="00A821F7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21F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2017-10-04T06:59:00Z</dcterms:created>
  <dcterms:modified xsi:type="dcterms:W3CDTF">2017-10-04T07:00:00Z</dcterms:modified>
</cp:coreProperties>
</file>