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710F" w14:textId="77777777" w:rsidR="000A39C2" w:rsidRPr="00850503" w:rsidRDefault="00850503">
      <w:pPr>
        <w:pStyle w:val="Standard"/>
      </w:pPr>
      <w:r w:rsidRPr="00850503">
        <w:rPr>
          <w:sz w:val="28"/>
          <w:szCs w:val="28"/>
        </w:rPr>
        <w:t xml:space="preserve">SPRAWOZDANIE  Z  </w:t>
      </w:r>
      <w:r w:rsidRPr="00850503">
        <w:rPr>
          <w:sz w:val="28"/>
          <w:szCs w:val="28"/>
          <w:lang w:val="pl-PL"/>
        </w:rPr>
        <w:t>DZIAŁALNOŚCI</w:t>
      </w:r>
      <w:r w:rsidRPr="00850503">
        <w:rPr>
          <w:sz w:val="28"/>
          <w:szCs w:val="28"/>
        </w:rPr>
        <w:t xml:space="preserve">  WÓJTA  W OKRESIE  MIĘDZYSESYJNYM  OD 27.01.2023  DO 02.03.2023.</w:t>
      </w:r>
    </w:p>
    <w:p w14:paraId="0E484636" w14:textId="77777777" w:rsidR="000A39C2" w:rsidRPr="00850503" w:rsidRDefault="000A39C2">
      <w:pPr>
        <w:pStyle w:val="Standard"/>
      </w:pPr>
    </w:p>
    <w:p w14:paraId="05BA3F8A" w14:textId="77777777" w:rsidR="000A39C2" w:rsidRPr="00850503" w:rsidRDefault="000A39C2">
      <w:pPr>
        <w:pStyle w:val="Standard"/>
      </w:pPr>
    </w:p>
    <w:p w14:paraId="55245445" w14:textId="77777777" w:rsidR="000A39C2" w:rsidRPr="00850503" w:rsidRDefault="00850503">
      <w:pPr>
        <w:pStyle w:val="Standard"/>
        <w:rPr>
          <w:sz w:val="28"/>
          <w:szCs w:val="28"/>
        </w:rPr>
      </w:pPr>
      <w:r w:rsidRPr="00850503">
        <w:rPr>
          <w:sz w:val="28"/>
          <w:szCs w:val="28"/>
        </w:rPr>
        <w:t>INWESTYCJE</w:t>
      </w:r>
    </w:p>
    <w:p w14:paraId="6DC1AB50" w14:textId="77777777" w:rsidR="000A39C2" w:rsidRPr="00850503" w:rsidRDefault="000A39C2">
      <w:pPr>
        <w:pStyle w:val="Standard"/>
        <w:rPr>
          <w:sz w:val="28"/>
          <w:szCs w:val="28"/>
        </w:rPr>
      </w:pPr>
    </w:p>
    <w:p w14:paraId="39D60A82" w14:textId="77777777" w:rsidR="000A39C2" w:rsidRPr="00850503" w:rsidRDefault="00850503">
      <w:pPr>
        <w:pStyle w:val="Standard"/>
        <w:rPr>
          <w:sz w:val="28"/>
          <w:szCs w:val="28"/>
          <w:lang w:val="pl-PL"/>
        </w:rPr>
      </w:pPr>
      <w:r w:rsidRPr="00850503">
        <w:rPr>
          <w:sz w:val="28"/>
          <w:szCs w:val="28"/>
          <w:lang w:val="pl-PL"/>
        </w:rPr>
        <w:t xml:space="preserve">W okresie międzysesyjnym najwięcej czasu poświęcono realizacji oraz przygotowaniu nowych inwestycji: </w:t>
      </w:r>
    </w:p>
    <w:p w14:paraId="635DED2C" w14:textId="77777777" w:rsidR="000A39C2" w:rsidRPr="00850503" w:rsidRDefault="000A39C2">
      <w:pPr>
        <w:pStyle w:val="Standard"/>
        <w:rPr>
          <w:sz w:val="28"/>
          <w:szCs w:val="28"/>
          <w:lang w:val="pl-PL"/>
        </w:rPr>
      </w:pPr>
    </w:p>
    <w:p w14:paraId="2560A9EC" w14:textId="77777777" w:rsidR="000A39C2" w:rsidRPr="00850503" w:rsidRDefault="00850503">
      <w:pPr>
        <w:pStyle w:val="Standard"/>
        <w:numPr>
          <w:ilvl w:val="0"/>
          <w:numId w:val="1"/>
        </w:numPr>
      </w:pPr>
      <w:r w:rsidRPr="00850503">
        <w:rPr>
          <w:sz w:val="28"/>
          <w:szCs w:val="28"/>
          <w:shd w:val="clear" w:color="auto" w:fill="FFFF00"/>
          <w:lang w:val="pl-PL"/>
        </w:rPr>
        <w:t xml:space="preserve">W tym tygodniu </w:t>
      </w:r>
      <w:r w:rsidRPr="00850503">
        <w:rPr>
          <w:sz w:val="28"/>
          <w:szCs w:val="28"/>
          <w:shd w:val="clear" w:color="auto" w:fill="FFFF00"/>
          <w:lang w:val="pl-PL"/>
        </w:rPr>
        <w:t>odbędzie się odbiór częściowy nowego przedszkola w Kobiórze.</w:t>
      </w:r>
      <w:r w:rsidRPr="00850503">
        <w:rPr>
          <w:sz w:val="28"/>
          <w:szCs w:val="28"/>
          <w:lang w:val="pl-PL"/>
        </w:rPr>
        <w:t xml:space="preserve"> Z dokumentacji odbiorowej wynika, że zostało wykonane 50% zakresu robot. W związku z tym wykonawca złoży fakturę na  kwotę 7 929 498, 52.  Zgodnie z uzyskaną promesą w ramach pierwszej faktury BG</w:t>
      </w:r>
      <w:r w:rsidRPr="00850503">
        <w:rPr>
          <w:sz w:val="28"/>
          <w:szCs w:val="28"/>
          <w:lang w:val="pl-PL"/>
        </w:rPr>
        <w:t xml:space="preserve">K gmina zapłaci wykonawcy  5 403 997,03  a  Bank Gospodarki Krajowej 2 525 501, 39zł.  Termin zakończenia budowy w połowie listopada br.  Na dzisiejszej sesji zostanie podjęta uchwala rozpoczynająca procedurę  przekształcenia gminnego przedszkola poprzez  </w:t>
      </w:r>
      <w:r w:rsidRPr="00850503">
        <w:rPr>
          <w:sz w:val="28"/>
          <w:szCs w:val="28"/>
          <w:lang w:val="pl-PL"/>
        </w:rPr>
        <w:t>przeniesienie do nowej siedziby.  Niestety zgodnie z prawem oświatowym przeniesienie siedziby może następować z początkiem roku szkolnego czyli z dniem 31 sierpnia 2024 roku.  Po uzyskaniu zgody na użytkowanie nowego przedszkola zostanie podjęta przez gmin</w:t>
      </w:r>
      <w:r w:rsidRPr="00850503">
        <w:rPr>
          <w:sz w:val="28"/>
          <w:szCs w:val="28"/>
          <w:lang w:val="pl-PL"/>
        </w:rPr>
        <w:t xml:space="preserve">ę próba uzyskania zgody na wcześniejsze przeniesienie do nowej siedziby z uwagi na złe warunki przeciwpożarowe w starym budynku przedszkolnym.  </w:t>
      </w:r>
    </w:p>
    <w:p w14:paraId="08637CA8" w14:textId="77777777" w:rsidR="000A39C2" w:rsidRPr="00850503" w:rsidRDefault="000A39C2">
      <w:pPr>
        <w:pStyle w:val="Standard"/>
        <w:rPr>
          <w:sz w:val="28"/>
          <w:szCs w:val="28"/>
          <w:lang w:val="pl-PL"/>
        </w:rPr>
      </w:pPr>
    </w:p>
    <w:p w14:paraId="6BB1FC2A" w14:textId="77777777" w:rsidR="000A39C2" w:rsidRPr="00850503" w:rsidRDefault="00850503">
      <w:pPr>
        <w:pStyle w:val="Standard"/>
        <w:numPr>
          <w:ilvl w:val="0"/>
          <w:numId w:val="1"/>
        </w:numPr>
        <w:rPr>
          <w:sz w:val="28"/>
          <w:szCs w:val="28"/>
          <w:shd w:val="clear" w:color="auto" w:fill="FFFF00"/>
          <w:lang w:val="pl-PL"/>
        </w:rPr>
      </w:pPr>
      <w:r w:rsidRPr="00850503">
        <w:rPr>
          <w:sz w:val="28"/>
          <w:szCs w:val="28"/>
          <w:shd w:val="clear" w:color="auto" w:fill="FFFF00"/>
          <w:lang w:val="pl-PL"/>
        </w:rPr>
        <w:t>Przebudowa dróg</w:t>
      </w:r>
    </w:p>
    <w:p w14:paraId="2623CDDF" w14:textId="77777777" w:rsidR="000A39C2" w:rsidRPr="00850503" w:rsidRDefault="00850503">
      <w:pPr>
        <w:pStyle w:val="Akapitzlist"/>
        <w:rPr>
          <w:sz w:val="28"/>
          <w:szCs w:val="28"/>
          <w:lang w:val="pl-PL"/>
        </w:rPr>
      </w:pPr>
      <w:r w:rsidRPr="00850503">
        <w:rPr>
          <w:sz w:val="28"/>
          <w:szCs w:val="28"/>
          <w:lang w:val="pl-PL"/>
        </w:rPr>
        <w:t>W dniu 16 lutego zostały otwarte oferty na przebudowę dróg w Kobiórze. Aby nie ograniczać konk</w:t>
      </w:r>
      <w:r w:rsidRPr="00850503">
        <w:rPr>
          <w:sz w:val="28"/>
          <w:szCs w:val="28"/>
          <w:lang w:val="pl-PL"/>
        </w:rPr>
        <w:t xml:space="preserve">urencji, przetarg ogłoszono z podziałem na dwie części. Odrębnie dla przebudowy ulicy Błękitnej oraz dla ulicy Tuwima. Wpłynęło 8 ofert najtańsza 4 352 744, 91 firmy </w:t>
      </w:r>
      <w:proofErr w:type="spellStart"/>
      <w:r w:rsidRPr="00850503">
        <w:rPr>
          <w:sz w:val="28"/>
          <w:szCs w:val="28"/>
          <w:lang w:val="pl-PL"/>
        </w:rPr>
        <w:t>Infrax</w:t>
      </w:r>
      <w:proofErr w:type="spellEnd"/>
      <w:r w:rsidRPr="00850503">
        <w:rPr>
          <w:sz w:val="28"/>
          <w:szCs w:val="28"/>
          <w:lang w:val="pl-PL"/>
        </w:rPr>
        <w:t xml:space="preserve"> z Bojszów, najdroższa 8 247 544, 13 firmy Akro z Czechowic-Dziedzic.  Na te inwesty</w:t>
      </w:r>
      <w:r w:rsidRPr="00850503">
        <w:rPr>
          <w:sz w:val="28"/>
          <w:szCs w:val="28"/>
          <w:lang w:val="pl-PL"/>
        </w:rPr>
        <w:t>cje gmina uzyskała promesę wstępną na dofinansowanie z rządowego programu Polski Ład w wysokości 95%. Termin realizacji 6 miesięcy od dnia podpisania umowy, którą zamierza się zawrzeć w pierwszej połowie marca.  W trakcie budowy wystąpią niewątpliwie utrud</w:t>
      </w:r>
      <w:r w:rsidRPr="00850503">
        <w:rPr>
          <w:sz w:val="28"/>
          <w:szCs w:val="28"/>
          <w:lang w:val="pl-PL"/>
        </w:rPr>
        <w:t>nienia komunikacyjne dla mieszkańców, które będziemy starali się łagodzić poprzez wyznaczanie dodatkowych miejsc dla parkowania lub urządzania objazdów.  Po zakończeniu przebudowy ulicy Tuwima przewiduje się wprowadzenie na pewnym fragmencie ulicy Tuwima z</w:t>
      </w:r>
      <w:r w:rsidRPr="00850503">
        <w:rPr>
          <w:sz w:val="28"/>
          <w:szCs w:val="28"/>
          <w:lang w:val="pl-PL"/>
        </w:rPr>
        <w:t>mianę docelowej organizacji ruchu. Projekt organizacji ruchu zostanie w najbliższym czasie przesłany do zatwierdzenia przez Starostę Pszczyńskiego.</w:t>
      </w:r>
    </w:p>
    <w:p w14:paraId="469DAC2B" w14:textId="77777777" w:rsidR="000A39C2" w:rsidRPr="00850503" w:rsidRDefault="000A39C2">
      <w:pPr>
        <w:pStyle w:val="Akapitzlist"/>
        <w:rPr>
          <w:sz w:val="28"/>
          <w:szCs w:val="28"/>
          <w:lang w:val="pl-PL"/>
        </w:rPr>
      </w:pPr>
    </w:p>
    <w:p w14:paraId="29E2C464" w14:textId="77777777" w:rsidR="000A39C2" w:rsidRPr="00850503" w:rsidRDefault="000A39C2">
      <w:pPr>
        <w:pStyle w:val="Akapitzlist"/>
        <w:rPr>
          <w:sz w:val="28"/>
          <w:szCs w:val="28"/>
          <w:lang w:val="pl-PL"/>
        </w:rPr>
      </w:pPr>
    </w:p>
    <w:p w14:paraId="7B94F0D7" w14:textId="77777777" w:rsidR="000A39C2" w:rsidRPr="00850503" w:rsidRDefault="000A39C2">
      <w:pPr>
        <w:pStyle w:val="Akapitzlist"/>
        <w:rPr>
          <w:sz w:val="28"/>
          <w:szCs w:val="28"/>
          <w:lang w:val="pl-PL"/>
        </w:rPr>
      </w:pPr>
    </w:p>
    <w:p w14:paraId="1BE85102" w14:textId="77777777" w:rsidR="000A39C2" w:rsidRPr="00850503" w:rsidRDefault="00850503">
      <w:pPr>
        <w:pStyle w:val="Akapitzlist"/>
        <w:numPr>
          <w:ilvl w:val="0"/>
          <w:numId w:val="1"/>
        </w:numPr>
      </w:pPr>
      <w:r w:rsidRPr="00850503">
        <w:rPr>
          <w:sz w:val="28"/>
          <w:szCs w:val="28"/>
          <w:shd w:val="clear" w:color="auto" w:fill="FFFF00"/>
          <w:lang w:val="pl-PL"/>
        </w:rPr>
        <w:t>Modernizacja oświetlenia wewnętrznego w Szkole Podstawowej</w:t>
      </w:r>
      <w:r w:rsidRPr="00850503">
        <w:rPr>
          <w:sz w:val="28"/>
          <w:szCs w:val="28"/>
          <w:lang w:val="pl-PL"/>
        </w:rPr>
        <w:t>.</w:t>
      </w:r>
    </w:p>
    <w:p w14:paraId="3A787898" w14:textId="77777777" w:rsidR="000A39C2" w:rsidRPr="00850503" w:rsidRDefault="00850503">
      <w:pPr>
        <w:pStyle w:val="Akapitzlist"/>
        <w:rPr>
          <w:sz w:val="28"/>
          <w:szCs w:val="28"/>
          <w:lang w:val="pl-PL"/>
        </w:rPr>
      </w:pPr>
      <w:r w:rsidRPr="00850503">
        <w:rPr>
          <w:sz w:val="28"/>
          <w:szCs w:val="28"/>
          <w:lang w:val="pl-PL"/>
        </w:rPr>
        <w:t xml:space="preserve">Została sporządzona przez gminę dokumentacja </w:t>
      </w:r>
      <w:r w:rsidRPr="00850503">
        <w:rPr>
          <w:sz w:val="28"/>
          <w:szCs w:val="28"/>
          <w:lang w:val="pl-PL"/>
        </w:rPr>
        <w:t xml:space="preserve">wymiany oświetlenia w Szkole Podstawowej wraz z salą gimnastyczną na energooszczędne. </w:t>
      </w:r>
      <w:r w:rsidRPr="00850503">
        <w:rPr>
          <w:sz w:val="28"/>
          <w:szCs w:val="28"/>
          <w:lang w:val="pl-PL"/>
        </w:rPr>
        <w:lastRenderedPageBreak/>
        <w:t xml:space="preserve">Dokumentacja obejmuje wymianę 268 starych opraw, instalację dodatkowych punktów świetlnych na klatkach schodowych oraz oświetlających  tablice w klasach. Ponadto zgodnie </w:t>
      </w:r>
      <w:r w:rsidRPr="00850503">
        <w:rPr>
          <w:sz w:val="28"/>
          <w:szCs w:val="28"/>
          <w:lang w:val="pl-PL"/>
        </w:rPr>
        <w:t xml:space="preserve">z przepisami </w:t>
      </w:r>
      <w:proofErr w:type="spellStart"/>
      <w:r w:rsidRPr="00850503">
        <w:rPr>
          <w:sz w:val="28"/>
          <w:szCs w:val="28"/>
          <w:lang w:val="pl-PL"/>
        </w:rPr>
        <w:t>ppoż</w:t>
      </w:r>
      <w:proofErr w:type="spellEnd"/>
      <w:r w:rsidRPr="00850503">
        <w:rPr>
          <w:sz w:val="28"/>
          <w:szCs w:val="28"/>
          <w:lang w:val="pl-PL"/>
        </w:rPr>
        <w:t xml:space="preserve"> i bhp zaprojektowano oświetlenie ewakuacyjne szkoły. Wartość całego projektu około 210 000zł z czego około 130 000zł planuje się pokryć ze środków umorzenia pożyczki zaciągniętej w WFOŚ.  Pozostałe 80 000zł z dotacji GZM w ramach Funduszu</w:t>
      </w:r>
      <w:r w:rsidRPr="00850503">
        <w:rPr>
          <w:sz w:val="28"/>
          <w:szCs w:val="28"/>
          <w:lang w:val="pl-PL"/>
        </w:rPr>
        <w:t xml:space="preserve"> Odporności.  Ogłoszenie przetargu przewiduje się w marcu </w:t>
      </w:r>
      <w:proofErr w:type="spellStart"/>
      <w:r w:rsidRPr="00850503">
        <w:rPr>
          <w:sz w:val="28"/>
          <w:szCs w:val="28"/>
          <w:lang w:val="pl-PL"/>
        </w:rPr>
        <w:t>br</w:t>
      </w:r>
      <w:proofErr w:type="spellEnd"/>
      <w:r w:rsidRPr="00850503">
        <w:rPr>
          <w:sz w:val="28"/>
          <w:szCs w:val="28"/>
          <w:lang w:val="pl-PL"/>
        </w:rPr>
        <w:t xml:space="preserve"> a zakończenie robót w okresie wakacji letnich.</w:t>
      </w:r>
    </w:p>
    <w:p w14:paraId="3AB721E8" w14:textId="77777777" w:rsidR="000A39C2" w:rsidRPr="00850503" w:rsidRDefault="000A39C2">
      <w:pPr>
        <w:pStyle w:val="Akapitzlist"/>
        <w:rPr>
          <w:sz w:val="28"/>
          <w:szCs w:val="28"/>
          <w:lang w:val="pl-PL"/>
        </w:rPr>
      </w:pPr>
    </w:p>
    <w:p w14:paraId="1E9C8E16" w14:textId="77777777" w:rsidR="000A39C2" w:rsidRPr="00850503" w:rsidRDefault="00850503">
      <w:pPr>
        <w:pStyle w:val="Akapitzlist"/>
        <w:numPr>
          <w:ilvl w:val="0"/>
          <w:numId w:val="1"/>
        </w:numPr>
      </w:pPr>
      <w:r w:rsidRPr="00850503">
        <w:rPr>
          <w:sz w:val="28"/>
          <w:szCs w:val="28"/>
          <w:shd w:val="clear" w:color="auto" w:fill="FFFF00"/>
          <w:lang w:val="pl-PL"/>
        </w:rPr>
        <w:t>Przygotowywana  jest dokumentacja budowy odcinka</w:t>
      </w:r>
      <w:r w:rsidRPr="00850503">
        <w:rPr>
          <w:sz w:val="28"/>
          <w:szCs w:val="28"/>
          <w:lang w:val="pl-PL"/>
        </w:rPr>
        <w:t xml:space="preserve"> chodnika po wschodniej stronie ulicy Kobiórskiej na odcinku od punktu przesiadkowego do </w:t>
      </w:r>
      <w:r w:rsidRPr="00850503">
        <w:rPr>
          <w:sz w:val="28"/>
          <w:szCs w:val="28"/>
          <w:lang w:val="pl-PL"/>
        </w:rPr>
        <w:t>skrzyżowania z ulicą Tuwima. W budżecie gmina zaplanowała na ten środki w wysokości 150 000zł.</w:t>
      </w:r>
    </w:p>
    <w:p w14:paraId="77039C6F" w14:textId="77777777" w:rsidR="000A39C2" w:rsidRPr="00850503" w:rsidRDefault="000A39C2">
      <w:pPr>
        <w:rPr>
          <w:sz w:val="28"/>
          <w:szCs w:val="28"/>
          <w:lang w:val="pl-PL"/>
        </w:rPr>
      </w:pPr>
    </w:p>
    <w:p w14:paraId="6095423D" w14:textId="77777777" w:rsidR="000A39C2" w:rsidRPr="00850503" w:rsidRDefault="00850503">
      <w:pPr>
        <w:pStyle w:val="Akapitzlist"/>
        <w:numPr>
          <w:ilvl w:val="0"/>
          <w:numId w:val="1"/>
        </w:numPr>
        <w:rPr>
          <w:sz w:val="28"/>
          <w:szCs w:val="28"/>
          <w:shd w:val="clear" w:color="auto" w:fill="FFFF00"/>
          <w:lang w:val="pl-PL"/>
        </w:rPr>
      </w:pPr>
      <w:r w:rsidRPr="00850503">
        <w:rPr>
          <w:sz w:val="28"/>
          <w:szCs w:val="28"/>
          <w:shd w:val="clear" w:color="auto" w:fill="FFFF00"/>
          <w:lang w:val="pl-PL"/>
        </w:rPr>
        <w:t>Budowa ścieżki rowerowej Tychy – Kobiór</w:t>
      </w:r>
    </w:p>
    <w:p w14:paraId="591AF7FF" w14:textId="77777777" w:rsidR="000A39C2" w:rsidRPr="00850503" w:rsidRDefault="00850503">
      <w:pPr>
        <w:rPr>
          <w:sz w:val="28"/>
          <w:szCs w:val="28"/>
          <w:lang w:val="pl-PL"/>
        </w:rPr>
      </w:pPr>
      <w:r w:rsidRPr="00850503">
        <w:rPr>
          <w:sz w:val="28"/>
          <w:szCs w:val="28"/>
          <w:lang w:val="pl-PL"/>
        </w:rPr>
        <w:t xml:space="preserve">W roku bieżącym Tychy planują realizację tego ciągu pieszo rowerowego od strony </w:t>
      </w:r>
      <w:proofErr w:type="spellStart"/>
      <w:r w:rsidRPr="00850503">
        <w:rPr>
          <w:sz w:val="28"/>
          <w:szCs w:val="28"/>
          <w:lang w:val="pl-PL"/>
        </w:rPr>
        <w:t>Żwakowa</w:t>
      </w:r>
      <w:proofErr w:type="spellEnd"/>
      <w:r w:rsidRPr="00850503">
        <w:rPr>
          <w:sz w:val="28"/>
          <w:szCs w:val="28"/>
          <w:lang w:val="pl-PL"/>
        </w:rPr>
        <w:t xml:space="preserve"> w kierunku </w:t>
      </w:r>
      <w:proofErr w:type="spellStart"/>
      <w:r w:rsidRPr="00850503">
        <w:rPr>
          <w:sz w:val="28"/>
          <w:szCs w:val="28"/>
          <w:lang w:val="pl-PL"/>
        </w:rPr>
        <w:t>Kobióra</w:t>
      </w:r>
      <w:proofErr w:type="spellEnd"/>
      <w:r w:rsidRPr="00850503">
        <w:rPr>
          <w:sz w:val="28"/>
          <w:szCs w:val="28"/>
          <w:lang w:val="pl-PL"/>
        </w:rPr>
        <w:t xml:space="preserve"> na długości o</w:t>
      </w:r>
      <w:r w:rsidRPr="00850503">
        <w:rPr>
          <w:sz w:val="28"/>
          <w:szCs w:val="28"/>
          <w:lang w:val="pl-PL"/>
        </w:rPr>
        <w:t xml:space="preserve">koło 1,5km . Odcinek kobiórski od ul. </w:t>
      </w:r>
      <w:proofErr w:type="spellStart"/>
      <w:r w:rsidRPr="00850503">
        <w:rPr>
          <w:sz w:val="28"/>
          <w:szCs w:val="28"/>
          <w:lang w:val="pl-PL"/>
        </w:rPr>
        <w:t>Plichtowickiej</w:t>
      </w:r>
      <w:proofErr w:type="spellEnd"/>
      <w:r w:rsidRPr="00850503">
        <w:rPr>
          <w:sz w:val="28"/>
          <w:szCs w:val="28"/>
          <w:lang w:val="pl-PL"/>
        </w:rPr>
        <w:t xml:space="preserve"> do rzeki </w:t>
      </w:r>
      <w:proofErr w:type="spellStart"/>
      <w:r w:rsidRPr="00850503">
        <w:rPr>
          <w:sz w:val="28"/>
          <w:szCs w:val="28"/>
          <w:lang w:val="pl-PL"/>
        </w:rPr>
        <w:t>Gostynki</w:t>
      </w:r>
      <w:proofErr w:type="spellEnd"/>
      <w:r w:rsidRPr="00850503">
        <w:rPr>
          <w:sz w:val="28"/>
          <w:szCs w:val="28"/>
          <w:lang w:val="pl-PL"/>
        </w:rPr>
        <w:t xml:space="preserve"> ma długość około 2,2 km. Projekt przewiduje budowę ścieżki rowerowej, chodnika, oświetlenia, kanału technologicznego, odwodnienia, kładki na rzece </w:t>
      </w:r>
      <w:proofErr w:type="spellStart"/>
      <w:r w:rsidRPr="00850503">
        <w:rPr>
          <w:sz w:val="28"/>
          <w:szCs w:val="28"/>
          <w:lang w:val="pl-PL"/>
        </w:rPr>
        <w:t>Gostynce</w:t>
      </w:r>
      <w:proofErr w:type="spellEnd"/>
      <w:r w:rsidRPr="00850503">
        <w:rPr>
          <w:sz w:val="28"/>
          <w:szCs w:val="28"/>
          <w:lang w:val="pl-PL"/>
        </w:rPr>
        <w:t xml:space="preserve"> oraz przekładki istniejącego </w:t>
      </w:r>
      <w:r w:rsidRPr="00850503">
        <w:rPr>
          <w:sz w:val="28"/>
          <w:szCs w:val="28"/>
          <w:lang w:val="pl-PL"/>
        </w:rPr>
        <w:t>światłowodu na znacznym odcinku. Ponadto przewiduje się wycinkę drzew oraz odszkodowanie za grunt na rzecz Lasów Państwowych. Łączna wartość odcinka kobiórskiego wg cen na koniec 2018 roku wynosi około 13  mln 100 tyś za roboty budowlane oraz około 1mln 20</w:t>
      </w:r>
      <w:r w:rsidRPr="00850503">
        <w:rPr>
          <w:sz w:val="28"/>
          <w:szCs w:val="28"/>
          <w:lang w:val="pl-PL"/>
        </w:rPr>
        <w:t>0 tyś z tytułu odszkodowania za grunt.  Z uwagi na wysoki koszt inwestycji gmina przejęła dokumentację odcinka kobiórskiego z Urzędu Miasta Tychy i planuje się przekazać ją do weryfikacji zarówno rzeczowej jak i kosztorysowej. W najbliższym czasie przewidu</w:t>
      </w:r>
      <w:r w:rsidRPr="00850503">
        <w:rPr>
          <w:sz w:val="28"/>
          <w:szCs w:val="28"/>
          <w:lang w:val="pl-PL"/>
        </w:rPr>
        <w:t>je się spotkanie z Nadleśnictwem Kobiór oraz Regionalną Dyrekcją Lasów Państwowych w celu uregulowania własności gruntów pod tą inwestycję. Podjęcie tych działań jest konieczne z uwagi na rozpoczynająca się kolejną perspektywę finansową środków unijnych. P</w:t>
      </w:r>
      <w:r w:rsidRPr="00850503">
        <w:rPr>
          <w:sz w:val="28"/>
          <w:szCs w:val="28"/>
          <w:lang w:val="pl-PL"/>
        </w:rPr>
        <w:t xml:space="preserve">rowadzone w tej sprawie są również rozmowy ze Starostwem Powiatowym w Pszczynie. </w:t>
      </w:r>
    </w:p>
    <w:p w14:paraId="7AA8E9AB" w14:textId="77777777" w:rsidR="000A39C2" w:rsidRPr="00850503" w:rsidRDefault="000A39C2">
      <w:pPr>
        <w:rPr>
          <w:sz w:val="28"/>
          <w:szCs w:val="28"/>
          <w:lang w:val="pl-PL"/>
        </w:rPr>
      </w:pPr>
    </w:p>
    <w:p w14:paraId="3D1944E0" w14:textId="77777777" w:rsidR="000A39C2" w:rsidRPr="00850503" w:rsidRDefault="00850503">
      <w:pPr>
        <w:pStyle w:val="Akapitzlist"/>
        <w:numPr>
          <w:ilvl w:val="0"/>
          <w:numId w:val="2"/>
        </w:numPr>
        <w:rPr>
          <w:sz w:val="28"/>
          <w:szCs w:val="28"/>
          <w:shd w:val="clear" w:color="auto" w:fill="FFFF00"/>
          <w:lang w:val="pl-PL"/>
        </w:rPr>
      </w:pPr>
      <w:r w:rsidRPr="00850503">
        <w:rPr>
          <w:sz w:val="28"/>
          <w:szCs w:val="28"/>
          <w:shd w:val="clear" w:color="auto" w:fill="FFFF00"/>
          <w:lang w:val="pl-PL"/>
        </w:rPr>
        <w:t>Nowa Perspektywa Finansowa</w:t>
      </w:r>
    </w:p>
    <w:p w14:paraId="0D7413AE" w14:textId="77777777" w:rsidR="000A39C2" w:rsidRPr="00850503" w:rsidRDefault="000A39C2">
      <w:pPr>
        <w:pStyle w:val="Akapitzlist"/>
        <w:ind w:left="360"/>
        <w:rPr>
          <w:sz w:val="28"/>
          <w:szCs w:val="28"/>
          <w:lang w:val="pl-PL"/>
        </w:rPr>
      </w:pPr>
    </w:p>
    <w:p w14:paraId="3923A692" w14:textId="77777777" w:rsidR="000A39C2" w:rsidRPr="00850503" w:rsidRDefault="00850503">
      <w:pPr>
        <w:pStyle w:val="Akapitzlist"/>
        <w:ind w:left="360"/>
        <w:rPr>
          <w:sz w:val="28"/>
          <w:szCs w:val="28"/>
          <w:lang w:val="pl-PL"/>
        </w:rPr>
      </w:pPr>
      <w:r w:rsidRPr="00850503">
        <w:rPr>
          <w:sz w:val="28"/>
          <w:szCs w:val="28"/>
          <w:lang w:val="pl-PL"/>
        </w:rPr>
        <w:t xml:space="preserve">W związku z przystąpieniem do wdrażania nowej perspektywy finansowej  na lata 2021- 2027 w dniu 7 lutego odbyły się w Tychach warsztaty unijne w </w:t>
      </w:r>
      <w:r w:rsidRPr="00850503">
        <w:rPr>
          <w:sz w:val="28"/>
          <w:szCs w:val="28"/>
          <w:lang w:val="pl-PL"/>
        </w:rPr>
        <w:t>ramach Subregionu Centralnego.  W związku z tym do 17 lutego gmina musiała zamieścić w bazie Subregionu Centralnego projekty przewidziane do realizacji w nowej perspektywie finansowej z Europejskiego Funduszu Rozwoju Regionalnego w ramach ZIT oraz w ramach</w:t>
      </w:r>
      <w:r w:rsidRPr="00850503">
        <w:rPr>
          <w:sz w:val="28"/>
          <w:szCs w:val="28"/>
          <w:lang w:val="pl-PL"/>
        </w:rPr>
        <w:t xml:space="preserve"> Funduszu Sprawiedliwej Transformacji. Środki w tej perspektywie zostały rozdzielone pomiędzy samorządy metodą per capita. Z uwagi na małą liczbę mieszkańców pula środków przypadająca na naszą gminę wynosi łącznie około 4 mln zł.  Pomimo tak małej kwoty ok</w:t>
      </w:r>
      <w:r w:rsidRPr="00850503">
        <w:rPr>
          <w:sz w:val="28"/>
          <w:szCs w:val="28"/>
          <w:lang w:val="pl-PL"/>
        </w:rPr>
        <w:t xml:space="preserve">azuje się, że gmina nie wpisuje się we wszystkie priorytety określone w standardach dostępności dla </w:t>
      </w:r>
      <w:r w:rsidRPr="00850503">
        <w:rPr>
          <w:sz w:val="28"/>
          <w:szCs w:val="28"/>
          <w:lang w:val="pl-PL"/>
        </w:rPr>
        <w:lastRenderedPageBreak/>
        <w:t>polityki spójności w latach 2021- 2027.  Ostatecznie na liście projektów gmina złożyła w ramach EFRR 4 propozycje takie jak:</w:t>
      </w:r>
    </w:p>
    <w:p w14:paraId="27B9F6E6" w14:textId="77777777" w:rsidR="000A39C2" w:rsidRPr="00850503" w:rsidRDefault="00850503">
      <w:pPr>
        <w:pStyle w:val="Akapitzlist"/>
        <w:numPr>
          <w:ilvl w:val="0"/>
          <w:numId w:val="3"/>
        </w:numPr>
        <w:rPr>
          <w:sz w:val="28"/>
          <w:szCs w:val="28"/>
          <w:lang w:val="pl-PL"/>
        </w:rPr>
      </w:pPr>
      <w:r w:rsidRPr="00850503">
        <w:rPr>
          <w:sz w:val="28"/>
          <w:szCs w:val="28"/>
          <w:lang w:val="pl-PL"/>
        </w:rPr>
        <w:t>termomodernizacja zaplecza budynku urzędu gminy w Kobiórze (dawna siedziba OSP),</w:t>
      </w:r>
    </w:p>
    <w:p w14:paraId="24419073" w14:textId="77777777" w:rsidR="000A39C2" w:rsidRPr="00850503" w:rsidRDefault="00850503">
      <w:pPr>
        <w:pStyle w:val="Akapitzlist"/>
        <w:numPr>
          <w:ilvl w:val="0"/>
          <w:numId w:val="3"/>
        </w:numPr>
        <w:rPr>
          <w:sz w:val="28"/>
          <w:szCs w:val="28"/>
          <w:lang w:val="pl-PL"/>
        </w:rPr>
      </w:pPr>
      <w:r w:rsidRPr="00850503">
        <w:rPr>
          <w:sz w:val="28"/>
          <w:szCs w:val="28"/>
          <w:lang w:val="pl-PL"/>
        </w:rPr>
        <w:t>kompleksowa termomodernizacja wielorodzinnego budynku mieszkalnego przy ulicy Centralnej 59</w:t>
      </w:r>
    </w:p>
    <w:p w14:paraId="024F5CC7" w14:textId="77777777" w:rsidR="000A39C2" w:rsidRPr="00850503" w:rsidRDefault="00850503">
      <w:pPr>
        <w:pStyle w:val="Akapitzlist"/>
        <w:numPr>
          <w:ilvl w:val="0"/>
          <w:numId w:val="3"/>
        </w:numPr>
        <w:rPr>
          <w:sz w:val="28"/>
          <w:szCs w:val="28"/>
          <w:lang w:val="pl-PL"/>
        </w:rPr>
      </w:pPr>
      <w:r w:rsidRPr="00850503">
        <w:rPr>
          <w:sz w:val="28"/>
          <w:szCs w:val="28"/>
          <w:lang w:val="pl-PL"/>
        </w:rPr>
        <w:t>ochronę różnorodności biologicznej poprzez zabiegi pielęgnacyjne zabytkowego starod</w:t>
      </w:r>
      <w:r w:rsidRPr="00850503">
        <w:rPr>
          <w:sz w:val="28"/>
          <w:szCs w:val="28"/>
          <w:lang w:val="pl-PL"/>
        </w:rPr>
        <w:t>rzewu w Kobiórze</w:t>
      </w:r>
    </w:p>
    <w:p w14:paraId="39A6FF55" w14:textId="77777777" w:rsidR="000A39C2" w:rsidRPr="00850503" w:rsidRDefault="00850503">
      <w:pPr>
        <w:pStyle w:val="Akapitzlist"/>
        <w:numPr>
          <w:ilvl w:val="0"/>
          <w:numId w:val="3"/>
        </w:numPr>
        <w:rPr>
          <w:sz w:val="28"/>
          <w:szCs w:val="28"/>
          <w:lang w:val="pl-PL"/>
        </w:rPr>
      </w:pPr>
      <w:r w:rsidRPr="00850503">
        <w:rPr>
          <w:sz w:val="28"/>
          <w:szCs w:val="28"/>
          <w:lang w:val="pl-PL"/>
        </w:rPr>
        <w:t xml:space="preserve">budowa ciągów pieszo rowerowych stanowiących dojazdy do punktów przesiadkowych w Kobiórze (wzdłuż ulicy </w:t>
      </w:r>
      <w:proofErr w:type="spellStart"/>
      <w:r w:rsidRPr="00850503">
        <w:rPr>
          <w:sz w:val="28"/>
          <w:szCs w:val="28"/>
          <w:lang w:val="pl-PL"/>
        </w:rPr>
        <w:t>Plichtowickiej</w:t>
      </w:r>
      <w:proofErr w:type="spellEnd"/>
      <w:r w:rsidRPr="00850503">
        <w:rPr>
          <w:sz w:val="28"/>
          <w:szCs w:val="28"/>
          <w:lang w:val="pl-PL"/>
        </w:rPr>
        <w:t xml:space="preserve"> oraz Kobiórskiej w centrum)</w:t>
      </w:r>
    </w:p>
    <w:p w14:paraId="569E2CD5" w14:textId="77777777" w:rsidR="000A39C2" w:rsidRPr="00850503" w:rsidRDefault="00850503">
      <w:pPr>
        <w:pStyle w:val="Akapitzlist"/>
        <w:ind w:left="1080"/>
        <w:rPr>
          <w:sz w:val="28"/>
          <w:szCs w:val="28"/>
          <w:lang w:val="pl-PL"/>
        </w:rPr>
      </w:pPr>
      <w:r w:rsidRPr="00850503">
        <w:rPr>
          <w:sz w:val="28"/>
          <w:szCs w:val="28"/>
          <w:lang w:val="pl-PL"/>
        </w:rPr>
        <w:t>Oraz z Funduszu Sprawiedliwej Transformacji projekt pod nazwą</w:t>
      </w:r>
    </w:p>
    <w:p w14:paraId="0D2AC6C4" w14:textId="77777777" w:rsidR="000A39C2" w:rsidRPr="00850503" w:rsidRDefault="00850503">
      <w:pPr>
        <w:pStyle w:val="Akapitzlist"/>
        <w:numPr>
          <w:ilvl w:val="0"/>
          <w:numId w:val="3"/>
        </w:numPr>
        <w:rPr>
          <w:sz w:val="28"/>
          <w:szCs w:val="28"/>
          <w:lang w:val="pl-PL"/>
        </w:rPr>
      </w:pPr>
      <w:r w:rsidRPr="00850503">
        <w:rPr>
          <w:sz w:val="28"/>
          <w:szCs w:val="28"/>
          <w:lang w:val="pl-PL"/>
        </w:rPr>
        <w:t>budowa instalacji fotowoltaicz</w:t>
      </w:r>
      <w:r w:rsidRPr="00850503">
        <w:rPr>
          <w:sz w:val="28"/>
          <w:szCs w:val="28"/>
          <w:lang w:val="pl-PL"/>
        </w:rPr>
        <w:t>nych na obiektach komunalnych w Kobiórze (Szkoła, Urząd, Hotel, Rodzinna 97).</w:t>
      </w:r>
    </w:p>
    <w:p w14:paraId="3D180972" w14:textId="77777777" w:rsidR="000A39C2" w:rsidRPr="00850503" w:rsidRDefault="00850503">
      <w:pPr>
        <w:pStyle w:val="Akapitzlist"/>
        <w:ind w:left="1080"/>
        <w:rPr>
          <w:sz w:val="28"/>
          <w:szCs w:val="28"/>
          <w:lang w:val="pl-PL"/>
        </w:rPr>
      </w:pPr>
      <w:r w:rsidRPr="00850503">
        <w:rPr>
          <w:sz w:val="28"/>
          <w:szCs w:val="28"/>
          <w:lang w:val="pl-PL"/>
        </w:rPr>
        <w:t xml:space="preserve">Gmina nie wpisuje się w priorytety związane ze szkolnictwem zawodowym oraz rekultywacją terenów </w:t>
      </w:r>
      <w:proofErr w:type="spellStart"/>
      <w:r w:rsidRPr="00850503">
        <w:rPr>
          <w:sz w:val="28"/>
          <w:szCs w:val="28"/>
          <w:lang w:val="pl-PL"/>
        </w:rPr>
        <w:t>pogórniczych</w:t>
      </w:r>
      <w:proofErr w:type="spellEnd"/>
      <w:r w:rsidRPr="00850503">
        <w:rPr>
          <w:sz w:val="28"/>
          <w:szCs w:val="28"/>
          <w:lang w:val="pl-PL"/>
        </w:rPr>
        <w:t xml:space="preserve"> gdyż na terenie </w:t>
      </w:r>
      <w:proofErr w:type="spellStart"/>
      <w:r w:rsidRPr="00850503">
        <w:rPr>
          <w:sz w:val="28"/>
          <w:szCs w:val="28"/>
          <w:lang w:val="pl-PL"/>
        </w:rPr>
        <w:t>Kobióra</w:t>
      </w:r>
      <w:proofErr w:type="spellEnd"/>
      <w:r w:rsidRPr="00850503">
        <w:rPr>
          <w:sz w:val="28"/>
          <w:szCs w:val="28"/>
          <w:lang w:val="pl-PL"/>
        </w:rPr>
        <w:t xml:space="preserve"> nigdy nie było eksploatacji.  Z tego tytułu n</w:t>
      </w:r>
      <w:r w:rsidRPr="00850503">
        <w:rPr>
          <w:sz w:val="28"/>
          <w:szCs w:val="28"/>
          <w:lang w:val="pl-PL"/>
        </w:rPr>
        <w:t xml:space="preserve">ie będzie można sięgnąć po dofinansowanie na kwotę  około 1 mln 300 tyś zł. Z uwagi na brak ostatecznej wersji strategii dla Województwa Śląskiego propozycje projektów mogą ulec modyfikacji. </w:t>
      </w:r>
    </w:p>
    <w:p w14:paraId="5E2F35C0" w14:textId="77777777" w:rsidR="000A39C2" w:rsidRPr="00850503" w:rsidRDefault="000A39C2">
      <w:pPr>
        <w:rPr>
          <w:sz w:val="28"/>
          <w:szCs w:val="28"/>
          <w:lang w:val="pl-PL"/>
        </w:rPr>
      </w:pPr>
    </w:p>
    <w:p w14:paraId="542DF0B3" w14:textId="77777777" w:rsidR="000A39C2" w:rsidRPr="00850503" w:rsidRDefault="000A39C2">
      <w:pPr>
        <w:rPr>
          <w:sz w:val="28"/>
          <w:szCs w:val="28"/>
          <w:lang w:val="pl-PL"/>
        </w:rPr>
      </w:pPr>
    </w:p>
    <w:p w14:paraId="0177D6BA" w14:textId="77777777" w:rsidR="000A39C2" w:rsidRPr="00850503" w:rsidRDefault="00850503">
      <w:pPr>
        <w:rPr>
          <w:sz w:val="28"/>
          <w:szCs w:val="28"/>
          <w:lang w:val="pl-PL"/>
        </w:rPr>
      </w:pPr>
      <w:r w:rsidRPr="00850503">
        <w:rPr>
          <w:sz w:val="28"/>
          <w:szCs w:val="28"/>
          <w:lang w:val="pl-PL"/>
        </w:rPr>
        <w:t>DYSTRYBUCJA WĘGLA  PRZEZ GMINĘ</w:t>
      </w:r>
    </w:p>
    <w:p w14:paraId="6D754CEC" w14:textId="77777777" w:rsidR="000A39C2" w:rsidRPr="00850503" w:rsidRDefault="00850503">
      <w:r w:rsidRPr="00850503">
        <w:rPr>
          <w:sz w:val="28"/>
          <w:szCs w:val="28"/>
          <w:shd w:val="clear" w:color="auto" w:fill="FFFF00"/>
          <w:lang w:val="pl-PL"/>
        </w:rPr>
        <w:t>W 2023 w ramach drugiej transzy</w:t>
      </w:r>
      <w:r w:rsidRPr="00850503">
        <w:rPr>
          <w:sz w:val="28"/>
          <w:szCs w:val="28"/>
          <w:shd w:val="clear" w:color="auto" w:fill="FFFF00"/>
          <w:lang w:val="pl-PL"/>
        </w:rPr>
        <w:t xml:space="preserve"> zaopatrzenia</w:t>
      </w:r>
      <w:r w:rsidRPr="00850503">
        <w:rPr>
          <w:sz w:val="28"/>
          <w:szCs w:val="28"/>
          <w:lang w:val="pl-PL"/>
        </w:rPr>
        <w:t xml:space="preserve"> mieszkańców w węgiel wpłynęło 108 wniosków mieszkańców o  preferencyjny zakup węgla. 14 wniosków nie spełniało wymogów, a pozostałe 94 wnioski na łączną ilość 172 tony paliwa węglowego jest w końcowej fazie dystrybucji.  Czekamy na wpłaty ost</w:t>
      </w:r>
      <w:r w:rsidRPr="00850503">
        <w:rPr>
          <w:sz w:val="28"/>
          <w:szCs w:val="28"/>
          <w:lang w:val="pl-PL"/>
        </w:rPr>
        <w:t>atnich 4 wnioskodawców.</w:t>
      </w:r>
    </w:p>
    <w:p w14:paraId="4814F225" w14:textId="77777777" w:rsidR="000A39C2" w:rsidRPr="00850503" w:rsidRDefault="000A39C2">
      <w:pPr>
        <w:rPr>
          <w:sz w:val="28"/>
          <w:szCs w:val="28"/>
          <w:lang w:val="pl-PL"/>
        </w:rPr>
      </w:pPr>
    </w:p>
    <w:p w14:paraId="669A56EC" w14:textId="77777777" w:rsidR="000A39C2" w:rsidRPr="00850503" w:rsidRDefault="000A39C2">
      <w:pPr>
        <w:rPr>
          <w:sz w:val="28"/>
          <w:szCs w:val="28"/>
          <w:lang w:val="pl-PL"/>
        </w:rPr>
      </w:pPr>
    </w:p>
    <w:p w14:paraId="4A0581A3" w14:textId="77777777" w:rsidR="000A39C2" w:rsidRPr="00850503" w:rsidRDefault="00850503">
      <w:pPr>
        <w:rPr>
          <w:sz w:val="28"/>
          <w:szCs w:val="28"/>
          <w:lang w:val="pl-PL"/>
        </w:rPr>
      </w:pPr>
      <w:r w:rsidRPr="00850503">
        <w:rPr>
          <w:sz w:val="28"/>
          <w:szCs w:val="28"/>
          <w:lang w:val="pl-PL"/>
        </w:rPr>
        <w:t>SPRAWY RÓŻNE</w:t>
      </w:r>
    </w:p>
    <w:p w14:paraId="504B2541" w14:textId="77777777" w:rsidR="000A39C2" w:rsidRPr="00850503" w:rsidRDefault="000A39C2">
      <w:pPr>
        <w:rPr>
          <w:sz w:val="28"/>
          <w:szCs w:val="28"/>
          <w:lang w:val="pl-PL"/>
        </w:rPr>
      </w:pPr>
    </w:p>
    <w:p w14:paraId="6DE0FCB0" w14:textId="77777777" w:rsidR="000A39C2" w:rsidRPr="00850503" w:rsidRDefault="00850503">
      <w:pPr>
        <w:pStyle w:val="Akapitzlist"/>
        <w:numPr>
          <w:ilvl w:val="0"/>
          <w:numId w:val="4"/>
        </w:numPr>
      </w:pPr>
      <w:r w:rsidRPr="00850503">
        <w:rPr>
          <w:sz w:val="28"/>
          <w:szCs w:val="28"/>
          <w:shd w:val="clear" w:color="auto" w:fill="FFFF00"/>
          <w:lang w:val="pl-PL"/>
        </w:rPr>
        <w:t>31 stycznia uczestniczyłem w walnym zgromadzeniu firmy Master Odpady i Energia</w:t>
      </w:r>
      <w:r w:rsidRPr="00850503">
        <w:rPr>
          <w:sz w:val="28"/>
          <w:szCs w:val="28"/>
          <w:lang w:val="pl-PL"/>
        </w:rPr>
        <w:t>, na którym został przedstawiony budżet spółki na 2023 rok oraz plany  i  utworzenia w Tychach  Centrum Usług Wspólnych, do którego przeka</w:t>
      </w:r>
      <w:r w:rsidRPr="00850503">
        <w:rPr>
          <w:sz w:val="28"/>
          <w:szCs w:val="28"/>
          <w:lang w:val="pl-PL"/>
        </w:rPr>
        <w:t>zane będą niektóre sprawy związane z prowadzeniem spółki Master np. sprawy zamówień publicznych, nadzoru prawnego, wspólnych zakupów itp.</w:t>
      </w:r>
    </w:p>
    <w:p w14:paraId="6B4AD01D" w14:textId="77777777" w:rsidR="000A39C2" w:rsidRPr="00850503" w:rsidRDefault="000A39C2">
      <w:pPr>
        <w:rPr>
          <w:sz w:val="28"/>
          <w:szCs w:val="28"/>
          <w:lang w:val="pl-PL"/>
        </w:rPr>
      </w:pPr>
    </w:p>
    <w:p w14:paraId="301EE332" w14:textId="77777777" w:rsidR="000A39C2" w:rsidRPr="00850503" w:rsidRDefault="00850503">
      <w:pPr>
        <w:pStyle w:val="Akapitzlist"/>
        <w:numPr>
          <w:ilvl w:val="0"/>
          <w:numId w:val="4"/>
        </w:numPr>
      </w:pPr>
      <w:r w:rsidRPr="00850503">
        <w:rPr>
          <w:sz w:val="28"/>
          <w:szCs w:val="28"/>
          <w:shd w:val="clear" w:color="auto" w:fill="FFFF00"/>
          <w:lang w:val="pl-PL"/>
        </w:rPr>
        <w:t>8 lutego uczestniczyłem</w:t>
      </w:r>
      <w:r w:rsidRPr="00850503">
        <w:rPr>
          <w:sz w:val="28"/>
          <w:szCs w:val="28"/>
          <w:lang w:val="pl-PL"/>
        </w:rPr>
        <w:t xml:space="preserve"> w konsultacjach , sesji GZM, a następnie omówieniu strategii GZM oraz planu zrówn</w:t>
      </w:r>
      <w:r w:rsidRPr="00850503">
        <w:rPr>
          <w:sz w:val="28"/>
          <w:szCs w:val="28"/>
          <w:lang w:val="pl-PL"/>
        </w:rPr>
        <w:t>oważonej mobilności.  Z informacjami  można zapoznać się na stronie internetowej GZM.</w:t>
      </w:r>
    </w:p>
    <w:p w14:paraId="2BFEB5FB" w14:textId="77777777" w:rsidR="000A39C2" w:rsidRPr="00850503" w:rsidRDefault="000A39C2">
      <w:pPr>
        <w:rPr>
          <w:sz w:val="28"/>
          <w:szCs w:val="28"/>
          <w:lang w:val="pl-PL"/>
        </w:rPr>
      </w:pPr>
    </w:p>
    <w:p w14:paraId="6598163A" w14:textId="77777777" w:rsidR="000A39C2" w:rsidRPr="00850503" w:rsidRDefault="00850503">
      <w:pPr>
        <w:pStyle w:val="Akapitzlist"/>
        <w:numPr>
          <w:ilvl w:val="0"/>
          <w:numId w:val="4"/>
        </w:numPr>
      </w:pPr>
      <w:r w:rsidRPr="00850503">
        <w:rPr>
          <w:sz w:val="28"/>
          <w:szCs w:val="28"/>
          <w:shd w:val="clear" w:color="auto" w:fill="FFFF00"/>
          <w:lang w:val="pl-PL"/>
        </w:rPr>
        <w:t>10 lutego uczestniczyłem</w:t>
      </w:r>
      <w:r w:rsidRPr="00850503">
        <w:rPr>
          <w:sz w:val="28"/>
          <w:szCs w:val="28"/>
          <w:lang w:val="pl-PL"/>
        </w:rPr>
        <w:t xml:space="preserve"> w dorocznej zbiórce policjantów podsumowującej działalność  Komendy Powiatowej Policji w 2022 roku.</w:t>
      </w:r>
    </w:p>
    <w:p w14:paraId="1699AA2E" w14:textId="77777777" w:rsidR="000A39C2" w:rsidRPr="00850503" w:rsidRDefault="000A39C2">
      <w:pPr>
        <w:rPr>
          <w:sz w:val="28"/>
          <w:szCs w:val="28"/>
          <w:lang w:val="pl-PL"/>
        </w:rPr>
      </w:pPr>
    </w:p>
    <w:p w14:paraId="20226AE6" w14:textId="77777777" w:rsidR="000A39C2" w:rsidRPr="00850503" w:rsidRDefault="00850503">
      <w:pPr>
        <w:pStyle w:val="Akapitzlist"/>
        <w:numPr>
          <w:ilvl w:val="0"/>
          <w:numId w:val="4"/>
        </w:numPr>
      </w:pPr>
      <w:r w:rsidRPr="00850503">
        <w:rPr>
          <w:sz w:val="28"/>
          <w:szCs w:val="28"/>
          <w:shd w:val="clear" w:color="auto" w:fill="FFFF00"/>
          <w:lang w:val="pl-PL"/>
        </w:rPr>
        <w:lastRenderedPageBreak/>
        <w:t>15 lutego gmina złożyła wniosek o dofinanso</w:t>
      </w:r>
      <w:r w:rsidRPr="00850503">
        <w:rPr>
          <w:sz w:val="28"/>
          <w:szCs w:val="28"/>
          <w:shd w:val="clear" w:color="auto" w:fill="FFFF00"/>
          <w:lang w:val="pl-PL"/>
        </w:rPr>
        <w:t>wanie</w:t>
      </w:r>
      <w:r w:rsidRPr="00850503">
        <w:rPr>
          <w:sz w:val="28"/>
          <w:szCs w:val="28"/>
          <w:lang w:val="pl-PL"/>
        </w:rPr>
        <w:t xml:space="preserve"> utworzenia żłóbka w Kobiórze.  Na ten cel planuje się przeznaczyć w przyszłości pomieszczenia w dobudowanej części przedszkola przy ul. Rodzinnej 1 po przeprowadzeniu przedszkolaków do nowej siedziby. W przypadku utworzenia oddziału dla 17 dzieci śro</w:t>
      </w:r>
      <w:r w:rsidRPr="00850503">
        <w:rPr>
          <w:sz w:val="28"/>
          <w:szCs w:val="28"/>
          <w:lang w:val="pl-PL"/>
        </w:rPr>
        <w:t>dki na utworzenie można otrzymać w wysokości 445 490 zł a na utrzymanie w okresie 3 letnim 510 502 zł . Środki te będą pochodziły z Krajowego Planu Odbudowy oraz Funduszu Europejskiego Rozwoju Społecznego.  Zwiększenie dofinansowania  jest możliwe w przypa</w:t>
      </w:r>
      <w:r w:rsidRPr="00850503">
        <w:rPr>
          <w:sz w:val="28"/>
          <w:szCs w:val="28"/>
          <w:lang w:val="pl-PL"/>
        </w:rPr>
        <w:t>dku zwiększenia liczby miejsc w żłobku oraz w przypadku powstania rezerwy finansowej wynikającej z  nieprzystąpienia niektórych gmin do programu. Maksymalnie możemy uzyskać 627 252 zł na utworzenie oraz 750 738 zł na utrzymanie w okresie 3 letnim w przypad</w:t>
      </w:r>
      <w:r w:rsidRPr="00850503">
        <w:rPr>
          <w:sz w:val="28"/>
          <w:szCs w:val="28"/>
          <w:lang w:val="pl-PL"/>
        </w:rPr>
        <w:t>ku utworzenia 25 miejsc w żłobku.  W celu oszacowania zakresu robót adaptacyjnych w dniu 10 lutego odbyło się spotkanie w obiekcie przedszkola z udziałem projektanta.</w:t>
      </w:r>
    </w:p>
    <w:p w14:paraId="636BB845" w14:textId="77777777" w:rsidR="000A39C2" w:rsidRPr="00850503" w:rsidRDefault="000A39C2">
      <w:pPr>
        <w:pStyle w:val="Akapitzlist"/>
        <w:rPr>
          <w:sz w:val="28"/>
          <w:szCs w:val="28"/>
          <w:lang w:val="pl-PL"/>
        </w:rPr>
      </w:pPr>
    </w:p>
    <w:p w14:paraId="36890A2E" w14:textId="77777777" w:rsidR="000A39C2" w:rsidRPr="00850503" w:rsidRDefault="00850503">
      <w:pPr>
        <w:pStyle w:val="Akapitzlist"/>
        <w:numPr>
          <w:ilvl w:val="0"/>
          <w:numId w:val="4"/>
        </w:numPr>
      </w:pPr>
      <w:r w:rsidRPr="00850503">
        <w:rPr>
          <w:sz w:val="28"/>
          <w:szCs w:val="28"/>
          <w:shd w:val="clear" w:color="auto" w:fill="FFFF00"/>
          <w:lang w:val="pl-PL"/>
        </w:rPr>
        <w:t>22 lutego wpłynęła decyzja wojewody</w:t>
      </w:r>
      <w:r w:rsidRPr="00850503">
        <w:rPr>
          <w:sz w:val="28"/>
          <w:szCs w:val="28"/>
          <w:lang w:val="pl-PL"/>
        </w:rPr>
        <w:t xml:space="preserve"> odmawiająca gminie komunalizacji działki pod  parkin</w:t>
      </w:r>
      <w:r w:rsidRPr="00850503">
        <w:rPr>
          <w:sz w:val="28"/>
          <w:szCs w:val="28"/>
          <w:lang w:val="pl-PL"/>
        </w:rPr>
        <w:t>giem (koło ronda).  Z uzasadnienia wynika, że wojewoda obawia się możliwości zbycia przez gminę tej działki. Po ustaleniach z nadzorem wydziału właścicielskiego gmina wystąpi do starosty pszczyńskiego o przekazanie tej działki w formie darowizny.  Wojewoda</w:t>
      </w:r>
      <w:r w:rsidRPr="00850503">
        <w:rPr>
          <w:sz w:val="28"/>
          <w:szCs w:val="28"/>
          <w:lang w:val="pl-PL"/>
        </w:rPr>
        <w:t xml:space="preserve"> zabezpieczy się  ten sposób, że w przypadku próby zbycia tej działki przez gminę darowizna może być cofnięta. Rozmowy ze starostą w tej sprawie zostały wszczęte. Dla gminy teren ten jest niezbędny jako dodatkowy parking przed kościołem. A ponadto w ostatn</w:t>
      </w:r>
      <w:r w:rsidRPr="00850503">
        <w:rPr>
          <w:sz w:val="28"/>
          <w:szCs w:val="28"/>
          <w:lang w:val="pl-PL"/>
        </w:rPr>
        <w:t xml:space="preserve">im 30 </w:t>
      </w:r>
      <w:proofErr w:type="spellStart"/>
      <w:r w:rsidRPr="00850503">
        <w:rPr>
          <w:sz w:val="28"/>
          <w:szCs w:val="28"/>
          <w:lang w:val="pl-PL"/>
        </w:rPr>
        <w:t>leciu</w:t>
      </w:r>
      <w:proofErr w:type="spellEnd"/>
      <w:r w:rsidRPr="00850503">
        <w:rPr>
          <w:sz w:val="28"/>
          <w:szCs w:val="28"/>
          <w:lang w:val="pl-PL"/>
        </w:rPr>
        <w:t xml:space="preserve"> gmina poniosła znaczne nakłady na rekultywację tego terenu.</w:t>
      </w:r>
    </w:p>
    <w:p w14:paraId="42585BC1" w14:textId="77777777" w:rsidR="000A39C2" w:rsidRPr="00850503" w:rsidRDefault="000A39C2">
      <w:pPr>
        <w:pStyle w:val="Akapitzlist"/>
        <w:rPr>
          <w:sz w:val="28"/>
          <w:szCs w:val="28"/>
          <w:lang w:val="pl-PL"/>
        </w:rPr>
      </w:pPr>
    </w:p>
    <w:p w14:paraId="52C4DB2C" w14:textId="77777777" w:rsidR="000A39C2" w:rsidRPr="00850503" w:rsidRDefault="00850503">
      <w:pPr>
        <w:pStyle w:val="Akapitzlist"/>
        <w:numPr>
          <w:ilvl w:val="0"/>
          <w:numId w:val="4"/>
        </w:numPr>
      </w:pPr>
      <w:r w:rsidRPr="00850503">
        <w:rPr>
          <w:sz w:val="28"/>
          <w:szCs w:val="28"/>
          <w:shd w:val="clear" w:color="auto" w:fill="FFFF00"/>
          <w:lang w:val="pl-PL"/>
        </w:rPr>
        <w:t>28 lutego gmina wystąpiła do powiatu</w:t>
      </w:r>
      <w:r w:rsidRPr="00850503">
        <w:rPr>
          <w:sz w:val="28"/>
          <w:szCs w:val="28"/>
          <w:lang w:val="pl-PL"/>
        </w:rPr>
        <w:t xml:space="preserve"> z prośbą o wykonanie oświetlenia przejścia dla pieszych w rejonie skrzyżowania ulicy Kwiatowej z ulicą Przelotową. Na ten cel powiat może starać s</w:t>
      </w:r>
      <w:r w:rsidRPr="00850503">
        <w:rPr>
          <w:sz w:val="28"/>
          <w:szCs w:val="28"/>
          <w:lang w:val="pl-PL"/>
        </w:rPr>
        <w:t xml:space="preserve">ię o uzyskanie dotacji z programu Razem Bezpieczniej imienia Władysława Stasiaka.  Maksymalna wysokość dotacji to 100 000 zł.  Gmina zadeklarowała partycypacje w kosztach w wysokości 20% wartości inwestycji. </w:t>
      </w:r>
    </w:p>
    <w:p w14:paraId="6518FB94" w14:textId="77777777" w:rsidR="000A39C2" w:rsidRPr="00850503" w:rsidRDefault="000A39C2">
      <w:pPr>
        <w:pStyle w:val="Akapitzlist"/>
        <w:rPr>
          <w:sz w:val="28"/>
          <w:szCs w:val="28"/>
          <w:lang w:val="pl-PL"/>
        </w:rPr>
      </w:pPr>
    </w:p>
    <w:p w14:paraId="0A783961" w14:textId="77777777" w:rsidR="000A39C2" w:rsidRPr="00850503" w:rsidRDefault="000A39C2">
      <w:pPr>
        <w:rPr>
          <w:sz w:val="28"/>
          <w:szCs w:val="28"/>
          <w:lang w:val="pl-PL"/>
        </w:rPr>
      </w:pPr>
    </w:p>
    <w:p w14:paraId="413E0532" w14:textId="77777777" w:rsidR="000A39C2" w:rsidRPr="00850503" w:rsidRDefault="000A39C2">
      <w:pPr>
        <w:rPr>
          <w:sz w:val="28"/>
          <w:szCs w:val="28"/>
          <w:lang w:val="pl-PL"/>
        </w:rPr>
      </w:pPr>
    </w:p>
    <w:p w14:paraId="035A2988" w14:textId="77777777" w:rsidR="000A39C2" w:rsidRPr="00850503" w:rsidRDefault="000A39C2">
      <w:pPr>
        <w:rPr>
          <w:sz w:val="28"/>
          <w:szCs w:val="28"/>
          <w:lang w:val="pl-PL"/>
        </w:rPr>
      </w:pPr>
    </w:p>
    <w:p w14:paraId="34F7FC21" w14:textId="77777777" w:rsidR="000A39C2" w:rsidRPr="00850503" w:rsidRDefault="00850503">
      <w:pPr>
        <w:rPr>
          <w:sz w:val="28"/>
          <w:szCs w:val="28"/>
          <w:lang w:val="pl-PL"/>
        </w:rPr>
      </w:pPr>
      <w:r w:rsidRPr="00850503">
        <w:rPr>
          <w:sz w:val="28"/>
          <w:szCs w:val="28"/>
          <w:lang w:val="pl-PL"/>
        </w:rPr>
        <w:t>OGŁOSZENIA  I KOMUNIKATY</w:t>
      </w:r>
    </w:p>
    <w:p w14:paraId="289060E5" w14:textId="77777777" w:rsidR="000A39C2" w:rsidRPr="00850503" w:rsidRDefault="000A39C2">
      <w:pPr>
        <w:rPr>
          <w:sz w:val="28"/>
          <w:szCs w:val="28"/>
          <w:lang w:val="pl-PL"/>
        </w:rPr>
      </w:pPr>
    </w:p>
    <w:p w14:paraId="45E2020A" w14:textId="77777777" w:rsidR="000A39C2" w:rsidRPr="00850503" w:rsidRDefault="00850503">
      <w:pPr>
        <w:pStyle w:val="Akapitzlist"/>
        <w:numPr>
          <w:ilvl w:val="0"/>
          <w:numId w:val="4"/>
        </w:numPr>
      </w:pPr>
      <w:r w:rsidRPr="00850503">
        <w:rPr>
          <w:sz w:val="28"/>
          <w:szCs w:val="28"/>
          <w:shd w:val="clear" w:color="auto" w:fill="FFFF00"/>
          <w:lang w:val="pl-PL"/>
        </w:rPr>
        <w:t xml:space="preserve">W dniu 9 marca o </w:t>
      </w:r>
      <w:r w:rsidRPr="00850503">
        <w:rPr>
          <w:sz w:val="28"/>
          <w:szCs w:val="28"/>
          <w:shd w:val="clear" w:color="auto" w:fill="FFFF00"/>
          <w:lang w:val="pl-PL"/>
        </w:rPr>
        <w:t>godzinie 11 w Urzędzie Gminy</w:t>
      </w:r>
      <w:r w:rsidRPr="00850503">
        <w:rPr>
          <w:sz w:val="28"/>
          <w:szCs w:val="28"/>
          <w:lang w:val="pl-PL"/>
        </w:rPr>
        <w:t xml:space="preserve"> odbędzie się kolejne spotkanie przedstawicieli KSSE z przedsiębiorcami gminy Kobiór, na które zaprasza się zainteresowanych radnych.</w:t>
      </w:r>
    </w:p>
    <w:p w14:paraId="0A75131A" w14:textId="77777777" w:rsidR="000A39C2" w:rsidRPr="00850503" w:rsidRDefault="000A39C2">
      <w:pPr>
        <w:rPr>
          <w:sz w:val="28"/>
          <w:szCs w:val="28"/>
          <w:lang w:val="pl-PL"/>
        </w:rPr>
      </w:pPr>
    </w:p>
    <w:p w14:paraId="486A7B46" w14:textId="77777777" w:rsidR="000A39C2" w:rsidRPr="00850503" w:rsidRDefault="00850503">
      <w:pPr>
        <w:pStyle w:val="Akapitzlist"/>
        <w:numPr>
          <w:ilvl w:val="0"/>
          <w:numId w:val="4"/>
        </w:numPr>
      </w:pPr>
      <w:r w:rsidRPr="00850503">
        <w:rPr>
          <w:sz w:val="28"/>
          <w:szCs w:val="28"/>
          <w:shd w:val="clear" w:color="auto" w:fill="FFFF00"/>
          <w:lang w:val="pl-PL"/>
        </w:rPr>
        <w:t>W dniu 10 marca o godzinie 11 w urzędzie gminy odbędzie spotkanie z przedstawicielami PKP</w:t>
      </w:r>
      <w:r w:rsidRPr="00850503">
        <w:rPr>
          <w:sz w:val="28"/>
          <w:szCs w:val="28"/>
          <w:lang w:val="pl-PL"/>
        </w:rPr>
        <w:t xml:space="preserve"> w z</w:t>
      </w:r>
      <w:r w:rsidRPr="00850503">
        <w:rPr>
          <w:sz w:val="28"/>
          <w:szCs w:val="28"/>
          <w:lang w:val="pl-PL"/>
        </w:rPr>
        <w:t xml:space="preserve">wiązku z planami rozpoczęcia robót związanych z przebudową linii kolejowej relacji Katowice - Czechowice.  Tematem </w:t>
      </w:r>
      <w:r w:rsidRPr="00850503">
        <w:rPr>
          <w:sz w:val="28"/>
          <w:szCs w:val="28"/>
          <w:lang w:val="pl-PL"/>
        </w:rPr>
        <w:lastRenderedPageBreak/>
        <w:t>spotkania będzie zapoznanie się z dokumentacją projektową oraz organizacją i dojazdami do placu budowy na odcinku kobiórskim. Zainteresowanyc</w:t>
      </w:r>
      <w:r w:rsidRPr="00850503">
        <w:rPr>
          <w:sz w:val="28"/>
          <w:szCs w:val="28"/>
          <w:lang w:val="pl-PL"/>
        </w:rPr>
        <w:t>h radnych zapraszamy na to spotkanie</w:t>
      </w:r>
    </w:p>
    <w:p w14:paraId="38081A6D" w14:textId="77777777" w:rsidR="000A39C2" w:rsidRPr="00850503" w:rsidRDefault="000A39C2">
      <w:pPr>
        <w:pStyle w:val="Akapitzlist"/>
        <w:rPr>
          <w:sz w:val="28"/>
          <w:szCs w:val="28"/>
          <w:lang w:val="pl-PL"/>
        </w:rPr>
      </w:pPr>
    </w:p>
    <w:p w14:paraId="29EA93F4" w14:textId="77777777" w:rsidR="000A39C2" w:rsidRPr="00850503" w:rsidRDefault="00850503">
      <w:pPr>
        <w:pStyle w:val="Standard"/>
        <w:numPr>
          <w:ilvl w:val="0"/>
          <w:numId w:val="4"/>
        </w:numPr>
      </w:pPr>
      <w:r w:rsidRPr="00850503">
        <w:rPr>
          <w:sz w:val="28"/>
          <w:szCs w:val="28"/>
          <w:shd w:val="clear" w:color="auto" w:fill="FFFF00"/>
          <w:lang w:val="pl-PL"/>
        </w:rPr>
        <w:t xml:space="preserve">W dniu 16 marca od 9 do 14 w siedzibie Urzędu Gminu odbędzie się spotkanie mieszkańców z </w:t>
      </w:r>
      <w:proofErr w:type="spellStart"/>
      <w:r w:rsidRPr="00850503">
        <w:rPr>
          <w:sz w:val="28"/>
          <w:szCs w:val="28"/>
          <w:shd w:val="clear" w:color="auto" w:fill="FFFF00"/>
          <w:lang w:val="pl-PL"/>
        </w:rPr>
        <w:t>ekodoradcą</w:t>
      </w:r>
      <w:proofErr w:type="spellEnd"/>
      <w:r w:rsidRPr="00850503">
        <w:rPr>
          <w:sz w:val="28"/>
          <w:szCs w:val="28"/>
          <w:shd w:val="clear" w:color="auto" w:fill="FFFF00"/>
          <w:lang w:val="pl-PL"/>
        </w:rPr>
        <w:t>.</w:t>
      </w:r>
      <w:r w:rsidRPr="00850503">
        <w:rPr>
          <w:sz w:val="28"/>
          <w:szCs w:val="28"/>
          <w:lang w:val="pl-PL"/>
        </w:rPr>
        <w:t xml:space="preserve"> W ramach spotkania każdy mieszkaniec może uzyskać informacje w sprawie wymiany starego źródła ciepła oraz montażu ins</w:t>
      </w:r>
      <w:r w:rsidRPr="00850503">
        <w:rPr>
          <w:sz w:val="28"/>
          <w:szCs w:val="28"/>
          <w:lang w:val="pl-PL"/>
        </w:rPr>
        <w:t xml:space="preserve">talacji fotowoltaicznej.  Będzie również możliwość uzyskania pomocy </w:t>
      </w:r>
      <w:proofErr w:type="spellStart"/>
      <w:r w:rsidRPr="00850503">
        <w:rPr>
          <w:sz w:val="28"/>
          <w:szCs w:val="28"/>
          <w:lang w:val="pl-PL"/>
        </w:rPr>
        <w:t>ekodoradcy</w:t>
      </w:r>
      <w:proofErr w:type="spellEnd"/>
      <w:r w:rsidRPr="00850503">
        <w:rPr>
          <w:sz w:val="28"/>
          <w:szCs w:val="28"/>
          <w:lang w:val="pl-PL"/>
        </w:rPr>
        <w:t xml:space="preserve"> przy wypełnianiu wniosków o  dofinasowanie. Będzie to pierwsze z cyklu spotkań mieszkańców z </w:t>
      </w:r>
      <w:proofErr w:type="spellStart"/>
      <w:r w:rsidRPr="00850503">
        <w:rPr>
          <w:sz w:val="28"/>
          <w:szCs w:val="28"/>
          <w:lang w:val="pl-PL"/>
        </w:rPr>
        <w:t>ekodoradcą</w:t>
      </w:r>
      <w:proofErr w:type="spellEnd"/>
      <w:r w:rsidRPr="00850503">
        <w:rPr>
          <w:sz w:val="28"/>
          <w:szCs w:val="28"/>
          <w:lang w:val="pl-PL"/>
        </w:rPr>
        <w:t xml:space="preserve">.  </w:t>
      </w:r>
    </w:p>
    <w:p w14:paraId="273AAEA4" w14:textId="77777777" w:rsidR="000A39C2" w:rsidRPr="00850503" w:rsidRDefault="000A39C2">
      <w:pPr>
        <w:pStyle w:val="Standard"/>
      </w:pPr>
    </w:p>
    <w:p w14:paraId="114A897F" w14:textId="77777777" w:rsidR="000A39C2" w:rsidRPr="00850503" w:rsidRDefault="000A39C2">
      <w:pPr>
        <w:pStyle w:val="Standard"/>
      </w:pPr>
    </w:p>
    <w:p w14:paraId="73897E49" w14:textId="77777777" w:rsidR="000A39C2" w:rsidRPr="00850503" w:rsidRDefault="000A39C2">
      <w:pPr>
        <w:pStyle w:val="Standard"/>
      </w:pPr>
    </w:p>
    <w:p w14:paraId="7CBEBCB6" w14:textId="77777777" w:rsidR="000A39C2" w:rsidRPr="00850503" w:rsidRDefault="000A39C2">
      <w:pPr>
        <w:pStyle w:val="Standard"/>
      </w:pPr>
    </w:p>
    <w:p w14:paraId="3C5A9E9C" w14:textId="77777777" w:rsidR="000A39C2" w:rsidRPr="00850503" w:rsidRDefault="000A39C2">
      <w:pPr>
        <w:pStyle w:val="Standard"/>
      </w:pPr>
    </w:p>
    <w:p w14:paraId="7B839053" w14:textId="77777777" w:rsidR="000A39C2" w:rsidRPr="00850503" w:rsidRDefault="000A39C2">
      <w:pPr>
        <w:pStyle w:val="Standard"/>
      </w:pPr>
    </w:p>
    <w:p w14:paraId="0144AF33" w14:textId="77777777" w:rsidR="000A39C2" w:rsidRPr="00850503" w:rsidRDefault="000A39C2">
      <w:pPr>
        <w:pStyle w:val="Standard"/>
      </w:pPr>
    </w:p>
    <w:p w14:paraId="4301F27F" w14:textId="77777777" w:rsidR="000A39C2" w:rsidRPr="00850503" w:rsidRDefault="000A39C2">
      <w:pPr>
        <w:pStyle w:val="Standard"/>
      </w:pPr>
    </w:p>
    <w:p w14:paraId="3CC0CA1B" w14:textId="77777777" w:rsidR="000A39C2" w:rsidRPr="00850503" w:rsidRDefault="000A39C2">
      <w:pPr>
        <w:pStyle w:val="Standard"/>
      </w:pPr>
    </w:p>
    <w:p w14:paraId="4B163630" w14:textId="77777777" w:rsidR="000A39C2" w:rsidRPr="00850503" w:rsidRDefault="000A39C2">
      <w:pPr>
        <w:pStyle w:val="Standard"/>
      </w:pPr>
    </w:p>
    <w:p w14:paraId="2E29BB1C" w14:textId="77777777" w:rsidR="000A39C2" w:rsidRPr="00850503" w:rsidRDefault="000A39C2">
      <w:pPr>
        <w:pStyle w:val="Standard"/>
      </w:pPr>
    </w:p>
    <w:p w14:paraId="11FBFBB0" w14:textId="77777777" w:rsidR="000A39C2" w:rsidRPr="00850503" w:rsidRDefault="000A39C2">
      <w:pPr>
        <w:pStyle w:val="Standard"/>
      </w:pPr>
    </w:p>
    <w:p w14:paraId="0AF3529A" w14:textId="77777777" w:rsidR="000A39C2" w:rsidRPr="00850503" w:rsidRDefault="000A39C2">
      <w:pPr>
        <w:pStyle w:val="Standard"/>
      </w:pPr>
    </w:p>
    <w:p w14:paraId="33B4923F" w14:textId="77777777" w:rsidR="000A39C2" w:rsidRPr="00850503" w:rsidRDefault="000A39C2">
      <w:pPr>
        <w:pStyle w:val="Standard"/>
      </w:pPr>
    </w:p>
    <w:p w14:paraId="315B4C7C" w14:textId="77777777" w:rsidR="000A39C2" w:rsidRPr="00850503" w:rsidRDefault="000A39C2">
      <w:pPr>
        <w:pStyle w:val="Standard"/>
      </w:pPr>
    </w:p>
    <w:p w14:paraId="16920379" w14:textId="77777777" w:rsidR="000A39C2" w:rsidRPr="00850503" w:rsidRDefault="000A39C2">
      <w:pPr>
        <w:pStyle w:val="Standard"/>
      </w:pPr>
    </w:p>
    <w:p w14:paraId="7A9BE4F0" w14:textId="77777777" w:rsidR="000A39C2" w:rsidRPr="00850503" w:rsidRDefault="000A39C2">
      <w:pPr>
        <w:pStyle w:val="Standard"/>
      </w:pPr>
    </w:p>
    <w:p w14:paraId="49AABCEE" w14:textId="77777777" w:rsidR="000A39C2" w:rsidRPr="00850503" w:rsidRDefault="000A39C2">
      <w:pPr>
        <w:pStyle w:val="Standard"/>
      </w:pPr>
    </w:p>
    <w:p w14:paraId="361EC61C" w14:textId="77777777" w:rsidR="000A39C2" w:rsidRPr="00850503" w:rsidRDefault="000A39C2">
      <w:pPr>
        <w:pStyle w:val="Standard"/>
      </w:pPr>
    </w:p>
    <w:p w14:paraId="55A2FD3B" w14:textId="77777777" w:rsidR="000A39C2" w:rsidRPr="00850503" w:rsidRDefault="000A39C2">
      <w:pPr>
        <w:pStyle w:val="Standard"/>
      </w:pPr>
    </w:p>
    <w:p w14:paraId="68D9B133" w14:textId="77777777" w:rsidR="000A39C2" w:rsidRPr="00850503" w:rsidRDefault="000A39C2">
      <w:pPr>
        <w:pStyle w:val="Standard"/>
      </w:pPr>
    </w:p>
    <w:p w14:paraId="026FD988" w14:textId="77777777" w:rsidR="000A39C2" w:rsidRPr="00850503" w:rsidRDefault="000A39C2">
      <w:pPr>
        <w:pStyle w:val="Standard"/>
      </w:pPr>
    </w:p>
    <w:p w14:paraId="17F8EE61" w14:textId="77777777" w:rsidR="000A39C2" w:rsidRPr="00850503" w:rsidRDefault="000A39C2">
      <w:pPr>
        <w:pStyle w:val="Standard"/>
      </w:pPr>
    </w:p>
    <w:p w14:paraId="43DDCD04" w14:textId="77777777" w:rsidR="000A39C2" w:rsidRPr="00850503" w:rsidRDefault="00850503">
      <w:pPr>
        <w:pStyle w:val="Standard"/>
        <w:jc w:val="right"/>
        <w:rPr>
          <w:lang w:val="pl-PL"/>
        </w:rPr>
      </w:pPr>
      <w:r w:rsidRPr="00850503">
        <w:rPr>
          <w:lang w:val="pl-PL"/>
        </w:rPr>
        <w:t>Wójt Gminy Kobiór</w:t>
      </w:r>
    </w:p>
    <w:p w14:paraId="2F0EF1C3" w14:textId="77777777" w:rsidR="000A39C2" w:rsidRPr="00850503" w:rsidRDefault="00850503">
      <w:pPr>
        <w:pStyle w:val="Standard"/>
        <w:jc w:val="right"/>
      </w:pPr>
      <w:r w:rsidRPr="00850503">
        <w:t xml:space="preserve">Eugeniusz </w:t>
      </w:r>
      <w:proofErr w:type="spellStart"/>
      <w:r w:rsidRPr="00850503">
        <w:t>Lubański</w:t>
      </w:r>
      <w:proofErr w:type="spellEnd"/>
    </w:p>
    <w:p w14:paraId="6B5DA17A" w14:textId="77777777" w:rsidR="000A39C2" w:rsidRPr="00850503" w:rsidRDefault="000A39C2">
      <w:pPr>
        <w:pStyle w:val="Akapitzlist"/>
        <w:rPr>
          <w:sz w:val="28"/>
          <w:szCs w:val="28"/>
          <w:lang w:val="pl-PL"/>
        </w:rPr>
      </w:pPr>
    </w:p>
    <w:sectPr w:rsidR="000A39C2" w:rsidRPr="00850503">
      <w:headerReference w:type="default" r:id="rId7"/>
      <w:footerReference w:type="default" r:id="rId8"/>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EF8D" w14:textId="77777777" w:rsidR="00000000" w:rsidRDefault="00850503">
      <w:r>
        <w:separator/>
      </w:r>
    </w:p>
  </w:endnote>
  <w:endnote w:type="continuationSeparator" w:id="0">
    <w:p w14:paraId="50ADE2E5" w14:textId="77777777" w:rsidR="00000000" w:rsidRDefault="0085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8974" w14:textId="77777777" w:rsidR="00FF3C2B" w:rsidRDefault="00850503">
    <w:pPr>
      <w:pStyle w:val="Stopka"/>
    </w:pPr>
    <w:r>
      <w:rPr>
        <w:lang w:val="pl-PL"/>
      </w:rPr>
      <w:fldChar w:fldCharType="begin"/>
    </w:r>
    <w:r>
      <w:rPr>
        <w:lang w:val="pl-PL"/>
      </w:rPr>
      <w:instrText xml:space="preserve"> PAGE </w:instrText>
    </w:r>
    <w:r>
      <w:rPr>
        <w:lang w:val="pl-PL"/>
      </w:rPr>
      <w:fldChar w:fldCharType="separate"/>
    </w:r>
    <w:r>
      <w:rPr>
        <w:lang w:val="pl-PL"/>
      </w:rPr>
      <w:t>4</w:t>
    </w:r>
    <w:r>
      <w:rPr>
        <w:lang w:val="pl-PL"/>
      </w:rPr>
      <w:fldChar w:fldCharType="end"/>
    </w:r>
  </w:p>
  <w:p w14:paraId="1FD12818" w14:textId="77777777" w:rsidR="00FF3C2B" w:rsidRDefault="008505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A4C8" w14:textId="77777777" w:rsidR="00000000" w:rsidRDefault="00850503">
      <w:r>
        <w:rPr>
          <w:color w:val="000000"/>
        </w:rPr>
        <w:separator/>
      </w:r>
    </w:p>
  </w:footnote>
  <w:footnote w:type="continuationSeparator" w:id="0">
    <w:p w14:paraId="27588E9C" w14:textId="77777777" w:rsidR="00000000" w:rsidRDefault="0085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5E2B" w14:textId="77777777" w:rsidR="00FF3C2B" w:rsidRDefault="008505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6552A"/>
    <w:multiLevelType w:val="multilevel"/>
    <w:tmpl w:val="D65032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9FD212C"/>
    <w:multiLevelType w:val="multilevel"/>
    <w:tmpl w:val="96FA8B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B907FA0"/>
    <w:multiLevelType w:val="multilevel"/>
    <w:tmpl w:val="E0A493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7B9A2769"/>
    <w:multiLevelType w:val="multilevel"/>
    <w:tmpl w:val="429CB5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97966613">
    <w:abstractNumId w:val="0"/>
  </w:num>
  <w:num w:numId="2" w16cid:durableId="1655832671">
    <w:abstractNumId w:val="2"/>
  </w:num>
  <w:num w:numId="3" w16cid:durableId="1137451785">
    <w:abstractNumId w:val="1"/>
  </w:num>
  <w:num w:numId="4" w16cid:durableId="582227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A39C2"/>
    <w:rsid w:val="000A39C2"/>
    <w:rsid w:val="00850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8F6F"/>
  <w15:docId w15:val="{EBF4BE12-53C8-4F91-9A5A-FF11A850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bCs/>
      <w:sz w:val="26"/>
      <w:szCs w:val="26"/>
    </w:rPr>
  </w:style>
  <w:style w:type="character" w:customStyle="1" w:styleId="BulletSymbols">
    <w:name w:val="Bullet Symbols"/>
    <w:rPr>
      <w:rFonts w:ascii="OpenSymbol" w:eastAsia="OpenSymbol" w:hAnsi="OpenSymbol" w:cs="OpenSymbol"/>
    </w:rPr>
  </w:style>
  <w:style w:type="paragraph" w:styleId="Tekstdymka">
    <w:name w:val="Balloon Text"/>
    <w:basedOn w:val="Normalny"/>
    <w:rPr>
      <w:rFonts w:ascii="Tahoma" w:hAnsi="Tahoma"/>
      <w:sz w:val="16"/>
      <w:szCs w:val="16"/>
    </w:rPr>
  </w:style>
  <w:style w:type="character" w:customStyle="1" w:styleId="TekstdymkaZnak">
    <w:name w:val="Tekst dymka Znak"/>
    <w:basedOn w:val="Domylnaczcionkaakapitu"/>
    <w:rPr>
      <w:rFonts w:ascii="Tahoma" w:hAnsi="Tahoma"/>
      <w:sz w:val="16"/>
      <w:szCs w:val="16"/>
    </w:rPr>
  </w:style>
  <w:style w:type="paragraph" w:styleId="Akapitzlist">
    <w:name w:val="List Paragraph"/>
    <w:basedOn w:val="Normalny"/>
    <w:pPr>
      <w:ind w:left="720"/>
    </w:p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pPr>
  </w:style>
  <w:style w:type="character" w:customStyle="1" w:styleId="StopkaZnak">
    <w:name w:val="Stopka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8919</Characters>
  <Application>Microsoft Office Word</Application>
  <DocSecurity>0</DocSecurity>
  <Lines>74</Lines>
  <Paragraphs>20</Paragraphs>
  <ScaleCrop>false</ScaleCrop>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Eugeniusz Lubański</dc:creator>
  <cp:lastModifiedBy>Mirosław Dziech</cp:lastModifiedBy>
  <cp:revision>2</cp:revision>
  <cp:lastPrinted>2022-11-30T14:02:00Z</cp:lastPrinted>
  <dcterms:created xsi:type="dcterms:W3CDTF">2023-07-04T12:18:00Z</dcterms:created>
  <dcterms:modified xsi:type="dcterms:W3CDTF">2023-07-04T12:18:00Z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