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7F8C5534" w:rsidR="00E66AF5" w:rsidRPr="00127D6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27D64">
        <w:rPr>
          <w:rFonts w:ascii="Arial" w:hAnsi="Arial" w:cs="Arial"/>
          <w:b/>
          <w:sz w:val="24"/>
          <w:szCs w:val="24"/>
        </w:rPr>
        <w:t xml:space="preserve">Zarządzenie Nr </w:t>
      </w:r>
      <w:r w:rsidR="00127D64" w:rsidRPr="00127D64">
        <w:rPr>
          <w:rFonts w:ascii="Arial" w:hAnsi="Arial" w:cs="Arial"/>
          <w:b/>
          <w:sz w:val="24"/>
          <w:szCs w:val="24"/>
        </w:rPr>
        <w:t>61/2022</w:t>
      </w:r>
    </w:p>
    <w:p w14:paraId="6AFE047F" w14:textId="77777777" w:rsidR="00E66AF5" w:rsidRPr="00127D6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27D64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77DD5DFD" w:rsidR="00E66AF5" w:rsidRPr="00127D6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27D64">
        <w:rPr>
          <w:rFonts w:ascii="Arial" w:hAnsi="Arial" w:cs="Arial"/>
          <w:b/>
          <w:sz w:val="24"/>
          <w:szCs w:val="24"/>
        </w:rPr>
        <w:t xml:space="preserve">z dnia </w:t>
      </w:r>
      <w:r w:rsidR="00127D64" w:rsidRPr="00127D64">
        <w:rPr>
          <w:rFonts w:ascii="Arial" w:hAnsi="Arial" w:cs="Arial"/>
          <w:b/>
          <w:sz w:val="24"/>
          <w:szCs w:val="24"/>
        </w:rPr>
        <w:t>18 maja</w:t>
      </w:r>
      <w:r w:rsidRPr="00127D64">
        <w:rPr>
          <w:rFonts w:ascii="Arial" w:hAnsi="Arial" w:cs="Arial"/>
          <w:b/>
          <w:sz w:val="24"/>
          <w:szCs w:val="24"/>
        </w:rPr>
        <w:t xml:space="preserve"> </w:t>
      </w:r>
      <w:r w:rsidR="00A947E9" w:rsidRPr="00127D64">
        <w:rPr>
          <w:rFonts w:ascii="Arial" w:hAnsi="Arial" w:cs="Arial"/>
          <w:b/>
          <w:sz w:val="24"/>
          <w:szCs w:val="24"/>
        </w:rPr>
        <w:t>20</w:t>
      </w:r>
      <w:r w:rsidR="006F6D11" w:rsidRPr="00127D64">
        <w:rPr>
          <w:rFonts w:ascii="Arial" w:hAnsi="Arial" w:cs="Arial"/>
          <w:b/>
          <w:sz w:val="24"/>
          <w:szCs w:val="24"/>
        </w:rPr>
        <w:t>22</w:t>
      </w:r>
      <w:r w:rsidR="00A947E9" w:rsidRPr="00127D64">
        <w:rPr>
          <w:rFonts w:ascii="Arial" w:hAnsi="Arial" w:cs="Arial"/>
          <w:b/>
          <w:sz w:val="24"/>
          <w:szCs w:val="24"/>
        </w:rPr>
        <w:t xml:space="preserve"> </w:t>
      </w:r>
      <w:r w:rsidRPr="00127D64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2D21FB81" w:rsidR="00E66AF5" w:rsidRPr="00A947E9" w:rsidRDefault="00A947E9" w:rsidP="00C2183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w sprawie określenia bazowych stawek czynszu dzierżawnego gruntów z tytułu dzierżawy oraz bezumownego korzystania z gruntów stanowiących własność Gminy Skąpe</w:t>
      </w:r>
    </w:p>
    <w:p w14:paraId="36F71EB1" w14:textId="77777777" w:rsidR="00E66AF5" w:rsidRPr="00A947E9" w:rsidRDefault="00E66AF5" w:rsidP="00A947E9">
      <w:pPr>
        <w:spacing w:line="276" w:lineRule="auto"/>
        <w:rPr>
          <w:rFonts w:ascii="Arial" w:hAnsi="Arial" w:cs="Arial"/>
          <w:i/>
        </w:rPr>
      </w:pPr>
    </w:p>
    <w:p w14:paraId="41614D09" w14:textId="5FD87D5D" w:rsidR="00E66AF5" w:rsidRPr="00A947E9" w:rsidRDefault="00E66AF5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22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5</w:t>
      </w:r>
      <w:r w:rsidR="006F6D11">
        <w:rPr>
          <w:rFonts w:ascii="Arial" w:hAnsi="Arial" w:cs="Arial"/>
          <w:i/>
          <w:sz w:val="18"/>
          <w:szCs w:val="18"/>
        </w:rPr>
        <w:t>59</w:t>
      </w:r>
      <w:r w:rsidR="00BF2A4B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="00BF2A4B">
        <w:rPr>
          <w:rFonts w:ascii="Arial" w:hAnsi="Arial" w:cs="Arial"/>
          <w:i/>
          <w:sz w:val="18"/>
          <w:szCs w:val="18"/>
        </w:rPr>
        <w:t>późn</w:t>
      </w:r>
      <w:proofErr w:type="spellEnd"/>
      <w:r w:rsidR="00BF2A4B">
        <w:rPr>
          <w:rFonts w:ascii="Arial" w:hAnsi="Arial" w:cs="Arial"/>
          <w:i/>
          <w:sz w:val="18"/>
          <w:szCs w:val="18"/>
        </w:rPr>
        <w:t>. zm.</w:t>
      </w:r>
      <w:r w:rsidRPr="00A947E9">
        <w:rPr>
          <w:rFonts w:ascii="Arial" w:hAnsi="Arial" w:cs="Arial"/>
          <w:i/>
          <w:sz w:val="18"/>
          <w:szCs w:val="18"/>
        </w:rPr>
        <w:t>) w związku z art. 23 ust. 1 pkt 7a i art. 25 ustawy z dnia 21 sierpnia 1997 r. o gospodarce nieruchomościami 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CB71CF">
        <w:rPr>
          <w:rFonts w:ascii="Arial" w:hAnsi="Arial" w:cs="Arial"/>
          <w:i/>
          <w:sz w:val="18"/>
          <w:szCs w:val="18"/>
        </w:rPr>
        <w:t>1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CB71CF">
        <w:rPr>
          <w:rFonts w:ascii="Arial" w:hAnsi="Arial" w:cs="Arial"/>
          <w:i/>
          <w:sz w:val="18"/>
          <w:szCs w:val="18"/>
        </w:rPr>
        <w:t>1899</w:t>
      </w:r>
      <w:r w:rsidRPr="00A947E9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Pr="00A947E9">
        <w:rPr>
          <w:rFonts w:ascii="Arial" w:hAnsi="Arial" w:cs="Arial"/>
          <w:i/>
          <w:sz w:val="18"/>
          <w:szCs w:val="18"/>
        </w:rPr>
        <w:t>późn</w:t>
      </w:r>
      <w:proofErr w:type="spellEnd"/>
      <w:r w:rsidRPr="00A947E9">
        <w:rPr>
          <w:rFonts w:ascii="Arial" w:hAnsi="Arial" w:cs="Arial"/>
          <w:i/>
          <w:sz w:val="18"/>
          <w:szCs w:val="18"/>
        </w:rPr>
        <w:t xml:space="preserve">. zm.)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</w:p>
    <w:p w14:paraId="26274115" w14:textId="77777777" w:rsidR="00E66AF5" w:rsidRPr="00940924" w:rsidRDefault="00E66AF5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Ustala się wysokość stawek czynszu za dzierżawę </w:t>
      </w:r>
      <w:r w:rsidRPr="00C2183F">
        <w:rPr>
          <w:rFonts w:ascii="Arial" w:hAnsi="Arial" w:cs="Arial"/>
          <w:b/>
          <w:bCs/>
          <w:sz w:val="22"/>
          <w:szCs w:val="22"/>
        </w:rPr>
        <w:t>1 m</w:t>
      </w:r>
      <w:r w:rsidRPr="00C2183F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gruntów nierolniczych wydzierżawianych na cele:</w:t>
      </w:r>
    </w:p>
    <w:p w14:paraId="4AF88CF5" w14:textId="06D2E064" w:rsidR="00E66AF5" w:rsidRPr="00940924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1) rekreacyjne ogródków przydomowych – 0,20 zł netto rocznie,</w:t>
      </w:r>
      <w:r w:rsidRPr="00940924">
        <w:rPr>
          <w:rFonts w:ascii="Arial" w:hAnsi="Arial" w:cs="Arial"/>
          <w:sz w:val="22"/>
          <w:szCs w:val="22"/>
        </w:rPr>
        <w:br/>
        <w:t>2) rolnicze, ogrodnicze, hodowlane</w:t>
      </w:r>
      <w:r w:rsidR="0039344A" w:rsidRPr="00940924">
        <w:rPr>
          <w:rFonts w:ascii="Arial" w:hAnsi="Arial" w:cs="Arial"/>
          <w:sz w:val="22"/>
          <w:szCs w:val="22"/>
        </w:rPr>
        <w:t>, składowe i</w:t>
      </w:r>
      <w:r w:rsidRPr="00940924">
        <w:rPr>
          <w:rFonts w:ascii="Arial" w:hAnsi="Arial" w:cs="Arial"/>
          <w:color w:val="FF0000"/>
          <w:sz w:val="22"/>
          <w:szCs w:val="22"/>
        </w:rPr>
        <w:t xml:space="preserve"> </w:t>
      </w:r>
      <w:r w:rsidRPr="00940924">
        <w:rPr>
          <w:rFonts w:ascii="Arial" w:hAnsi="Arial" w:cs="Arial"/>
          <w:sz w:val="22"/>
          <w:szCs w:val="22"/>
        </w:rPr>
        <w:t>inne:</w:t>
      </w:r>
    </w:p>
    <w:p w14:paraId="3C447409" w14:textId="77777777" w:rsidR="00E66AF5" w:rsidRPr="00940924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-  do 500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– 0,15 zł netto rocznie,</w:t>
      </w:r>
      <w:r w:rsidRPr="00940924">
        <w:rPr>
          <w:rFonts w:ascii="Arial" w:hAnsi="Arial" w:cs="Arial"/>
          <w:sz w:val="22"/>
          <w:szCs w:val="22"/>
        </w:rPr>
        <w:br/>
        <w:t>-  za każdy kolejny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powyżej 500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– 0,12 zł netto rocznie,</w:t>
      </w:r>
    </w:p>
    <w:p w14:paraId="29245FBA" w14:textId="4ECF08B8" w:rsidR="00E66AF5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3) garażów, które zostały wzniesione ze środków własnych dzierżawcy na podstawie umowy dzierżawy - 0,50 zł netto rocznie</w:t>
      </w:r>
      <w:r w:rsidR="002A0101">
        <w:rPr>
          <w:rFonts w:ascii="Arial" w:hAnsi="Arial" w:cs="Arial"/>
          <w:sz w:val="22"/>
          <w:szCs w:val="22"/>
        </w:rPr>
        <w:t>,</w:t>
      </w:r>
      <w:r w:rsidRPr="00940924">
        <w:rPr>
          <w:rFonts w:ascii="Arial" w:hAnsi="Arial" w:cs="Arial"/>
          <w:sz w:val="22"/>
          <w:szCs w:val="22"/>
        </w:rPr>
        <w:t xml:space="preserve"> </w:t>
      </w:r>
    </w:p>
    <w:p w14:paraId="772EF220" w14:textId="52D92017" w:rsidR="00C2183F" w:rsidRDefault="00C2183F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4) </w:t>
      </w:r>
      <w:r w:rsidR="003427C8">
        <w:rPr>
          <w:rFonts w:ascii="Arial" w:hAnsi="Arial" w:cs="Arial"/>
          <w:sz w:val="22"/>
          <w:szCs w:val="22"/>
        </w:rPr>
        <w:t>sportowe, nie związane z prowadzeniem działalności gospodarczej – 0,5 zł netto rocznie</w:t>
      </w:r>
    </w:p>
    <w:p w14:paraId="6EB0FA34" w14:textId="2370685C" w:rsidR="00E51588" w:rsidRPr="00940924" w:rsidRDefault="00E51588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sportowe, związane z prowadzoną działalnością gospodarczą – 0,15 zł netto roczni</w:t>
      </w:r>
      <w:r w:rsidR="002A0101">
        <w:rPr>
          <w:rFonts w:ascii="Arial" w:hAnsi="Arial" w:cs="Arial"/>
          <w:sz w:val="22"/>
          <w:szCs w:val="22"/>
        </w:rPr>
        <w:t>e,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84DC096" w14:textId="37C5ED62" w:rsidR="0039344A" w:rsidRPr="00343259" w:rsidRDefault="00E51588" w:rsidP="00A947E9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E66AF5" w:rsidRPr="00343259">
        <w:rPr>
          <w:rFonts w:ascii="Arial" w:hAnsi="Arial" w:cs="Arial"/>
          <w:sz w:val="22"/>
          <w:szCs w:val="22"/>
        </w:rPr>
        <w:t xml:space="preserve">) obiektów handlowych i gastronomicznych (typu stragany, kioski spożywcze, przyczepy gastronomiczne) nietrwale związanych z gruntem – </w:t>
      </w:r>
      <w:r w:rsidR="00343259" w:rsidRPr="00343259">
        <w:rPr>
          <w:rFonts w:ascii="Arial" w:hAnsi="Arial" w:cs="Arial"/>
          <w:sz w:val="22"/>
          <w:szCs w:val="22"/>
        </w:rPr>
        <w:t>1</w:t>
      </w:r>
      <w:r w:rsidR="004831D8">
        <w:rPr>
          <w:rFonts w:ascii="Arial" w:hAnsi="Arial" w:cs="Arial"/>
          <w:sz w:val="22"/>
          <w:szCs w:val="22"/>
        </w:rPr>
        <w:t>2</w:t>
      </w:r>
      <w:r w:rsidR="00E66AF5" w:rsidRPr="00343259">
        <w:rPr>
          <w:rFonts w:ascii="Arial" w:hAnsi="Arial" w:cs="Arial"/>
          <w:sz w:val="22"/>
          <w:szCs w:val="22"/>
        </w:rPr>
        <w:t xml:space="preserve"> zł netto miesięcznie,</w:t>
      </w:r>
    </w:p>
    <w:p w14:paraId="73792FF8" w14:textId="69F68B4A" w:rsidR="00E66AF5" w:rsidRPr="004D6F59" w:rsidRDefault="00E51588" w:rsidP="00A947E9">
      <w:pPr>
        <w:spacing w:line="276" w:lineRule="auto"/>
        <w:rPr>
          <w:rFonts w:ascii="Arial" w:hAnsi="Arial" w:cs="Arial"/>
          <w:sz w:val="22"/>
          <w:szCs w:val="22"/>
          <w:highlight w:val="green"/>
        </w:rPr>
      </w:pPr>
      <w:r>
        <w:rPr>
          <w:rFonts w:ascii="Arial" w:hAnsi="Arial" w:cs="Arial"/>
          <w:sz w:val="22"/>
          <w:szCs w:val="22"/>
        </w:rPr>
        <w:t>7</w:t>
      </w:r>
      <w:r w:rsidR="0039344A" w:rsidRPr="00343259">
        <w:rPr>
          <w:rFonts w:ascii="Arial" w:hAnsi="Arial" w:cs="Arial"/>
          <w:sz w:val="22"/>
          <w:szCs w:val="22"/>
        </w:rPr>
        <w:t xml:space="preserve">) obiektów handlowych i gastronomicznych, w których sprzedaje się alkohol  (typu kioski spożywcze, przyczepy gastronomiczne) nietrwale związanych z gruntem – </w:t>
      </w:r>
      <w:r w:rsidR="00343259" w:rsidRPr="00343259">
        <w:rPr>
          <w:rFonts w:ascii="Arial" w:hAnsi="Arial" w:cs="Arial"/>
          <w:sz w:val="22"/>
          <w:szCs w:val="22"/>
        </w:rPr>
        <w:t>1</w:t>
      </w:r>
      <w:r w:rsidR="004831D8">
        <w:rPr>
          <w:rFonts w:ascii="Arial" w:hAnsi="Arial" w:cs="Arial"/>
          <w:sz w:val="22"/>
          <w:szCs w:val="22"/>
        </w:rPr>
        <w:t>5</w:t>
      </w:r>
      <w:r w:rsidR="0039344A" w:rsidRPr="00343259">
        <w:rPr>
          <w:rFonts w:ascii="Arial" w:hAnsi="Arial" w:cs="Arial"/>
          <w:sz w:val="22"/>
          <w:szCs w:val="22"/>
        </w:rPr>
        <w:t xml:space="preserve"> zł netto miesięcznie,</w:t>
      </w:r>
      <w:r w:rsidR="00E66AF5" w:rsidRPr="004D6F59">
        <w:rPr>
          <w:rFonts w:ascii="Arial" w:hAnsi="Arial" w:cs="Arial"/>
          <w:sz w:val="22"/>
          <w:szCs w:val="22"/>
          <w:highlight w:val="green"/>
        </w:rPr>
        <w:br/>
      </w:r>
      <w:r>
        <w:rPr>
          <w:rFonts w:ascii="Arial" w:hAnsi="Arial" w:cs="Arial"/>
          <w:sz w:val="22"/>
          <w:szCs w:val="22"/>
        </w:rPr>
        <w:t>8</w:t>
      </w:r>
      <w:r w:rsidR="00E66AF5" w:rsidRPr="00343259">
        <w:rPr>
          <w:rFonts w:ascii="Arial" w:hAnsi="Arial" w:cs="Arial"/>
          <w:sz w:val="22"/>
          <w:szCs w:val="22"/>
        </w:rPr>
        <w:t>) obiektów handlowych, usługowych, rozrywkowych (typu stragany, kioski spożywcze, cyrki, karuzele) rozstawianych w związku z organizowaniem imprez kulturalnych - 50 zł netto dziennie,</w:t>
      </w:r>
    </w:p>
    <w:p w14:paraId="0B322F4A" w14:textId="72440600" w:rsidR="00E66AF5" w:rsidRDefault="00E51588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E66AF5" w:rsidRPr="00343259">
        <w:rPr>
          <w:rFonts w:ascii="Arial" w:hAnsi="Arial" w:cs="Arial"/>
          <w:sz w:val="22"/>
          <w:szCs w:val="22"/>
        </w:rPr>
        <w:t>) ogródków piwnych itp. -</w:t>
      </w:r>
      <w:r w:rsidR="00343259" w:rsidRPr="00343259">
        <w:rPr>
          <w:rFonts w:ascii="Arial" w:hAnsi="Arial" w:cs="Arial"/>
          <w:sz w:val="22"/>
          <w:szCs w:val="22"/>
        </w:rPr>
        <w:t xml:space="preserve"> 5</w:t>
      </w:r>
      <w:r w:rsidR="00E66AF5" w:rsidRPr="00343259">
        <w:rPr>
          <w:rFonts w:ascii="Arial" w:hAnsi="Arial" w:cs="Arial"/>
          <w:sz w:val="22"/>
          <w:szCs w:val="22"/>
        </w:rPr>
        <w:t xml:space="preserve"> zł netto miesięcznie</w:t>
      </w:r>
      <w:r w:rsidR="002A0101">
        <w:rPr>
          <w:rFonts w:ascii="Arial" w:hAnsi="Arial" w:cs="Arial"/>
          <w:sz w:val="22"/>
          <w:szCs w:val="22"/>
        </w:rPr>
        <w:t>,</w:t>
      </w:r>
    </w:p>
    <w:p w14:paraId="1F4CD678" w14:textId="2BE5E3AF" w:rsidR="00E66AF5" w:rsidRPr="00940924" w:rsidRDefault="00C2183F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0</w:t>
      </w:r>
      <w:r w:rsidR="00E66AF5" w:rsidRPr="00940924">
        <w:rPr>
          <w:rFonts w:ascii="Arial" w:hAnsi="Arial" w:cs="Arial"/>
          <w:sz w:val="22"/>
          <w:szCs w:val="22"/>
        </w:rPr>
        <w:t xml:space="preserve">) innej działalności gospodarczej, niż wymieniona w pkt. od </w:t>
      </w:r>
      <w:r>
        <w:rPr>
          <w:rFonts w:ascii="Arial" w:hAnsi="Arial" w:cs="Arial"/>
          <w:sz w:val="22"/>
          <w:szCs w:val="22"/>
        </w:rPr>
        <w:t>5</w:t>
      </w:r>
      <w:r w:rsidR="00E66AF5" w:rsidRPr="00940924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>9</w:t>
      </w:r>
      <w:r w:rsidR="00E66AF5" w:rsidRPr="00940924">
        <w:rPr>
          <w:rFonts w:ascii="Arial" w:hAnsi="Arial" w:cs="Arial"/>
          <w:sz w:val="22"/>
          <w:szCs w:val="22"/>
        </w:rPr>
        <w:t xml:space="preserve"> – </w:t>
      </w:r>
      <w:r w:rsidR="00953D20" w:rsidRPr="00940924">
        <w:rPr>
          <w:rFonts w:ascii="Arial" w:hAnsi="Arial" w:cs="Arial"/>
          <w:sz w:val="22"/>
          <w:szCs w:val="22"/>
        </w:rPr>
        <w:t>2</w:t>
      </w:r>
      <w:r w:rsidR="00E66AF5" w:rsidRPr="00940924">
        <w:rPr>
          <w:rFonts w:ascii="Arial" w:hAnsi="Arial" w:cs="Arial"/>
          <w:sz w:val="22"/>
          <w:szCs w:val="22"/>
        </w:rPr>
        <w:t xml:space="preserve"> zł netto rocznie, </w:t>
      </w:r>
    </w:p>
    <w:p w14:paraId="61CC6FFD" w14:textId="505F6B63" w:rsidR="00E66AF5" w:rsidRDefault="00C2183F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1</w:t>
      </w:r>
      <w:r w:rsidR="00E66AF5" w:rsidRPr="00953D20">
        <w:rPr>
          <w:rFonts w:ascii="Arial" w:hAnsi="Arial" w:cs="Arial"/>
          <w:sz w:val="22"/>
          <w:szCs w:val="22"/>
        </w:rPr>
        <w:t>) cele komunikacyjne</w:t>
      </w:r>
      <w:r w:rsidR="00953D20">
        <w:rPr>
          <w:rFonts w:ascii="Arial" w:hAnsi="Arial" w:cs="Arial"/>
          <w:sz w:val="22"/>
          <w:szCs w:val="22"/>
        </w:rPr>
        <w:t xml:space="preserve"> (dojazdy do posesji) </w:t>
      </w:r>
      <w:r w:rsidR="00E66AF5" w:rsidRPr="00953D20">
        <w:rPr>
          <w:rFonts w:ascii="Arial" w:hAnsi="Arial" w:cs="Arial"/>
          <w:sz w:val="22"/>
          <w:szCs w:val="22"/>
        </w:rPr>
        <w:t>– 0,50 zł netto rocznie,</w:t>
      </w:r>
      <w:r w:rsidR="00E66AF5" w:rsidRPr="00A947E9">
        <w:rPr>
          <w:rFonts w:ascii="Arial" w:hAnsi="Arial" w:cs="Arial"/>
          <w:sz w:val="22"/>
          <w:szCs w:val="22"/>
        </w:rPr>
        <w:t xml:space="preserve"> </w:t>
      </w:r>
    </w:p>
    <w:p w14:paraId="683FEEC4" w14:textId="3D5B4A74" w:rsidR="00953D20" w:rsidRDefault="00C2183F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2</w:t>
      </w:r>
      <w:r w:rsidR="00953D20">
        <w:rPr>
          <w:rFonts w:ascii="Arial" w:hAnsi="Arial" w:cs="Arial"/>
          <w:sz w:val="22"/>
          <w:szCs w:val="22"/>
        </w:rPr>
        <w:t>) miejsca postojowe</w:t>
      </w:r>
      <w:r w:rsidR="002A0101">
        <w:rPr>
          <w:rFonts w:ascii="Arial" w:hAnsi="Arial" w:cs="Arial"/>
          <w:sz w:val="22"/>
          <w:szCs w:val="22"/>
        </w:rPr>
        <w:t xml:space="preserve"> – 1 zł netto miesięcznie,</w:t>
      </w:r>
    </w:p>
    <w:p w14:paraId="7D4AEF39" w14:textId="6E37148E" w:rsidR="00953D20" w:rsidRPr="00A947E9" w:rsidRDefault="004057E9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3</w:t>
      </w:r>
      <w:r w:rsidR="00953D20">
        <w:rPr>
          <w:rFonts w:ascii="Arial" w:hAnsi="Arial" w:cs="Arial"/>
          <w:sz w:val="22"/>
          <w:szCs w:val="22"/>
        </w:rPr>
        <w:t>)</w:t>
      </w:r>
      <w:r w:rsidR="003427C8">
        <w:rPr>
          <w:rFonts w:ascii="Arial" w:hAnsi="Arial" w:cs="Arial"/>
          <w:sz w:val="22"/>
          <w:szCs w:val="22"/>
        </w:rPr>
        <w:t xml:space="preserve"> </w:t>
      </w:r>
      <w:r w:rsidR="00953D20">
        <w:rPr>
          <w:rFonts w:ascii="Arial" w:hAnsi="Arial" w:cs="Arial"/>
          <w:sz w:val="22"/>
          <w:szCs w:val="22"/>
        </w:rPr>
        <w:t xml:space="preserve">związane z działalnością oświatową – 0,50 zł netto rocznie </w:t>
      </w:r>
    </w:p>
    <w:p w14:paraId="7AF1382A" w14:textId="77777777" w:rsidR="00E66AF5" w:rsidRPr="00A947E9" w:rsidRDefault="00E66AF5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3D20">
        <w:rPr>
          <w:rFonts w:ascii="Arial" w:hAnsi="Arial" w:cs="Arial"/>
          <w:b/>
          <w:sz w:val="22"/>
          <w:szCs w:val="22"/>
        </w:rPr>
        <w:t>§ 2.</w:t>
      </w:r>
      <w:r w:rsidRPr="00953D20">
        <w:rPr>
          <w:rFonts w:ascii="Arial" w:hAnsi="Arial" w:cs="Arial"/>
          <w:sz w:val="22"/>
          <w:szCs w:val="22"/>
        </w:rPr>
        <w:t xml:space="preserve"> Ustala się wysokość stawek rocznego czynszu netto za dzierżawę gruntów rolnych wykorzystywanych do celów rolniczych wg obowiązującej stawki za 1 kwintal pszenicy </w:t>
      </w:r>
      <w:r w:rsidR="005A0255" w:rsidRPr="00953D20">
        <w:rPr>
          <w:rFonts w:ascii="Arial" w:hAnsi="Arial" w:cs="Arial"/>
          <w:sz w:val="22"/>
          <w:szCs w:val="22"/>
        </w:rPr>
        <w:br/>
      </w:r>
      <w:r w:rsidRPr="00953D20">
        <w:rPr>
          <w:rFonts w:ascii="Arial" w:hAnsi="Arial" w:cs="Arial"/>
          <w:sz w:val="22"/>
          <w:szCs w:val="22"/>
        </w:rPr>
        <w:t>z uwzględnieniem rodzaju i klasy gruntu.</w:t>
      </w:r>
      <w:r w:rsidRPr="00A947E9">
        <w:rPr>
          <w:rFonts w:ascii="Arial" w:hAnsi="Arial" w:cs="Arial"/>
          <w:sz w:val="22"/>
          <w:szCs w:val="22"/>
        </w:rPr>
        <w:t xml:space="preserve"> </w:t>
      </w:r>
    </w:p>
    <w:p w14:paraId="13049BBF" w14:textId="77777777" w:rsidR="00A947E9" w:rsidRPr="004D6F59" w:rsidRDefault="00A947E9" w:rsidP="00A947E9">
      <w:pPr>
        <w:pStyle w:val="Bezodstpw1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 3.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 W przypadkach bezumownego korzystania z gruntu stosować należy podwyższoną stawkę bazową czynszu dzierżawnego do 5-krotnej bazowej stawki czynszu.</w:t>
      </w:r>
    </w:p>
    <w:p w14:paraId="7B670023" w14:textId="44CB47EC" w:rsidR="00CB71CF" w:rsidRDefault="00CB71CF" w:rsidP="00A947E9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4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Ustalone stawki dotyczą umów, które zostaną zawarte po wejściu w życie</w:t>
      </w:r>
      <w:r w:rsidR="00E053BD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niniejszego rozporządzenia.</w:t>
      </w:r>
    </w:p>
    <w:p w14:paraId="1B6E3A2C" w14:textId="40BE7F84" w:rsidR="00CB71CF" w:rsidRDefault="00CB71CF" w:rsidP="00A947E9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 xml:space="preserve">stawek określonych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Pr="00CB71CF">
        <w:rPr>
          <w:rFonts w:ascii="Arial" w:hAnsi="Arial" w:cs="Arial"/>
          <w:bCs/>
          <w:sz w:val="22"/>
          <w:szCs w:val="22"/>
        </w:rPr>
        <w:t xml:space="preserve"> będzie doliczony podatek VAT w wysokości zgodnej z aktualnie obowiązującymi przepisami dotyczącymi tego podatku.</w:t>
      </w:r>
    </w:p>
    <w:p w14:paraId="36CCBB1D" w14:textId="075A7BC5" w:rsidR="00CB71CF" w:rsidRDefault="00CB71CF" w:rsidP="00A947E9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8C7100">
        <w:rPr>
          <w:rFonts w:ascii="Arial" w:hAnsi="Arial" w:cs="Arial"/>
          <w:bCs/>
          <w:sz w:val="22"/>
          <w:szCs w:val="22"/>
        </w:rPr>
        <w:t xml:space="preserve">W przypadku </w:t>
      </w:r>
      <w:r w:rsidR="008C7100" w:rsidRPr="008C7100">
        <w:rPr>
          <w:rFonts w:ascii="Arial" w:hAnsi="Arial" w:cs="Arial"/>
          <w:bCs/>
          <w:sz w:val="22"/>
          <w:szCs w:val="22"/>
        </w:rPr>
        <w:t>przeprowadzenia przetargu na wydzierżawienia nieruchomości, stawki czynszu określone w niniejszym zarządzeniu stosuje się jako wywoławcze.</w:t>
      </w:r>
    </w:p>
    <w:p w14:paraId="700EBD93" w14:textId="134D9B59" w:rsidR="008C7100" w:rsidRDefault="008C7100" w:rsidP="00A947E9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7</w:t>
      </w:r>
      <w:r w:rsidR="00FF018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Kwoty czynszu podlegać będą corocznej waloryzacji nie częściej niż jeden raz w roku ze skutkiem od dnia 1 stycznia każdego roku kalendarzowego na podstawie Komunikatu Prezesa </w:t>
      </w:r>
      <w:r w:rsidRPr="00FE00BB">
        <w:rPr>
          <w:rFonts w:ascii="Arial" w:hAnsi="Arial" w:cs="Arial"/>
          <w:bCs/>
          <w:sz w:val="22"/>
          <w:szCs w:val="22"/>
        </w:rPr>
        <w:lastRenderedPageBreak/>
        <w:t xml:space="preserve">Głównego </w:t>
      </w:r>
      <w:r w:rsidR="00FE00BB" w:rsidRPr="00FE00BB">
        <w:rPr>
          <w:rFonts w:ascii="Arial" w:hAnsi="Arial" w:cs="Arial"/>
          <w:bCs/>
          <w:sz w:val="22"/>
          <w:szCs w:val="22"/>
        </w:rPr>
        <w:t>Urzędu</w:t>
      </w:r>
      <w:r w:rsidRPr="00FE00BB">
        <w:rPr>
          <w:rFonts w:ascii="Arial" w:hAnsi="Arial" w:cs="Arial"/>
          <w:bCs/>
          <w:sz w:val="22"/>
          <w:szCs w:val="22"/>
        </w:rPr>
        <w:t xml:space="preserve"> </w:t>
      </w:r>
      <w:r w:rsidR="00FE00BB" w:rsidRPr="00FE00BB">
        <w:rPr>
          <w:rFonts w:ascii="Arial" w:hAnsi="Arial" w:cs="Arial"/>
          <w:bCs/>
          <w:sz w:val="22"/>
          <w:szCs w:val="22"/>
        </w:rPr>
        <w:t>Statystycznego</w:t>
      </w:r>
      <w:r w:rsidRPr="00FE00BB">
        <w:rPr>
          <w:rFonts w:ascii="Arial" w:hAnsi="Arial" w:cs="Arial"/>
          <w:bCs/>
          <w:sz w:val="22"/>
          <w:szCs w:val="22"/>
        </w:rPr>
        <w:t xml:space="preserve"> w sprawie średniorocznego </w:t>
      </w:r>
      <w:r w:rsidR="00FE00BB" w:rsidRPr="00FE00BB">
        <w:rPr>
          <w:rFonts w:ascii="Arial" w:hAnsi="Arial" w:cs="Arial"/>
          <w:bCs/>
          <w:sz w:val="22"/>
          <w:szCs w:val="22"/>
        </w:rPr>
        <w:t>wskaźnika</w:t>
      </w:r>
      <w:r w:rsidRPr="00FE00BB">
        <w:rPr>
          <w:rFonts w:ascii="Arial" w:hAnsi="Arial" w:cs="Arial"/>
          <w:bCs/>
          <w:sz w:val="22"/>
          <w:szCs w:val="22"/>
        </w:rPr>
        <w:t xml:space="preserve"> cen towarów i usług za </w:t>
      </w:r>
      <w:r w:rsidR="00FE00BB" w:rsidRPr="00FE00BB">
        <w:rPr>
          <w:rFonts w:ascii="Arial" w:hAnsi="Arial" w:cs="Arial"/>
          <w:bCs/>
          <w:sz w:val="22"/>
          <w:szCs w:val="22"/>
        </w:rPr>
        <w:t>poprzedni</w:t>
      </w:r>
      <w:r w:rsidRPr="00FE00BB">
        <w:rPr>
          <w:rFonts w:ascii="Arial" w:hAnsi="Arial" w:cs="Arial"/>
          <w:bCs/>
          <w:sz w:val="22"/>
          <w:szCs w:val="22"/>
        </w:rPr>
        <w:t xml:space="preserve"> rok </w:t>
      </w:r>
      <w:r w:rsidR="00FE00BB" w:rsidRPr="00FE00BB">
        <w:rPr>
          <w:rFonts w:ascii="Arial" w:hAnsi="Arial" w:cs="Arial"/>
          <w:bCs/>
          <w:sz w:val="22"/>
          <w:szCs w:val="22"/>
        </w:rPr>
        <w:t>kalendarzowy</w:t>
      </w:r>
      <w:r w:rsidRPr="00FE00BB">
        <w:rPr>
          <w:rFonts w:ascii="Arial" w:hAnsi="Arial" w:cs="Arial"/>
          <w:bCs/>
          <w:sz w:val="22"/>
          <w:szCs w:val="22"/>
        </w:rPr>
        <w:t>.</w:t>
      </w:r>
    </w:p>
    <w:p w14:paraId="30EF86B0" w14:textId="4A4423B7" w:rsidR="00FE00BB" w:rsidRDefault="00FE00BB" w:rsidP="00A947E9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8.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Zmiana stawki czynszu spowodowana coroczną waloryzacją lub w związku ze zmianą stawki VAT </w:t>
      </w:r>
      <w:r w:rsidR="00BF2A4B">
        <w:rPr>
          <w:rFonts w:ascii="Arial" w:hAnsi="Arial" w:cs="Arial"/>
          <w:bCs/>
          <w:sz w:val="22"/>
          <w:szCs w:val="22"/>
        </w:rPr>
        <w:t xml:space="preserve">nie wymaga </w:t>
      </w:r>
      <w:r w:rsidRPr="00FE00BB">
        <w:rPr>
          <w:rFonts w:ascii="Arial" w:hAnsi="Arial" w:cs="Arial"/>
          <w:bCs/>
          <w:sz w:val="22"/>
          <w:szCs w:val="22"/>
        </w:rPr>
        <w:t>aneksu do umowy</w:t>
      </w:r>
      <w:r>
        <w:rPr>
          <w:rFonts w:ascii="Arial" w:hAnsi="Arial" w:cs="Arial"/>
          <w:b/>
          <w:sz w:val="22"/>
          <w:szCs w:val="22"/>
        </w:rPr>
        <w:t>.</w:t>
      </w:r>
    </w:p>
    <w:p w14:paraId="72F710ED" w14:textId="2B0B0044" w:rsidR="00953D20" w:rsidRPr="00953D20" w:rsidRDefault="00953D20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9</w:t>
      </w:r>
      <w:r w:rsidRPr="00A947E9">
        <w:rPr>
          <w:rFonts w:ascii="Arial" w:hAnsi="Arial" w:cs="Arial"/>
          <w:b/>
          <w:sz w:val="22"/>
          <w:szCs w:val="22"/>
        </w:rPr>
        <w:t>.</w:t>
      </w:r>
      <w:r w:rsidRPr="00A947E9">
        <w:rPr>
          <w:rFonts w:ascii="Arial" w:hAnsi="Arial" w:cs="Arial"/>
          <w:sz w:val="22"/>
          <w:szCs w:val="22"/>
        </w:rPr>
        <w:t xml:space="preserve"> Traci m</w:t>
      </w:r>
      <w:r>
        <w:rPr>
          <w:rFonts w:ascii="Arial" w:hAnsi="Arial" w:cs="Arial"/>
          <w:sz w:val="22"/>
          <w:szCs w:val="22"/>
        </w:rPr>
        <w:t>oc Z</w:t>
      </w:r>
      <w:r w:rsidRPr="00A947E9">
        <w:rPr>
          <w:rFonts w:ascii="Arial" w:hAnsi="Arial" w:cs="Arial"/>
          <w:sz w:val="22"/>
          <w:szCs w:val="22"/>
        </w:rPr>
        <w:t xml:space="preserve">arządzenie nr </w:t>
      </w:r>
      <w:r>
        <w:rPr>
          <w:rFonts w:ascii="Arial" w:hAnsi="Arial" w:cs="Arial"/>
          <w:sz w:val="22"/>
          <w:szCs w:val="22"/>
        </w:rPr>
        <w:t>86</w:t>
      </w:r>
      <w:r w:rsidRPr="00A947E9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20</w:t>
      </w:r>
      <w:r w:rsidRPr="00A947E9">
        <w:rPr>
          <w:rFonts w:ascii="Arial" w:hAnsi="Arial" w:cs="Arial"/>
          <w:sz w:val="22"/>
          <w:szCs w:val="22"/>
        </w:rPr>
        <w:t xml:space="preserve"> Wójta Gminy Skąpe z dnia</w:t>
      </w:r>
      <w:r>
        <w:rPr>
          <w:rFonts w:ascii="Arial" w:hAnsi="Arial" w:cs="Arial"/>
          <w:sz w:val="22"/>
          <w:szCs w:val="22"/>
        </w:rPr>
        <w:t xml:space="preserve"> 30</w:t>
      </w:r>
      <w:r w:rsidRPr="00A947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października</w:t>
      </w:r>
      <w:r w:rsidRPr="00A947E9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20</w:t>
      </w:r>
      <w:r w:rsidRPr="00A947E9">
        <w:rPr>
          <w:rFonts w:ascii="Arial" w:hAnsi="Arial" w:cs="Arial"/>
          <w:sz w:val="22"/>
          <w:szCs w:val="22"/>
        </w:rPr>
        <w:t xml:space="preserve"> r. </w:t>
      </w:r>
      <w:r>
        <w:rPr>
          <w:rFonts w:ascii="Arial" w:hAnsi="Arial" w:cs="Arial"/>
          <w:sz w:val="22"/>
          <w:szCs w:val="22"/>
        </w:rPr>
        <w:br/>
      </w:r>
      <w:r w:rsidRPr="004D6F59">
        <w:rPr>
          <w:rFonts w:ascii="Arial" w:hAnsi="Arial" w:cs="Arial"/>
          <w:sz w:val="22"/>
          <w:szCs w:val="22"/>
        </w:rPr>
        <w:t>w sprawie określenia bazowych stawek czynszu dzierżawnego gruntów z tytułu dzierżawy oraz bezumownego korzystania z gruntów stanowiących własność Gminy Skąpe</w:t>
      </w:r>
      <w:r w:rsidRPr="00A947E9">
        <w:rPr>
          <w:rFonts w:ascii="Arial" w:hAnsi="Arial" w:cs="Arial"/>
          <w:sz w:val="22"/>
          <w:szCs w:val="22"/>
        </w:rPr>
        <w:t>.</w:t>
      </w:r>
    </w:p>
    <w:p w14:paraId="15DC67C9" w14:textId="27743C50"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10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Wykonanie zarządzenia powierza się Samodzielnemu stanowisku ds. gospodarki gruntami, gospodarki komunalnej, lokalowej i rolnictwa</w:t>
      </w:r>
      <w:r w:rsidR="00BF2A4B">
        <w:rPr>
          <w:rFonts w:ascii="Arial" w:hAnsi="Arial" w:cs="Arial"/>
          <w:sz w:val="22"/>
          <w:szCs w:val="22"/>
        </w:rPr>
        <w:t>.</w:t>
      </w:r>
    </w:p>
    <w:p w14:paraId="43865805" w14:textId="202908AB"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11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14:paraId="4FC105E2" w14:textId="77777777"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A947E9">
      <w:pPr>
        <w:spacing w:line="276" w:lineRule="auto"/>
        <w:rPr>
          <w:rFonts w:ascii="Arial" w:hAnsi="Arial" w:cs="Arial"/>
        </w:rPr>
      </w:pPr>
    </w:p>
    <w:sectPr w:rsidR="00E152D2" w:rsidRPr="00A94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127D64"/>
    <w:rsid w:val="002A0101"/>
    <w:rsid w:val="002C2AC8"/>
    <w:rsid w:val="003427C8"/>
    <w:rsid w:val="00343259"/>
    <w:rsid w:val="0039344A"/>
    <w:rsid w:val="004057E9"/>
    <w:rsid w:val="004831D8"/>
    <w:rsid w:val="004D6F59"/>
    <w:rsid w:val="004E6238"/>
    <w:rsid w:val="0052688E"/>
    <w:rsid w:val="005A0255"/>
    <w:rsid w:val="006E1579"/>
    <w:rsid w:val="006F6D11"/>
    <w:rsid w:val="007A579B"/>
    <w:rsid w:val="008C7100"/>
    <w:rsid w:val="00940924"/>
    <w:rsid w:val="00953D20"/>
    <w:rsid w:val="00A947E9"/>
    <w:rsid w:val="00BF2A4B"/>
    <w:rsid w:val="00C2183F"/>
    <w:rsid w:val="00C54DE3"/>
    <w:rsid w:val="00C67470"/>
    <w:rsid w:val="00CB71CF"/>
    <w:rsid w:val="00D674A6"/>
    <w:rsid w:val="00E053BD"/>
    <w:rsid w:val="00E152D2"/>
    <w:rsid w:val="00E51588"/>
    <w:rsid w:val="00E66AF5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2022-05-30T05:29:00Z</cp:lastPrinted>
  <dcterms:created xsi:type="dcterms:W3CDTF">2022-06-02T05:51:00Z</dcterms:created>
  <dcterms:modified xsi:type="dcterms:W3CDTF">2022-06-02T05:51:00Z</dcterms:modified>
</cp:coreProperties>
</file>