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EEA4E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Zarządzenie Nr 114/2022</w:t>
      </w:r>
    </w:p>
    <w:p w14:paraId="79BF5A45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CF70227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z dnia 31 sierpnia 2022 roku</w:t>
      </w:r>
    </w:p>
    <w:p w14:paraId="6B1A5A06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C796F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2CCB8ED6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183376CB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961156D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C7FBB9B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35AA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535AA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35AA4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535AA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B4D0E4F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2AE735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F4B57E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E3896D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1BEE98" w14:textId="77777777" w:rsidR="00535AA4" w:rsidRPr="00535AA4" w:rsidRDefault="00535AA4" w:rsidP="00535AA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29D0873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b/>
          <w:bCs/>
          <w:sz w:val="24"/>
          <w:szCs w:val="24"/>
        </w:rPr>
        <w:t>§ 1.</w:t>
      </w:r>
      <w:r w:rsidRPr="00535AA4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535AA4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535AA4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5D59E557" w14:textId="77777777" w:rsidR="00535AA4" w:rsidRPr="00535AA4" w:rsidRDefault="00535AA4" w:rsidP="00535AA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535AA4">
        <w:rPr>
          <w:rFonts w:ascii="Arial" w:hAnsi="Arial" w:cs="Arial"/>
          <w:color w:val="000000"/>
          <w:sz w:val="24"/>
          <w:szCs w:val="24"/>
        </w:rPr>
        <w:br/>
        <w:t>ustala się dochody budżetu w kwocie 31.894.186,69 zł, w tym:</w:t>
      </w:r>
    </w:p>
    <w:p w14:paraId="5CC011F9" w14:textId="77777777" w:rsidR="00535AA4" w:rsidRPr="00535AA4" w:rsidRDefault="00535AA4" w:rsidP="00535AA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 xml:space="preserve"> - dochody bieżące         –  26.840.027,64 zł</w:t>
      </w:r>
    </w:p>
    <w:p w14:paraId="4F7E665B" w14:textId="77777777" w:rsidR="00535AA4" w:rsidRPr="00535AA4" w:rsidRDefault="00535AA4" w:rsidP="00535AA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ab/>
      </w:r>
      <w:r w:rsidRPr="00535AA4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5.054.159,05 zł.</w:t>
      </w:r>
    </w:p>
    <w:p w14:paraId="3F299649" w14:textId="77777777" w:rsidR="00535AA4" w:rsidRPr="00535AA4" w:rsidRDefault="00535AA4" w:rsidP="00535AA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9775792" w14:textId="77777777" w:rsidR="00535AA4" w:rsidRPr="00535AA4" w:rsidRDefault="00535AA4" w:rsidP="00535AA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535AA4">
        <w:rPr>
          <w:rFonts w:ascii="Arial" w:hAnsi="Arial" w:cs="Arial"/>
          <w:color w:val="000000"/>
          <w:sz w:val="24"/>
          <w:szCs w:val="24"/>
        </w:rPr>
        <w:br/>
        <w:t>ustala się wydatki budżetu w kwocie 38.641.423,91 zł, w tym:</w:t>
      </w:r>
    </w:p>
    <w:p w14:paraId="326748D7" w14:textId="77777777" w:rsidR="00535AA4" w:rsidRPr="00535AA4" w:rsidRDefault="00535AA4" w:rsidP="00535AA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>- wydatki bieżące            – 27.539.856,31 zł,</w:t>
      </w:r>
    </w:p>
    <w:p w14:paraId="3F6240EA" w14:textId="77777777" w:rsidR="00535AA4" w:rsidRPr="00535AA4" w:rsidRDefault="00535AA4" w:rsidP="00535AA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>- wydatki majątkowe       – 11.101.567,60 zł.</w:t>
      </w:r>
    </w:p>
    <w:p w14:paraId="37611E8F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DE2DB7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5AA4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535AA4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1D8C9030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843896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7BA058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C31F3E" w14:textId="77777777" w:rsidR="00535AA4" w:rsidRPr="00535AA4" w:rsidRDefault="00535AA4" w:rsidP="00535AA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35AA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35AA4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C926E1B" w14:textId="77777777" w:rsidR="00535AA4" w:rsidRPr="00535AA4" w:rsidRDefault="00535AA4" w:rsidP="00535A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896E0D1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3B980D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451ABE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1FB3B4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3DE192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038E6F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7BFD7C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B84AA0" w14:textId="77777777" w:rsidR="00535AA4" w:rsidRPr="00535AA4" w:rsidRDefault="00535AA4" w:rsidP="00535A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13A808" w14:textId="77777777" w:rsidR="00535AA4" w:rsidRPr="00535AA4" w:rsidRDefault="00535AA4" w:rsidP="00535A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2BB93D" w14:textId="77777777" w:rsidR="001662EB" w:rsidRDefault="001662EB"/>
    <w:sectPr w:rsidR="001662EB" w:rsidSect="00FF4E0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08"/>
    <w:rsid w:val="001662EB"/>
    <w:rsid w:val="00535AA4"/>
    <w:rsid w:val="006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6EC7B-D2AE-475C-952E-BA4632E9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35A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2022-08-31T08:01:00Z</dcterms:created>
  <dcterms:modified xsi:type="dcterms:W3CDTF">2022-08-31T08:01:00Z</dcterms:modified>
</cp:coreProperties>
</file>