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6D869B1E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1B4FD1">
        <w:rPr>
          <w:rFonts w:ascii="Arial" w:hAnsi="Arial" w:cs="Arial"/>
          <w:b/>
          <w:sz w:val="20"/>
          <w:szCs w:val="20"/>
        </w:rPr>
        <w:t>0</w:t>
      </w:r>
      <w:r w:rsidR="000521B4">
        <w:rPr>
          <w:rFonts w:ascii="Arial" w:hAnsi="Arial" w:cs="Arial"/>
          <w:b/>
          <w:sz w:val="20"/>
          <w:szCs w:val="20"/>
        </w:rPr>
        <w:t>7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1B4FD1">
        <w:rPr>
          <w:rFonts w:ascii="Arial" w:hAnsi="Arial" w:cs="Arial"/>
          <w:b/>
          <w:sz w:val="20"/>
          <w:szCs w:val="20"/>
        </w:rPr>
        <w:t>3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KRS/CEiDG)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6F31FF" w:rsidRDefault="0007660B" w:rsidP="0071274E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następującego/ych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Pzp,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14BB365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2020 r. poz. 1133 oraz z 2021 r. poz. 2054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2142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463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,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583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974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Pzp,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lastRenderedPageBreak/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>art. …………. ustawy Pzp</w:t>
      </w:r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Pzp).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Pzp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203919A5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2022 r., poz. 835)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6F19E6C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4FB642B8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521B4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5764"/>
    <w:rsid w:val="009E3C32"/>
    <w:rsid w:val="009E74F1"/>
    <w:rsid w:val="009E7A16"/>
    <w:rsid w:val="00A15F7E"/>
    <w:rsid w:val="00A166B0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3</Pages>
  <Words>1639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62</cp:revision>
  <cp:lastPrinted>2020-01-08T07:58:00Z</cp:lastPrinted>
  <dcterms:created xsi:type="dcterms:W3CDTF">2016-08-18T12:25:00Z</dcterms:created>
  <dcterms:modified xsi:type="dcterms:W3CDTF">2023-03-20T10:33:00Z</dcterms:modified>
</cp:coreProperties>
</file>