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KLAUZULA INFORMACYJNA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                                                     z przetwarzaniem danych osobowych i w sprawie swobodnego przepływu takich danych oraz uchylenia dyrektywy 95/46/WE (Dz.U.UE. L. z 2016r. Nr 119, s.1 ze zm.) - „dalej jako RODO” informuję, że: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cs="Times New Roman" w:ascii="Times New Roman" w:hAnsi="Times New Roman"/>
          <w:b w:val="false"/>
          <w:bCs w:val="false"/>
          <w:sz w:val="24"/>
          <w:szCs w:val="24"/>
        </w:rPr>
        <w:t>Gmina Margonin reprezentowana przez Burmistrza Miasta i Gminy Margonin (adres: ul. Kościuszki 13, 64-830 Margonin, tel. kontaktowy: 67 2 846068).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 Osobowych, z którym mogą się Państwo kontaktować we wszystkich sprawach dotyczących przetwarzania danych osobowych za pośrednictwem adresu email: inspektor@cbi24.pl lub pisemnie na adres Administratora. </w:t>
      </w:r>
      <w:bookmarkStart w:id="0" w:name="_Hlk6898685"/>
      <w:bookmarkEnd w:id="0"/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Państwa dane osobowe będą przetwarzane w celu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zwrotu podatku akcyzowego zawartego w cenie oleju napędowego wykorzystywanego do produkcji rolnej,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tj. gdyż jest to niezbędne do wypełnienia obowiązku prawnego ciążącego na Administratorze (art. 6 ust. 1 lit. c RODO) w związku z </w:t>
      </w:r>
      <w:r>
        <w:rPr>
          <w:rFonts w:cs="Times New Roman" w:ascii="Times New Roman" w:hAnsi="Times New Roman"/>
          <w:sz w:val="24"/>
          <w:szCs w:val="24"/>
        </w:rPr>
        <w:t>ustawą z dnia 10 marca 2006 r o zwrocie podatku akcyzowego zawartego w cenie oleju napędowego wykorzystywanego do produkcji rolnej ( t.j. Dz. U. z 2022 r. poz. 846 ze zm.).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będą przetwarzane przez okres niezbędny do realizacji celu, o którym mowa w pkt. 3 z uwzględnieniem okresów przechowywania określonych w przepisach szczególnych, w tym przepisów archiwalnych tj. 5 lat.</w:t>
      </w:r>
      <w:r>
        <w:rPr>
          <w:rFonts w:cs="Times New Roman" w:ascii="Times New Roman" w:hAnsi="Times New Roman"/>
          <w:sz w:val="24"/>
          <w:szCs w:val="24"/>
        </w:rPr>
        <w:t xml:space="preserve"> Natomiast w przypadku danych podanych dobrowolnie- co do zasady do czasu wycofania przez Państwa zgody na ich przetwarzanie.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  <w:bookmarkEnd w:id="1"/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  <w:bookmarkStart w:id="2" w:name="_Hlk271688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Nieprzekazanie danych udostępnianych dobrowolnie pozostaje bez wpływu rozpoznania sprawy. 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…….………………………….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  <w:sz w:val="20"/>
          <w:szCs w:val="20"/>
        </w:rPr>
        <w:t>(data i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28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872879"/>
    <w:rPr>
      <w:rFonts w:eastAsia="" w:eastAsiaTheme="minorEastAsia"/>
      <w:sz w:val="21"/>
      <w:lang w:eastAsia="pl-PL"/>
    </w:rPr>
  </w:style>
  <w:style w:type="character" w:styleId="Fontstyle01" w:customStyle="1">
    <w:name w:val="fontstyle01"/>
    <w:basedOn w:val="DefaultParagraphFont"/>
    <w:qFormat/>
    <w:rsid w:val="00872879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287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72879"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72879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72879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de5e7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872879"/>
    <w:pPr>
      <w:spacing w:lineRule="auto" w:line="259" w:before="0" w:after="160"/>
      <w:ind w:left="720" w:hanging="0"/>
      <w:contextualSpacing/>
    </w:pPr>
    <w:rPr>
      <w:rFonts w:eastAsia="" w:eastAsiaTheme="minorEastAsia"/>
      <w:sz w:val="21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7287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28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7287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2</Pages>
  <Words>501</Words>
  <Characters>3193</Characters>
  <CharactersWithSpaces>3752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2023-02-06T07:04:00Z</dcterms:created>
  <dc:creator>r. pr. Anna Michalak</dc:creator>
  <dc:description/>
  <dc:language>pl-PL</dc:language>
  <cp:lastModifiedBy>Marek Puś</cp:lastModifiedBy>
  <cp:lastPrinted>2023-02-06T08:20:48Z</cp:lastPrinted>
  <dcterms:modified xsi:type="dcterms:W3CDTF">2023-02-06T07:06:00Z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