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AA7" w:rsidRDefault="00B34AA7">
      <w:pPr>
        <w:pStyle w:val="Default"/>
      </w:pPr>
      <w:bookmarkStart w:id="0" w:name="_GoBack"/>
      <w:bookmarkEnd w:id="0"/>
    </w:p>
    <w:p w:rsidR="00B34AA7" w:rsidRDefault="00B34AA7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Załącznik nr 4 do zapytania ofertowego nr 1/2023 z dnia </w:t>
      </w:r>
      <w:r w:rsidR="00A0268C">
        <w:rPr>
          <w:b/>
          <w:bCs/>
          <w:sz w:val="22"/>
          <w:szCs w:val="22"/>
        </w:rPr>
        <w:t>29</w:t>
      </w:r>
      <w:r>
        <w:rPr>
          <w:b/>
          <w:bCs/>
          <w:sz w:val="22"/>
          <w:szCs w:val="22"/>
        </w:rPr>
        <w:t xml:space="preserve">.12.2023 r.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Klauzula informacyjna z art. 13 RODO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administratorem Pani/Pana danych osobowych </w:t>
      </w:r>
      <w:r>
        <w:rPr>
          <w:b/>
          <w:sz w:val="23"/>
          <w:szCs w:val="23"/>
        </w:rPr>
        <w:t>jest Parafia Rzymskokatolicka pw. Narodzenia Najświętszej Maryi Panny w Skąpem, 66-213 Skąpe, Skąpe 97;</w:t>
      </w:r>
      <w:r>
        <w:rPr>
          <w:sz w:val="23"/>
          <w:szCs w:val="23"/>
        </w:rPr>
        <w:t xml:space="preserve">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odbiorcami Pani/Pana danych osobowych będą osoby lub podmioty, którym udostępniona zostanie dokumentacja postępowania w oparciu o art. 18 oraz art. 74 ustawy Pzp oraz wszyscy użytkownicy strony internetowej przedmiotowego postępowania, na której Powiat Świebodziński udostępnił postępowanie o udzielenie zamówienia publicznego, działając pod adresem: www.swiebodzin.pl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dane osobowe będą przetwarzane przez okres prowadzenia postępowania o udzielenie zamówienia publicznego oraz po jego zakończeniu zgodnie z przepisami dotyczącymi archiwizacji oraz trwałości projektu (jeżeli dotyczy),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przetwarzane dane osobowe mogą być pozyskiwane od wykonawców, których dane dotyczą lub innych podmiotów na których zasoby powołują się wykonawcy,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przetwarzane dane osobowe obejmują w szczególności imię i nazwisko, adres, NIP, REGON, numer CEIDG, numer KRS oraz inne dane osobowe podane przez osobę składającą ofertę i inną korespondencję wpływającą do Zamawiającego w celu udziału w postępowaniu o udzielenie przedmiotowego zamówienia,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w odniesieniu do Pani/Pana danych osobowych decyzje nie będą podejmowane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 sposób zautomatyzowany, stosowanie do art. 22 RODO; </w:t>
      </w:r>
    </w:p>
    <w:p w:rsidR="00B34AA7" w:rsidRDefault="00B34AA7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Posiada Pani/Pan: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15 RODO prawo dostępu do danych osobowych Pani/Pana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dotyczących;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16 RODO prawo do sprostowania Pani/Pana danych osobowych *,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18 RODO prawo żądania od administratora ograniczenia przetwarzania danych osobowych z zastrzeżeniem przypadków, o których mowa w art. 18 ust. 2 RODO **,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prawo do wniesienia skargi do Prezesa Urzędu Ochrony Danych Osobowych, gdy uzna Pani/Pan, że przetwarzanie danych osobowych Pani/Pana dotyczących narusza przepisy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RODO.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Nie przysługuje Pani/Panu: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w związku z art. 17 ust. 3 lit. b, d lub e RODO prawo do usunięcia danych osobowych;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prawo do przenoszenia danych osobowych, o którym mowa w art. 20 RODO;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na podstawie art. 21 RODO prawo sprzeciwu, wobec przetwarzania danych osobowych, gdyż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podstawą prawną przetwarzania Pani/Pana danych osobowych jest art. 6 ust. 1 lit. c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RODO.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Jednocześnie Zamawiający przypomina o ciążącym na Pani/Panu obowiązku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informacyjnym wynikającym z art. 14 RODO względem osób fizycznych, których </w:t>
      </w:r>
    </w:p>
    <w:p w:rsidR="00B34AA7" w:rsidRDefault="00B34A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dane przekazane zostaną Zamawiającemu w związku z prowadzonym postępowaniem i które Zamawiający pośrednio pozyska od wykonawcy biorącego udział w postępowaniu, chyba że ma zastosowanie co najmniej jedno z wyłączeń, o których mowa w art. 14 ust. 5 RODO. </w:t>
      </w:r>
    </w:p>
    <w:p w:rsidR="00B34AA7" w:rsidRDefault="00B34AA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* Wyjaśnienie: skorzystanie z prawa do sprostowania nie może skutkować zmianą wyniku postępowania o udzielenie zamówienia publicznego ani zmianą postanowień umowy. </w:t>
      </w:r>
    </w:p>
    <w:p w:rsidR="00B34AA7" w:rsidRDefault="00B34AA7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** Wyjaśnienie: prawo do ograniczenia przetwarzania nie ma zastosowania w odniesieniu do </w:t>
      </w:r>
    </w:p>
    <w:p w:rsidR="00B34AA7" w:rsidRDefault="00B34AA7">
      <w:r>
        <w:rPr>
          <w:sz w:val="20"/>
          <w:szCs w:val="20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B34A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7C5" w:rsidRDefault="00FE27C5">
      <w:pPr>
        <w:spacing w:after="0" w:line="240" w:lineRule="auto"/>
      </w:pPr>
      <w:r>
        <w:separator/>
      </w:r>
    </w:p>
  </w:endnote>
  <w:endnote w:type="continuationSeparator" w:id="0">
    <w:p w:rsidR="00FE27C5" w:rsidRDefault="00FE2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7C5" w:rsidRDefault="00FE27C5">
      <w:pPr>
        <w:spacing w:after="0" w:line="240" w:lineRule="auto"/>
      </w:pPr>
      <w:r>
        <w:separator/>
      </w:r>
    </w:p>
  </w:footnote>
  <w:footnote w:type="continuationSeparator" w:id="0">
    <w:p w:rsidR="00FE27C5" w:rsidRDefault="00FE2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AA7" w:rsidRDefault="00C2627D">
    <w:pPr>
      <w:pStyle w:val="Nagwek"/>
    </w:pPr>
    <w:r>
      <w:rPr>
        <w:noProof/>
        <w:lang w:eastAsia="pl-PL"/>
      </w:rPr>
      <w:drawing>
        <wp:inline distT="0" distB="0" distL="0" distR="0">
          <wp:extent cx="4752975" cy="167640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42D"/>
    <w:rsid w:val="00524D3B"/>
    <w:rsid w:val="008D3FAE"/>
    <w:rsid w:val="009A442D"/>
    <w:rsid w:val="00A0268C"/>
    <w:rsid w:val="00B34AA7"/>
    <w:rsid w:val="00B95EFD"/>
    <w:rsid w:val="00C2627D"/>
    <w:rsid w:val="00E45C81"/>
    <w:rsid w:val="00EC0104"/>
    <w:rsid w:val="00EC0E93"/>
    <w:rsid w:val="00F01670"/>
    <w:rsid w:val="00FE27C5"/>
    <w:rsid w:val="00FF0347"/>
    <w:rsid w:val="1CF66135"/>
    <w:rsid w:val="69F4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6FD3520B-D32B-4DEE-B8FA-D6E449F5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qFormat/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Elwira Bałenkowska</cp:lastModifiedBy>
  <cp:revision>2</cp:revision>
  <dcterms:created xsi:type="dcterms:W3CDTF">2023-12-29T08:29:00Z</dcterms:created>
  <dcterms:modified xsi:type="dcterms:W3CDTF">2023-12-29T08:29:00Z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4FD09DE1663641B6BD661BD3DE805C7F_13</vt:lpwstr>
  </property>
</Properties>
</file>