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40"/>
        <w:jc w:val="right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Za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łą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cznik nr 6</w:t>
      </w:r>
    </w:p>
    <w:p>
      <w:pPr>
        <w:pStyle w:val="Body"/>
        <w:jc w:val="center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do Regulaminu rekrutacji i uczestnictwa przedsi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ę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biorc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w w Targach</w:t>
      </w:r>
      <w:r>
        <w:rPr>
          <w:rFonts w:ascii="Arial Narrow" w:cs="Arial Narrow" w:hAnsi="Arial Narrow" w:eastAsia="Arial Narrow"/>
          <w:b w:val="1"/>
          <w:bCs w:val="1"/>
          <w:sz w:val="23"/>
          <w:szCs w:val="23"/>
        </w:rPr>
        <w:br w:type="textWrapping"/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Tour Salon &amp; Caravans Salon 2026 w Poznaniu</w:t>
      </w:r>
    </w:p>
    <w:p>
      <w:pPr>
        <w:pStyle w:val="Body"/>
        <w:spacing w:before="80" w:after="40"/>
        <w:jc w:val="center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KARTA OCENY ZG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OSZENIA PRZEDSI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Ę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da-DK"/>
        </w:rPr>
        <w:t>BIORCY</w:t>
      </w:r>
    </w:p>
    <w:p>
      <w:pPr>
        <w:pStyle w:val="Body"/>
        <w:spacing w:after="40"/>
        <w:jc w:val="center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w ramach projektu pn.</w:t>
      </w:r>
    </w:p>
    <w:p>
      <w:pPr>
        <w:pStyle w:val="Body"/>
        <w:spacing w:after="20"/>
        <w:jc w:val="center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„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Stworzenie warunk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ej przedsi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ę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biorczo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ś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 xml:space="preserve">– 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us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ych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”</w:t>
      </w:r>
    </w:p>
    <w:p>
      <w:pPr>
        <w:pStyle w:val="Body"/>
        <w:spacing w:after="120"/>
        <w:jc w:val="center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nr FELB.01.10-IZ.00-0002/25</w:t>
      </w: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I. IDENTYFIKACJA ZG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OSZENIA</w:t>
      </w:r>
    </w:p>
    <w:tbl>
      <w:tblPr>
        <w:tblW w:w="1031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04"/>
        <w:gridCol w:w="5408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Numer zg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oszenia / numer w rejestrze: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Data i godzina wp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ywu zg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oszenia: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Pe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na nazwa przedsi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ę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biorstwa: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NIP: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Gmina prowadzenia dzia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alno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ś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ci w obszarze Projektu: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Ł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ag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w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Lubrza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Sk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pe</w:t>
            </w:r>
          </w:p>
        </w:tc>
      </w:tr>
      <w:tr>
        <w:tblPrEx>
          <w:shd w:val="clear" w:color="auto" w:fill="ced7e7"/>
        </w:tblPrEx>
        <w:trPr>
          <w:trHeight w:val="451" w:hRule="atLeast"/>
        </w:trPr>
        <w:tc>
          <w:tcPr>
            <w:tcW w:type="dxa" w:w="49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Deklarowana forma udzia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u:</w:t>
            </w:r>
          </w:p>
        </w:tc>
        <w:tc>
          <w:tcPr>
            <w:tcW w:type="dxa" w:w="5407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Wariant A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Wariant B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9"/>
                <w:szCs w:val="19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Wariant A z deklaracj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Wariantu B w razie niezakwalifikowania</w:t>
            </w:r>
          </w:p>
        </w:tc>
      </w:tr>
    </w:tbl>
    <w:p>
      <w:pPr>
        <w:pStyle w:val="Body"/>
        <w:keepNext w:val="1"/>
        <w:widowControl w:val="0"/>
        <w:spacing w:before="140" w:after="80" w:line="240" w:lineRule="auto"/>
        <w:jc w:val="center"/>
        <w:rPr>
          <w:rFonts w:ascii="Arial Narrow" w:cs="Arial Narrow" w:hAnsi="Arial Narrow" w:eastAsia="Arial Narrow"/>
          <w:sz w:val="23"/>
          <w:szCs w:val="23"/>
        </w:rPr>
      </w:pP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II. OCENA FORMALNA</w:t>
      </w:r>
    </w:p>
    <w:p>
      <w:pPr>
        <w:pStyle w:val="Body"/>
        <w:spacing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 xml:space="preserve">Ocena formalna prowadzona jest zgodnie z </w:t>
      </w:r>
      <w:r>
        <w:rPr>
          <w:rFonts w:ascii="Arial Narrow" w:hAnsi="Arial Narrow" w:hint="default"/>
          <w:sz w:val="23"/>
          <w:szCs w:val="23"/>
          <w:rtl w:val="0"/>
        </w:rPr>
        <w:t xml:space="preserve">§ </w:t>
      </w:r>
      <w:r>
        <w:rPr>
          <w:rFonts w:ascii="Arial Narrow" w:hAnsi="Arial Narrow"/>
          <w:sz w:val="23"/>
          <w:szCs w:val="23"/>
          <w:rtl w:val="0"/>
        </w:rPr>
        <w:t xml:space="preserve">7 Regulaminu. W kolumnie </w:t>
      </w:r>
      <w:r>
        <w:rPr>
          <w:rFonts w:ascii="Arial Narrow" w:hAnsi="Arial Narrow" w:hint="default"/>
          <w:sz w:val="23"/>
          <w:szCs w:val="23"/>
          <w:rtl w:val="0"/>
        </w:rPr>
        <w:t>„</w:t>
      </w:r>
      <w:r>
        <w:rPr>
          <w:rFonts w:ascii="Arial Narrow" w:hAnsi="Arial Narrow"/>
          <w:sz w:val="23"/>
          <w:szCs w:val="23"/>
          <w:rtl w:val="0"/>
        </w:rPr>
        <w:t>Wynik</w:t>
      </w:r>
      <w:r>
        <w:rPr>
          <w:rFonts w:ascii="Arial Narrow" w:hAnsi="Arial Narrow" w:hint="default"/>
          <w:sz w:val="23"/>
          <w:szCs w:val="23"/>
          <w:rtl w:val="0"/>
        </w:rPr>
        <w:t xml:space="preserve">” </w:t>
      </w:r>
      <w:r>
        <w:rPr>
          <w:rFonts w:ascii="Arial Narrow" w:hAnsi="Arial Narrow"/>
          <w:sz w:val="23"/>
          <w:szCs w:val="23"/>
          <w:rtl w:val="0"/>
          <w:lang w:val="it-IT"/>
        </w:rPr>
        <w:t>nale</w:t>
      </w:r>
      <w:r>
        <w:rPr>
          <w:rFonts w:ascii="Arial Narrow" w:hAnsi="Arial Narrow" w:hint="default"/>
          <w:sz w:val="23"/>
          <w:szCs w:val="23"/>
          <w:rtl w:val="0"/>
        </w:rPr>
        <w:t>ż</w:t>
      </w:r>
      <w:r>
        <w:rPr>
          <w:rFonts w:ascii="Arial Narrow" w:hAnsi="Arial Narrow"/>
          <w:sz w:val="23"/>
          <w:szCs w:val="23"/>
          <w:rtl w:val="0"/>
        </w:rPr>
        <w:t>y zaznaczy</w:t>
      </w:r>
      <w:r>
        <w:rPr>
          <w:rFonts w:ascii="Arial Narrow" w:hAnsi="Arial Narrow" w:hint="default"/>
          <w:sz w:val="23"/>
          <w:szCs w:val="23"/>
          <w:rtl w:val="0"/>
        </w:rPr>
        <w:t xml:space="preserve">ć </w:t>
      </w:r>
      <w:r>
        <w:rPr>
          <w:rFonts w:ascii="Arial Narrow" w:hAnsi="Arial Narrow"/>
          <w:sz w:val="23"/>
          <w:szCs w:val="23"/>
          <w:rtl w:val="0"/>
        </w:rPr>
        <w:t>w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a</w:t>
      </w:r>
      <w:r>
        <w:rPr>
          <w:rFonts w:ascii="Arial Narrow" w:hAnsi="Arial Narrow" w:hint="default"/>
          <w:sz w:val="23"/>
          <w:szCs w:val="23"/>
          <w:rtl w:val="0"/>
        </w:rPr>
        <w:t>ś</w:t>
      </w:r>
      <w:r>
        <w:rPr>
          <w:rFonts w:ascii="Arial Narrow" w:hAnsi="Arial Narrow"/>
          <w:sz w:val="23"/>
          <w:szCs w:val="23"/>
          <w:rtl w:val="0"/>
        </w:rPr>
        <w:t>ciw</w:t>
      </w:r>
      <w:r>
        <w:rPr>
          <w:rFonts w:ascii="Arial Narrow" w:hAnsi="Arial Narrow" w:hint="default"/>
          <w:sz w:val="23"/>
          <w:szCs w:val="23"/>
          <w:rtl w:val="0"/>
        </w:rPr>
        <w:t xml:space="preserve">ą </w:t>
      </w:r>
      <w:r>
        <w:rPr>
          <w:rFonts w:ascii="Arial Narrow" w:hAnsi="Arial Narrow"/>
          <w:sz w:val="23"/>
          <w:szCs w:val="23"/>
          <w:rtl w:val="0"/>
        </w:rPr>
        <w:t>odpowied</w:t>
      </w:r>
      <w:r>
        <w:rPr>
          <w:rFonts w:ascii="Arial Narrow" w:hAnsi="Arial Narrow" w:hint="default"/>
          <w:sz w:val="23"/>
          <w:szCs w:val="23"/>
          <w:rtl w:val="0"/>
        </w:rPr>
        <w:t>ź</w:t>
      </w:r>
      <w:r>
        <w:rPr>
          <w:rFonts w:ascii="Arial Narrow" w:hAnsi="Arial Narrow"/>
          <w:sz w:val="23"/>
          <w:szCs w:val="23"/>
          <w:rtl w:val="0"/>
        </w:rPr>
        <w:t>.</w:t>
      </w:r>
    </w:p>
    <w:tbl>
      <w:tblPr>
        <w:tblW w:w="929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3"/>
        <w:gridCol w:w="5103"/>
        <w:gridCol w:w="1304"/>
        <w:gridCol w:w="2438"/>
      </w:tblGrid>
      <w:tr>
        <w:tblPrEx>
          <w:shd w:val="clear" w:color="auto" w:fill="4f81bd"/>
        </w:tblPrEx>
        <w:trPr>
          <w:trHeight w:val="208" w:hRule="atLeast"/>
          <w:tblHeader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Lp.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Kryterium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Wynik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Uwagi / braki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Zg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oszenie zosta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 z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ż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one w terminie.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Formularz zg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oszeniowy i wymagane za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czniki s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kompletne.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Dokumenty zosta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y podpisane przez osob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uprawnion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do reprezentowania 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biorstwa.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biorstwo posiada status mikro- lub ma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ego 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biorstwa.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biorstwo prowadzi dzia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na obszarze obj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tym Projektem, tj. na terenie Gminy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ag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w, Gminy Lubrza lub Gminy Sk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Dzia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biorcy jest zgodna z zakresem wsparcia i profilem Targ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510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biorstwo spe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nia warunki dotycz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ce mo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ż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liwo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 otrzymania pomocy de minimis.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TAK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43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after="80" w:line="240" w:lineRule="auto"/>
        <w:jc w:val="center"/>
        <w:rPr>
          <w:rFonts w:ascii="Arial Narrow" w:cs="Arial Narrow" w:hAnsi="Arial Narrow" w:eastAsia="Arial Narrow"/>
          <w:sz w:val="23"/>
          <w:szCs w:val="23"/>
        </w:rPr>
      </w:pPr>
    </w:p>
    <w:p>
      <w:pPr>
        <w:pStyle w:val="Body"/>
        <w:spacing w:before="80"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 xml:space="preserve">Wynik oceny formalnej: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 xml:space="preserve">pozytywny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 xml:space="preserve">negatywny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wymaga uzupe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nienia / wyja</w:t>
      </w:r>
      <w:r>
        <w:rPr>
          <w:rFonts w:ascii="Arial Narrow" w:hAnsi="Arial Narrow" w:hint="default"/>
          <w:sz w:val="23"/>
          <w:szCs w:val="23"/>
          <w:rtl w:val="0"/>
        </w:rPr>
        <w:t>ś</w:t>
      </w:r>
      <w:r>
        <w:rPr>
          <w:rFonts w:ascii="Arial Narrow" w:hAnsi="Arial Narrow"/>
          <w:sz w:val="23"/>
          <w:szCs w:val="23"/>
          <w:rtl w:val="0"/>
        </w:rPr>
        <w:t>nienia</w:t>
      </w: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III. WERYFIKACJA PROWADZONA PRZEZ ORGANIZATORA</w:t>
      </w:r>
    </w:p>
    <w:tbl>
      <w:tblPr>
        <w:tblW w:w="929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3"/>
        <w:gridCol w:w="4932"/>
        <w:gridCol w:w="1304"/>
        <w:gridCol w:w="2608"/>
      </w:tblGrid>
      <w:tr>
        <w:tblPrEx>
          <w:shd w:val="clear" w:color="auto" w:fill="4f81bd"/>
        </w:tblPrEx>
        <w:trPr>
          <w:trHeight w:val="208" w:hRule="atLeast"/>
          <w:tblHeader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Lp.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Zakres weryfikacji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Wynik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 xml:space="preserve">Uwagi / 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ź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r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d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o weryfikacji</w:t>
            </w:r>
          </w:p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biorcy w CEIDG, KRS lub innym w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ciwym rejestrze.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Potwierdzenie miejsca prowadzenia dzia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ci na terenie Gminy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ag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w, Lubrza lub Sk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aktualnego za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wiadczenia ZUS o niezaleganiu w op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acaniu sk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adek.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aktualnego za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wiadczenia w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ciwego urz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du skarbowego o niezaleganiu w podatkach.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Sprawdzenie informacji dotycz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cych pomocy de minimis w SUDOP.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Formularza informacji przedstawianych przy ubieganiu 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o pomoc de minimis.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statusu mikro- lub ma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ego 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biorstwa, w tym przedsi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biorstw partnerskich i powi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zanych.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kod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 PKD i rodzaju dzia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ci, w zwi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zku z kt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r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ma zosta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udzielone wsparcie.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Sprawdzenie, czy wsparcie nie dotyczy dzia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 wy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czonej z mo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ż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liwo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 otrzymania pomocy de minimis.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Weryfikacja pozosta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ych przes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anek kwalifikowalno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ci.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493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Potwierdzenie przez Instytucj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Zarz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dzaj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c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braku wpisu w Rejestrze Podmiot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w Wykluczonych.</w:t>
            </w:r>
          </w:p>
        </w:tc>
        <w:tc>
          <w:tcPr>
            <w:tcW w:type="dxa" w:w="1304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OK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7"/>
                <w:szCs w:val="17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7"/>
                <w:szCs w:val="17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260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keepNext w:val="1"/>
        <w:widowControl w:val="0"/>
        <w:spacing w:before="140" w:after="80" w:line="240" w:lineRule="auto"/>
        <w:jc w:val="center"/>
        <w:rPr>
          <w:rFonts w:ascii="Arial Narrow" w:cs="Arial Narrow" w:hAnsi="Arial Narrow" w:eastAsia="Arial Narrow"/>
          <w:sz w:val="23"/>
          <w:szCs w:val="23"/>
        </w:rPr>
      </w:pPr>
    </w:p>
    <w:p>
      <w:pPr>
        <w:pStyle w:val="Body"/>
        <w:spacing w:before="100"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Uzupe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nienia / wyja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ś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nienia: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Data wezwania: ........................................    Termin uzupe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nienia: ........................................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Zakres wezwania: ..............................................................................................................................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Wynik po uzupe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 xml:space="preserve">nieniu: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uzupe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niono prawid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 xml:space="preserve">owo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nie uzupe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 xml:space="preserve">niono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nie dotyczy</w:t>
      </w: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 xml:space="preserve">IV. OCENA MERYTORYCZNA 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en-US"/>
        </w:rPr>
        <w:t>DOTYCZY WARIANTU A</w:t>
      </w:r>
    </w:p>
    <w:p>
      <w:pPr>
        <w:pStyle w:val="Body"/>
        <w:spacing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Oceny merytorycznej dokonuje si</w:t>
      </w:r>
      <w:r>
        <w:rPr>
          <w:rFonts w:ascii="Arial Narrow" w:hAnsi="Arial Narrow" w:hint="default"/>
          <w:sz w:val="23"/>
          <w:szCs w:val="23"/>
          <w:rtl w:val="0"/>
        </w:rPr>
        <w:t xml:space="preserve">ę </w:t>
      </w:r>
      <w:r>
        <w:rPr>
          <w:rFonts w:ascii="Arial Narrow" w:hAnsi="Arial Narrow"/>
          <w:sz w:val="23"/>
          <w:szCs w:val="23"/>
          <w:rtl w:val="0"/>
        </w:rPr>
        <w:t>wy</w:t>
      </w:r>
      <w:r>
        <w:rPr>
          <w:rFonts w:ascii="Arial Narrow" w:hAnsi="Arial Narrow" w:hint="default"/>
          <w:sz w:val="23"/>
          <w:szCs w:val="23"/>
          <w:rtl w:val="0"/>
        </w:rPr>
        <w:t>łą</w:t>
      </w:r>
      <w:r>
        <w:rPr>
          <w:rFonts w:ascii="Arial Narrow" w:hAnsi="Arial Narrow"/>
          <w:sz w:val="23"/>
          <w:szCs w:val="23"/>
          <w:rtl w:val="0"/>
        </w:rPr>
        <w:t>cznie w odniesieniu do przedsi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>biorstw ubiegaj</w:t>
      </w:r>
      <w:r>
        <w:rPr>
          <w:rFonts w:ascii="Arial Narrow" w:hAnsi="Arial Narrow" w:hint="default"/>
          <w:sz w:val="23"/>
          <w:szCs w:val="23"/>
          <w:rtl w:val="0"/>
        </w:rPr>
        <w:t>ą</w:t>
      </w:r>
      <w:r>
        <w:rPr>
          <w:rFonts w:ascii="Arial Narrow" w:hAnsi="Arial Narrow"/>
          <w:sz w:val="23"/>
          <w:szCs w:val="23"/>
          <w:rtl w:val="0"/>
        </w:rPr>
        <w:t>cych si</w:t>
      </w:r>
      <w:r>
        <w:rPr>
          <w:rFonts w:ascii="Arial Narrow" w:hAnsi="Arial Narrow" w:hint="default"/>
          <w:sz w:val="23"/>
          <w:szCs w:val="23"/>
          <w:rtl w:val="0"/>
        </w:rPr>
        <w:t xml:space="preserve">ę </w:t>
      </w:r>
      <w:r>
        <w:rPr>
          <w:rFonts w:ascii="Arial Narrow" w:hAnsi="Arial Narrow"/>
          <w:sz w:val="23"/>
          <w:szCs w:val="23"/>
          <w:rtl w:val="0"/>
          <w:lang w:val="it-IT"/>
        </w:rPr>
        <w:t>o 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ny, trzydniowy udzia</w:t>
      </w:r>
      <w:r>
        <w:rPr>
          <w:rFonts w:ascii="Arial Narrow" w:hAnsi="Arial Narrow" w:hint="default"/>
          <w:sz w:val="23"/>
          <w:szCs w:val="23"/>
          <w:rtl w:val="0"/>
        </w:rPr>
        <w:t xml:space="preserve">ł </w:t>
      </w:r>
      <w:r>
        <w:rPr>
          <w:rFonts w:ascii="Arial Narrow" w:hAnsi="Arial Narrow"/>
          <w:sz w:val="23"/>
          <w:szCs w:val="23"/>
          <w:rtl w:val="0"/>
        </w:rPr>
        <w:t>w Targach. Ka</w:t>
      </w:r>
      <w:r>
        <w:rPr>
          <w:rFonts w:ascii="Arial Narrow" w:hAnsi="Arial Narrow" w:hint="default"/>
          <w:sz w:val="23"/>
          <w:szCs w:val="23"/>
          <w:rtl w:val="0"/>
        </w:rPr>
        <w:t>ż</w:t>
      </w:r>
      <w:r>
        <w:rPr>
          <w:rFonts w:ascii="Arial Narrow" w:hAnsi="Arial Narrow"/>
          <w:sz w:val="23"/>
          <w:szCs w:val="23"/>
          <w:rtl w:val="0"/>
        </w:rPr>
        <w:t>de kryterium oceniane jest w skali 0</w:t>
      </w:r>
      <w:r>
        <w:rPr>
          <w:rFonts w:ascii="Arial Narrow" w:hAnsi="Arial Narrow" w:hint="default"/>
          <w:sz w:val="23"/>
          <w:szCs w:val="23"/>
          <w:rtl w:val="0"/>
        </w:rPr>
        <w:t>–</w:t>
      </w:r>
      <w:r>
        <w:rPr>
          <w:rFonts w:ascii="Arial Narrow" w:hAnsi="Arial Narrow"/>
          <w:sz w:val="23"/>
          <w:szCs w:val="23"/>
          <w:rtl w:val="0"/>
        </w:rPr>
        <w:t>3 pkt.</w:t>
      </w:r>
    </w:p>
    <w:tbl>
      <w:tblPr>
        <w:tblW w:w="929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3"/>
        <w:gridCol w:w="4592"/>
        <w:gridCol w:w="1360"/>
        <w:gridCol w:w="2891"/>
      </w:tblGrid>
      <w:tr>
        <w:tblPrEx>
          <w:shd w:val="clear" w:color="auto" w:fill="4f81bd"/>
        </w:tblPrEx>
        <w:trPr>
          <w:trHeight w:val="207" w:hRule="atLeast"/>
          <w:tblHeader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Lp.</w:t>
            </w:r>
          </w:p>
        </w:tc>
        <w:tc>
          <w:tcPr>
            <w:tcW w:type="dxa" w:w="459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Kryterium</w:t>
            </w:r>
          </w:p>
        </w:tc>
        <w:tc>
          <w:tcPr>
            <w:tcW w:type="dxa" w:w="1360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Punkty</w:t>
            </w:r>
          </w:p>
        </w:tc>
        <w:tc>
          <w:tcPr>
            <w:tcW w:type="dxa" w:w="289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Uzasadnienie oceny</w:t>
            </w:r>
          </w:p>
        </w:tc>
      </w:tr>
      <w:tr>
        <w:tblPrEx>
          <w:shd w:val="clear" w:color="auto" w:fill="ced7e7"/>
        </w:tblPrEx>
        <w:trPr>
          <w:trHeight w:val="665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59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Zgodno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dzia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alno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ś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ci i oferty przedsi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biorstwa z profilem Targ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w oraz ofert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turystyczn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ą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/gastronomiczn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Partnerstwa</w:t>
            </w:r>
          </w:p>
        </w:tc>
        <w:tc>
          <w:tcPr>
            <w:tcW w:type="dxa" w:w="1360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Przyznano: .... pkt</w:t>
            </w:r>
          </w:p>
        </w:tc>
        <w:tc>
          <w:tcPr>
            <w:tcW w:type="dxa" w:w="289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5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459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Mo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ż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liwo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atrakcyjnego zaprezentowania produktu, us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ugi lub oferty na wsp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lnym stoisku</w:t>
            </w:r>
          </w:p>
        </w:tc>
        <w:tc>
          <w:tcPr>
            <w:tcW w:type="dxa" w:w="1360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0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18"/>
                <w:szCs w:val="18"/>
                <w:shd w:val="nil" w:color="auto" w:fill="auto"/>
                <w:lang w:val="en-US"/>
              </w:rPr>
              <w:br w:type="textWrapping"/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Przyznano: .... pkt</w:t>
            </w:r>
          </w:p>
        </w:tc>
        <w:tc>
          <w:tcPr>
            <w:tcW w:type="dxa" w:w="289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5045"/>
            <w:gridSpan w:val="2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ŁĄ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CZNA LICZBA PUNKT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W</w:t>
            </w:r>
          </w:p>
        </w:tc>
        <w:tc>
          <w:tcPr>
            <w:tcW w:type="dxa" w:w="1360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 / 6 pkt</w:t>
            </w:r>
          </w:p>
        </w:tc>
        <w:tc>
          <w:tcPr>
            <w:tcW w:type="dxa" w:w="289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after="80" w:line="240" w:lineRule="auto"/>
        <w:jc w:val="center"/>
        <w:rPr>
          <w:rFonts w:ascii="Arial Narrow" w:cs="Arial Narrow" w:hAnsi="Arial Narrow" w:eastAsia="Arial Narrow"/>
          <w:sz w:val="23"/>
          <w:szCs w:val="23"/>
        </w:rPr>
      </w:pPr>
    </w:p>
    <w:p>
      <w:pPr>
        <w:pStyle w:val="Body"/>
        <w:spacing w:before="80"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Zasada rozstrzygaj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ą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ca przy r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>wnej liczbie punkt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 xml:space="preserve">w: </w:t>
      </w:r>
      <w:r>
        <w:rPr>
          <w:rFonts w:ascii="Arial Narrow" w:hAnsi="Arial Narrow"/>
          <w:sz w:val="23"/>
          <w:szCs w:val="23"/>
          <w:rtl w:val="0"/>
        </w:rPr>
        <w:t>o kolejno</w:t>
      </w:r>
      <w:r>
        <w:rPr>
          <w:rFonts w:ascii="Arial Narrow" w:hAnsi="Arial Narrow" w:hint="default"/>
          <w:sz w:val="23"/>
          <w:szCs w:val="23"/>
          <w:rtl w:val="0"/>
        </w:rPr>
        <w:t>ś</w:t>
      </w:r>
      <w:r>
        <w:rPr>
          <w:rFonts w:ascii="Arial Narrow" w:hAnsi="Arial Narrow"/>
          <w:sz w:val="23"/>
          <w:szCs w:val="23"/>
          <w:rtl w:val="0"/>
        </w:rPr>
        <w:t>ci decyduje data i godzina wp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ywu kompletnego zg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oszenia.</w:t>
      </w: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V. OCENA KWALIFIKOWALNO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en-US"/>
        </w:rPr>
        <w:t>CI DO WARIANTU B</w:t>
      </w:r>
    </w:p>
    <w:p>
      <w:pPr>
        <w:pStyle w:val="Body"/>
        <w:spacing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Wariant B nie podlega punktowej ocenie merytorycznej. Warunkiem zakwalifikowania jest spe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nienie wszystkich warunk</w:t>
      </w:r>
      <w:r>
        <w:rPr>
          <w:rFonts w:ascii="Arial Narrow" w:hAnsi="Arial Narrow" w:hint="default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sz w:val="23"/>
          <w:szCs w:val="23"/>
          <w:rtl w:val="0"/>
        </w:rPr>
        <w:t>w formalnych, mo</w:t>
      </w:r>
      <w:r>
        <w:rPr>
          <w:rFonts w:ascii="Arial Narrow" w:hAnsi="Arial Narrow" w:hint="default"/>
          <w:sz w:val="23"/>
          <w:szCs w:val="23"/>
          <w:rtl w:val="0"/>
        </w:rPr>
        <w:t>ż</w:t>
      </w:r>
      <w:r>
        <w:rPr>
          <w:rFonts w:ascii="Arial Narrow" w:hAnsi="Arial Narrow"/>
          <w:sz w:val="23"/>
          <w:szCs w:val="23"/>
          <w:rtl w:val="0"/>
        </w:rPr>
        <w:t>liwo</w:t>
      </w:r>
      <w:r>
        <w:rPr>
          <w:rFonts w:ascii="Arial Narrow" w:hAnsi="Arial Narrow" w:hint="default"/>
          <w:sz w:val="23"/>
          <w:szCs w:val="23"/>
          <w:rtl w:val="0"/>
        </w:rPr>
        <w:t xml:space="preserve">ść </w:t>
      </w:r>
      <w:r>
        <w:rPr>
          <w:rFonts w:ascii="Arial Narrow" w:hAnsi="Arial Narrow"/>
          <w:sz w:val="23"/>
          <w:szCs w:val="23"/>
          <w:rtl w:val="0"/>
        </w:rPr>
        <w:t>otrzymania pomocy de minimis oraz przedstawienie oferty zgodnej z zakresem i celem wsp</w:t>
      </w:r>
      <w:r>
        <w:rPr>
          <w:rFonts w:ascii="Arial Narrow" w:hAnsi="Arial Narrow" w:hint="default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sz w:val="23"/>
          <w:szCs w:val="23"/>
          <w:rtl w:val="0"/>
        </w:rPr>
        <w:t>lnej ekspozycji.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spe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nia warunki zakwalifikowania do Wariantu B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nie spe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nia warunk</w:t>
      </w:r>
      <w:r>
        <w:rPr>
          <w:rFonts w:ascii="Arial Narrow" w:hAnsi="Arial Narrow" w:hint="default"/>
          <w:sz w:val="23"/>
          <w:szCs w:val="23"/>
          <w:rtl w:val="0"/>
          <w:lang w:val="es-ES_tradnl"/>
        </w:rPr>
        <w:t>ó</w:t>
      </w:r>
      <w:r>
        <w:rPr>
          <w:rFonts w:ascii="Arial Narrow" w:hAnsi="Arial Narrow"/>
          <w:sz w:val="23"/>
          <w:szCs w:val="23"/>
          <w:rtl w:val="0"/>
        </w:rPr>
        <w:t>w zakwalifikowania do Wariantu B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Uwagi: ...........................................................................................................................................................................</w:t>
      </w:r>
    </w:p>
    <w:p>
      <w:pPr>
        <w:pStyle w:val="Body"/>
        <w:keepNext w:val="1"/>
        <w:pageBreakBefore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VI. WYNIK OCENY / DECYZJA KOMISJI</w:t>
      </w:r>
    </w:p>
    <w:p>
      <w:pPr>
        <w:pStyle w:val="Body"/>
        <w:spacing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Mo</w:t>
      </w:r>
      <w:r>
        <w:rPr>
          <w:rFonts w:ascii="Arial Narrow" w:hAnsi="Arial Narrow" w:hint="default"/>
          <w:sz w:val="23"/>
          <w:szCs w:val="23"/>
          <w:rtl w:val="0"/>
        </w:rPr>
        <w:t>ż</w:t>
      </w:r>
      <w:r>
        <w:rPr>
          <w:rFonts w:ascii="Arial Narrow" w:hAnsi="Arial Narrow"/>
          <w:sz w:val="23"/>
          <w:szCs w:val="23"/>
          <w:rtl w:val="0"/>
        </w:rPr>
        <w:t>na zaznaczy</w:t>
      </w:r>
      <w:r>
        <w:rPr>
          <w:rFonts w:ascii="Arial Narrow" w:hAnsi="Arial Narrow" w:hint="default"/>
          <w:sz w:val="23"/>
          <w:szCs w:val="23"/>
          <w:rtl w:val="0"/>
        </w:rPr>
        <w:t xml:space="preserve">ć </w:t>
      </w:r>
      <w:r>
        <w:rPr>
          <w:rFonts w:ascii="Arial Narrow" w:hAnsi="Arial Narrow"/>
          <w:sz w:val="23"/>
          <w:szCs w:val="23"/>
          <w:rtl w:val="0"/>
        </w:rPr>
        <w:t>wi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>cej ni</w:t>
      </w:r>
      <w:r>
        <w:rPr>
          <w:rFonts w:ascii="Arial Narrow" w:hAnsi="Arial Narrow" w:hint="default"/>
          <w:sz w:val="23"/>
          <w:szCs w:val="23"/>
          <w:rtl w:val="0"/>
        </w:rPr>
        <w:t xml:space="preserve">ż </w:t>
      </w:r>
      <w:r>
        <w:rPr>
          <w:rFonts w:ascii="Arial Narrow" w:hAnsi="Arial Narrow"/>
          <w:sz w:val="23"/>
          <w:szCs w:val="23"/>
          <w:rtl w:val="0"/>
        </w:rPr>
        <w:t>jedn</w:t>
      </w:r>
      <w:r>
        <w:rPr>
          <w:rFonts w:ascii="Arial Narrow" w:hAnsi="Arial Narrow" w:hint="default"/>
          <w:sz w:val="23"/>
          <w:szCs w:val="23"/>
          <w:rtl w:val="0"/>
        </w:rPr>
        <w:t xml:space="preserve">ą </w:t>
      </w:r>
      <w:r>
        <w:rPr>
          <w:rFonts w:ascii="Arial Narrow" w:hAnsi="Arial Narrow"/>
          <w:sz w:val="23"/>
          <w:szCs w:val="23"/>
          <w:rtl w:val="0"/>
        </w:rPr>
        <w:t>pozycj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>, je</w:t>
      </w:r>
      <w:r>
        <w:rPr>
          <w:rFonts w:ascii="Arial Narrow" w:hAnsi="Arial Narrow" w:hint="default"/>
          <w:sz w:val="23"/>
          <w:szCs w:val="23"/>
          <w:rtl w:val="0"/>
        </w:rPr>
        <w:t>ż</w:t>
      </w:r>
      <w:r>
        <w:rPr>
          <w:rFonts w:ascii="Arial Narrow" w:hAnsi="Arial Narrow"/>
          <w:sz w:val="23"/>
          <w:szCs w:val="23"/>
          <w:rtl w:val="0"/>
        </w:rPr>
        <w:t>eli wynika to z Regulaminu (np. lista rezerwowa Wariantu A i jednocze</w:t>
      </w:r>
      <w:r>
        <w:rPr>
          <w:rFonts w:ascii="Arial Narrow" w:hAnsi="Arial Narrow" w:hint="default"/>
          <w:sz w:val="23"/>
          <w:szCs w:val="23"/>
          <w:rtl w:val="0"/>
        </w:rPr>
        <w:t>ś</w:t>
      </w:r>
      <w:r>
        <w:rPr>
          <w:rFonts w:ascii="Arial Narrow" w:hAnsi="Arial Narrow"/>
          <w:sz w:val="23"/>
          <w:szCs w:val="23"/>
          <w:rtl w:val="0"/>
        </w:rPr>
        <w:t>nie zakwalifikowanie do Wariantu B).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przedsi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 xml:space="preserve">biorstwo zakwalifikowane do Wariantu A </w:t>
      </w:r>
      <w:r>
        <w:rPr>
          <w:rFonts w:ascii="Arial Narrow" w:hAnsi="Arial Narrow" w:hint="default"/>
          <w:sz w:val="23"/>
          <w:szCs w:val="23"/>
          <w:rtl w:val="0"/>
        </w:rPr>
        <w:t xml:space="preserve">– </w:t>
      </w:r>
      <w:r>
        <w:rPr>
          <w:rFonts w:ascii="Arial Narrow" w:hAnsi="Arial Narrow"/>
          <w:sz w:val="23"/>
          <w:szCs w:val="23"/>
          <w:rtl w:val="0"/>
        </w:rPr>
        <w:t>pe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ny, trzydniowy udzia</w:t>
      </w:r>
      <w:r>
        <w:rPr>
          <w:rFonts w:ascii="Arial Narrow" w:hAnsi="Arial Narrow" w:hint="default"/>
          <w:sz w:val="23"/>
          <w:szCs w:val="23"/>
          <w:rtl w:val="0"/>
        </w:rPr>
        <w:t xml:space="preserve">ł </w:t>
      </w:r>
      <w:r>
        <w:rPr>
          <w:rFonts w:ascii="Arial Narrow" w:hAnsi="Arial Narrow"/>
          <w:sz w:val="23"/>
          <w:szCs w:val="23"/>
          <w:rtl w:val="0"/>
        </w:rPr>
        <w:t>w Targach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przedsi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>biorstwo umieszczone na li</w:t>
      </w:r>
      <w:r>
        <w:rPr>
          <w:rFonts w:ascii="Arial Narrow" w:hAnsi="Arial Narrow" w:hint="default"/>
          <w:sz w:val="23"/>
          <w:szCs w:val="23"/>
          <w:rtl w:val="0"/>
        </w:rPr>
        <w:t>ś</w:t>
      </w:r>
      <w:r>
        <w:rPr>
          <w:rFonts w:ascii="Arial Narrow" w:hAnsi="Arial Narrow"/>
          <w:sz w:val="23"/>
          <w:szCs w:val="23"/>
          <w:rtl w:val="0"/>
        </w:rPr>
        <w:t>cie rezerwowej do Wariantu A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przedsi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 xml:space="preserve">biorstwo zakwalifikowane do Wariantu B </w:t>
      </w:r>
      <w:r>
        <w:rPr>
          <w:rFonts w:ascii="Arial Narrow" w:hAnsi="Arial Narrow" w:hint="default"/>
          <w:sz w:val="23"/>
          <w:szCs w:val="23"/>
          <w:rtl w:val="0"/>
        </w:rPr>
        <w:t xml:space="preserve">– </w:t>
      </w:r>
      <w:r>
        <w:rPr>
          <w:rFonts w:ascii="Arial Narrow" w:hAnsi="Arial Narrow"/>
          <w:sz w:val="23"/>
          <w:szCs w:val="23"/>
          <w:rtl w:val="0"/>
        </w:rPr>
        <w:t>udzia</w:t>
      </w:r>
      <w:r>
        <w:rPr>
          <w:rFonts w:ascii="Arial Narrow" w:hAnsi="Arial Narrow" w:hint="default"/>
          <w:sz w:val="23"/>
          <w:szCs w:val="23"/>
          <w:rtl w:val="0"/>
        </w:rPr>
        <w:t xml:space="preserve">ł </w:t>
      </w:r>
      <w:r>
        <w:rPr>
          <w:rFonts w:ascii="Arial Narrow" w:hAnsi="Arial Narrow"/>
          <w:sz w:val="23"/>
          <w:szCs w:val="23"/>
          <w:rtl w:val="0"/>
        </w:rPr>
        <w:t>promocyjny</w:t>
      </w:r>
    </w:p>
    <w:p>
      <w:pPr>
        <w:pStyle w:val="Body"/>
        <w:spacing w:after="4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3"/>
          <w:szCs w:val="23"/>
          <w:rtl w:val="0"/>
        </w:rPr>
        <w:t>☐</w:t>
      </w:r>
      <w:r>
        <w:rPr>
          <w:rFonts w:ascii="Arial Narrow" w:hAnsi="Arial Narrow"/>
          <w:sz w:val="23"/>
          <w:szCs w:val="23"/>
          <w:rtl w:val="0"/>
        </w:rPr>
        <w:t xml:space="preserve"> </w:t>
      </w:r>
      <w:r>
        <w:rPr>
          <w:rFonts w:ascii="Arial Narrow" w:hAnsi="Arial Narrow"/>
          <w:sz w:val="23"/>
          <w:szCs w:val="23"/>
          <w:rtl w:val="0"/>
        </w:rPr>
        <w:t>przedsi</w:t>
      </w:r>
      <w:r>
        <w:rPr>
          <w:rFonts w:ascii="Arial Narrow" w:hAnsi="Arial Narrow" w:hint="default"/>
          <w:sz w:val="23"/>
          <w:szCs w:val="23"/>
          <w:rtl w:val="0"/>
        </w:rPr>
        <w:t>ę</w:t>
      </w:r>
      <w:r>
        <w:rPr>
          <w:rFonts w:ascii="Arial Narrow" w:hAnsi="Arial Narrow"/>
          <w:sz w:val="23"/>
          <w:szCs w:val="23"/>
          <w:rtl w:val="0"/>
        </w:rPr>
        <w:t>biorstwo niezakwalifikowane do udzia</w:t>
      </w:r>
      <w:r>
        <w:rPr>
          <w:rFonts w:ascii="Arial Narrow" w:hAnsi="Arial Narrow" w:hint="default"/>
          <w:sz w:val="23"/>
          <w:szCs w:val="23"/>
          <w:rtl w:val="0"/>
        </w:rPr>
        <w:t>ł</w:t>
      </w:r>
      <w:r>
        <w:rPr>
          <w:rFonts w:ascii="Arial Narrow" w:hAnsi="Arial Narrow"/>
          <w:sz w:val="23"/>
          <w:szCs w:val="23"/>
          <w:rtl w:val="0"/>
        </w:rPr>
        <w:t>u w Projekcie</w:t>
      </w:r>
    </w:p>
    <w:p>
      <w:pPr>
        <w:pStyle w:val="Body"/>
        <w:spacing w:before="60"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Uzasadnienie / dodatkowe uwagi Komisji: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Body"/>
        <w:spacing w:after="2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sz w:val="23"/>
          <w:szCs w:val="23"/>
          <w:rtl w:val="0"/>
        </w:rPr>
        <w:t>..................................................................................................................................................................................</w:t>
      </w:r>
    </w:p>
    <w:p>
      <w:pPr>
        <w:pStyle w:val="Body"/>
        <w:keepNext w:val="1"/>
        <w:spacing w:before="140" w:after="80"/>
        <w:rPr>
          <w:rFonts w:ascii="Arial Narrow" w:cs="Arial Narrow" w:hAnsi="Arial Narrow" w:eastAsia="Arial Narrow"/>
          <w:sz w:val="23"/>
          <w:szCs w:val="23"/>
        </w:rPr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VII. PODPISY CZ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ONK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  <w:lang w:val="en-US"/>
        </w:rPr>
        <w:t>Ó</w:t>
      </w:r>
      <w:r>
        <w:rPr>
          <w:rFonts w:ascii="Arial Narrow" w:hAnsi="Arial Narrow"/>
          <w:b w:val="1"/>
          <w:bCs w:val="1"/>
          <w:sz w:val="23"/>
          <w:szCs w:val="23"/>
          <w:rtl w:val="0"/>
          <w:lang w:val="de-DE"/>
        </w:rPr>
        <w:t>W KOMISJI REKRUTACYJNEJ</w:t>
      </w:r>
    </w:p>
    <w:tbl>
      <w:tblPr>
        <w:tblW w:w="929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3"/>
        <w:gridCol w:w="3231"/>
        <w:gridCol w:w="2268"/>
        <w:gridCol w:w="3345"/>
      </w:tblGrid>
      <w:tr>
        <w:tblPrEx>
          <w:shd w:val="clear" w:color="auto" w:fill="4f81bd"/>
        </w:tblPrEx>
        <w:trPr>
          <w:trHeight w:val="207" w:hRule="atLeast"/>
          <w:tblHeader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Lp.</w:t>
            </w:r>
          </w:p>
        </w:tc>
        <w:tc>
          <w:tcPr>
            <w:tcW w:type="dxa" w:w="323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Imi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 nazwisko</w:t>
            </w:r>
          </w:p>
        </w:tc>
        <w:tc>
          <w:tcPr>
            <w:tcW w:type="dxa" w:w="226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Funkcja w Komisji</w:t>
            </w:r>
          </w:p>
        </w:tc>
        <w:tc>
          <w:tcPr>
            <w:tcW w:type="dxa" w:w="3345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Podpis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23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5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323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5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53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keepLines w:val="1"/>
              <w:spacing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3231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8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345"/>
            <w:tcBorders>
              <w:top w:val="single" w:color="808080" w:sz="6" w:space="0" w:shadow="0" w:frame="0"/>
              <w:left w:val="single" w:color="808080" w:sz="6" w:space="0" w:shadow="0" w:frame="0"/>
              <w:bottom w:val="single" w:color="808080" w:sz="6" w:space="0" w:shadow="0" w:frame="0"/>
              <w:right w:val="single" w:color="80808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keepNext w:val="1"/>
        <w:widowControl w:val="0"/>
        <w:spacing w:before="140" w:after="80" w:line="240" w:lineRule="auto"/>
        <w:jc w:val="center"/>
        <w:rPr>
          <w:rFonts w:ascii="Arial Narrow" w:cs="Arial Narrow" w:hAnsi="Arial Narrow" w:eastAsia="Arial Narrow"/>
          <w:sz w:val="23"/>
          <w:szCs w:val="23"/>
        </w:rPr>
      </w:pPr>
    </w:p>
    <w:p>
      <w:pPr>
        <w:pStyle w:val="Body"/>
        <w:spacing w:before="100"/>
      </w:pPr>
      <w:r>
        <w:rPr>
          <w:rFonts w:ascii="Arial Narrow" w:hAnsi="Arial Narrow"/>
          <w:b w:val="1"/>
          <w:bCs w:val="1"/>
          <w:sz w:val="23"/>
          <w:szCs w:val="23"/>
          <w:rtl w:val="0"/>
        </w:rPr>
        <w:t>Data zako</w:t>
      </w:r>
      <w:r>
        <w:rPr>
          <w:rFonts w:ascii="Arial Narrow" w:hAnsi="Arial Narrow" w:hint="default"/>
          <w:b w:val="1"/>
          <w:bCs w:val="1"/>
          <w:sz w:val="23"/>
          <w:szCs w:val="23"/>
          <w:rtl w:val="0"/>
        </w:rPr>
        <w:t>ń</w:t>
      </w:r>
      <w:r>
        <w:rPr>
          <w:rFonts w:ascii="Arial Narrow" w:hAnsi="Arial Narrow"/>
          <w:b w:val="1"/>
          <w:bCs w:val="1"/>
          <w:sz w:val="23"/>
          <w:szCs w:val="23"/>
          <w:rtl w:val="0"/>
        </w:rPr>
        <w:t xml:space="preserve">czenia oceny: </w:t>
      </w:r>
      <w:r>
        <w:rPr>
          <w:rFonts w:ascii="Arial Narrow" w:hAnsi="Arial Narrow"/>
          <w:sz w:val="23"/>
          <w:szCs w:val="23"/>
          <w:rtl w:val="0"/>
        </w:rPr>
        <w:t>....................................................</w:t>
      </w:r>
    </w:p>
    <w:sectPr>
      <w:headerReference w:type="default" r:id="rId4"/>
      <w:footerReference w:type="default" r:id="rId5"/>
      <w:pgSz w:w="12240" w:h="15840" w:orient="portrait"/>
      <w:pgMar w:top="680" w:right="964" w:bottom="907" w:left="964" w:header="340" w:footer="28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drawing xmlns:a="http://schemas.openxmlformats.org/drawingml/2006/main">
        <wp:inline distT="0" distB="0" distL="0" distR="0">
          <wp:extent cx="5976000" cy="479616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6000" cy="4796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