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6B6F6E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8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717E42">
        <w:rPr>
          <w:sz w:val="22"/>
          <w:szCs w:val="22"/>
        </w:rPr>
        <w:t>ienia publicznego nr IRiOŚ.271.3</w:t>
      </w:r>
      <w:bookmarkStart w:id="0" w:name="_GoBack"/>
      <w:bookmarkEnd w:id="0"/>
      <w:r w:rsidR="006B6F6E">
        <w:rPr>
          <w:sz w:val="22"/>
          <w:szCs w:val="22"/>
        </w:rPr>
        <w:t>.2024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7851B7" w:rsidRPr="007851B7">
        <w:rPr>
          <w:b/>
          <w:bCs/>
        </w:rPr>
        <w:t xml:space="preserve"> </w:t>
      </w:r>
      <w:r w:rsidR="007851B7" w:rsidRPr="007851B7">
        <w:rPr>
          <w:b/>
          <w:bCs/>
          <w:sz w:val="22"/>
          <w:szCs w:val="22"/>
        </w:rPr>
        <w:t>„</w:t>
      </w:r>
      <w:r w:rsidR="006B6F6E">
        <w:rPr>
          <w:b/>
          <w:bCs/>
          <w:sz w:val="22"/>
          <w:szCs w:val="22"/>
        </w:rPr>
        <w:t xml:space="preserve">Budowa drogi dojazdowej do terenów inwestycyjnych przy Węźle Autostradowym </w:t>
      </w:r>
      <w:r w:rsidR="006B6F6E">
        <w:rPr>
          <w:b/>
          <w:bCs/>
          <w:sz w:val="22"/>
          <w:szCs w:val="22"/>
        </w:rPr>
        <w:br/>
        <w:t>w Przylesiu</w:t>
      </w:r>
      <w:r w:rsidR="007851B7" w:rsidRPr="007851B7">
        <w:rPr>
          <w:b/>
          <w:bCs/>
          <w:sz w:val="22"/>
          <w:szCs w:val="22"/>
        </w:rPr>
        <w:t>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6B6F6E"/>
    <w:rsid w:val="00717E42"/>
    <w:rsid w:val="007851B7"/>
    <w:rsid w:val="0082752C"/>
    <w:rsid w:val="009F4EA4"/>
    <w:rsid w:val="00C86FCA"/>
    <w:rsid w:val="00F41657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2024-02-08T10:52:00Z</cp:lastPrinted>
  <dcterms:created xsi:type="dcterms:W3CDTF">2021-04-14T10:11:00Z</dcterms:created>
  <dcterms:modified xsi:type="dcterms:W3CDTF">2024-02-08T10:52:00Z</dcterms:modified>
</cp:coreProperties>
</file>