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253AA" w14:textId="32CE5021" w:rsidR="00CE525F" w:rsidRDefault="00CE525F" w:rsidP="00A505FA">
      <w:pPr>
        <w:jc w:val="center"/>
        <w:rPr>
          <w:b/>
          <w:bCs/>
          <w:sz w:val="28"/>
          <w:szCs w:val="28"/>
        </w:rPr>
      </w:pPr>
      <w:r w:rsidRPr="00CE525F">
        <w:rPr>
          <w:b/>
          <w:bCs/>
          <w:sz w:val="28"/>
          <w:szCs w:val="28"/>
        </w:rPr>
        <w:drawing>
          <wp:inline distT="0" distB="0" distL="0" distR="0" wp14:anchorId="2FE4CA25" wp14:editId="33C3E43E">
            <wp:extent cx="5760720" cy="8645525"/>
            <wp:effectExtent l="0" t="0" r="0" b="3175"/>
            <wp:docPr id="96746662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46662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64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CF121A" w14:textId="4AA87534" w:rsidR="00D15071" w:rsidRPr="00CE525F" w:rsidRDefault="00A505FA" w:rsidP="00A505FA">
      <w:pPr>
        <w:jc w:val="center"/>
        <w:rPr>
          <w:b/>
          <w:bCs/>
          <w:sz w:val="28"/>
          <w:szCs w:val="28"/>
        </w:rPr>
      </w:pPr>
      <w:r w:rsidRPr="00CE525F">
        <w:rPr>
          <w:b/>
          <w:bCs/>
          <w:sz w:val="28"/>
          <w:szCs w:val="28"/>
        </w:rPr>
        <w:lastRenderedPageBreak/>
        <w:t>BON CIEPŁOWNICZY</w:t>
      </w:r>
    </w:p>
    <w:p w14:paraId="2FC0F64B" w14:textId="77777777" w:rsidR="005E6BD9" w:rsidRDefault="005E6BD9" w:rsidP="005E6BD9">
      <w:pPr>
        <w:jc w:val="both"/>
      </w:pPr>
    </w:p>
    <w:p w14:paraId="525C0FAF" w14:textId="77777777" w:rsidR="00CE525F" w:rsidRPr="00CE525F" w:rsidRDefault="00CE525F" w:rsidP="00CE525F">
      <w:pPr>
        <w:jc w:val="both"/>
        <w:rPr>
          <w:b/>
          <w:bCs/>
        </w:rPr>
      </w:pPr>
      <w:r w:rsidRPr="00CE525F">
        <w:rPr>
          <w:b/>
          <w:bCs/>
        </w:rPr>
        <w:t>Wymagane dokumenty </w:t>
      </w:r>
    </w:p>
    <w:p w14:paraId="30D29C85" w14:textId="77777777" w:rsidR="00CE525F" w:rsidRPr="00CE525F" w:rsidRDefault="00CE525F" w:rsidP="00CE525F">
      <w:pPr>
        <w:numPr>
          <w:ilvl w:val="0"/>
          <w:numId w:val="1"/>
        </w:numPr>
        <w:jc w:val="both"/>
      </w:pPr>
      <w:r w:rsidRPr="00CE525F">
        <w:t>wniosek o przyznanie świadczenia „bon ciepłowniczy”, </w:t>
      </w:r>
    </w:p>
    <w:p w14:paraId="1ACB5C08" w14:textId="77777777" w:rsidR="00CE525F" w:rsidRPr="00CE525F" w:rsidRDefault="00CE525F" w:rsidP="00CE525F">
      <w:pPr>
        <w:numPr>
          <w:ilvl w:val="0"/>
          <w:numId w:val="1"/>
        </w:numPr>
        <w:jc w:val="both"/>
      </w:pPr>
      <w:r w:rsidRPr="00CE525F">
        <w:t>w przypadku, gdy:</w:t>
      </w:r>
    </w:p>
    <w:p w14:paraId="06965DDA" w14:textId="77777777" w:rsidR="00CE525F" w:rsidRPr="00CE525F" w:rsidRDefault="00CE525F" w:rsidP="00CE525F">
      <w:pPr>
        <w:numPr>
          <w:ilvl w:val="0"/>
          <w:numId w:val="2"/>
        </w:numPr>
        <w:jc w:val="both"/>
      </w:pPr>
      <w:r w:rsidRPr="00CE525F">
        <w:t xml:space="preserve">gospodarstwa domowego, które </w:t>
      </w:r>
      <w:r w:rsidRPr="00CE525F">
        <w:rPr>
          <w:b/>
          <w:bCs/>
        </w:rPr>
        <w:t>nie jest bezpośrednim odbiorcą ciepła</w:t>
      </w:r>
      <w:r w:rsidRPr="00CE525F">
        <w:t xml:space="preserve"> tzn. nie ma podpisanej bezpośredniej umowy z przedsiębiorstwem energetycznym - należy dostarczyć </w:t>
      </w:r>
      <w:r w:rsidRPr="00CE525F">
        <w:rPr>
          <w:b/>
          <w:bCs/>
        </w:rPr>
        <w:t xml:space="preserve">zaświadczenie </w:t>
      </w:r>
      <w:r w:rsidRPr="00CE525F">
        <w:t xml:space="preserve">ze spółdzielni, od zarządcy wspólnoty lub innych podmiotów zobowiązanych do zapewnienia dostaw ciepła do lokalu, </w:t>
      </w:r>
      <w:r w:rsidRPr="00CE525F">
        <w:rPr>
          <w:b/>
          <w:bCs/>
        </w:rPr>
        <w:t>potwierdzających fakt korzystania z ciepła dostarczanego przez przedsiębiorstwo energetyczne oraz wysokość jednoskładnikowej ceny ciepła netto</w:t>
      </w:r>
      <w:r w:rsidRPr="00CE525F">
        <w:t>,</w:t>
      </w:r>
      <w:r w:rsidRPr="00CE525F">
        <w:br/>
      </w:r>
      <w:r w:rsidRPr="00CE525F">
        <w:br/>
        <w:t>- zaświadczenie powinno być wystawione w terminie 7 dni  od daty wystąpienia przez wnioskodawcę </w:t>
      </w:r>
    </w:p>
    <w:p w14:paraId="519B177C" w14:textId="19BCEF30" w:rsidR="00CE525F" w:rsidRPr="00CE525F" w:rsidRDefault="00CE525F" w:rsidP="00CE525F">
      <w:pPr>
        <w:numPr>
          <w:ilvl w:val="0"/>
          <w:numId w:val="2"/>
        </w:numPr>
        <w:jc w:val="both"/>
      </w:pPr>
      <w:r w:rsidRPr="00CE525F">
        <w:t xml:space="preserve">jeśli gospodarstwo domowe </w:t>
      </w:r>
      <w:r w:rsidRPr="00CE525F">
        <w:rPr>
          <w:b/>
          <w:bCs/>
        </w:rPr>
        <w:t>jest odbiorcą ciepła</w:t>
      </w:r>
      <w:r w:rsidRPr="00CE525F">
        <w:t xml:space="preserve"> tzn. jest stroną umowy z przedsiębiorstwem ciepłowniczym dostarczającym na jej potrzeby ciepło wówczas wnioskodawca i</w:t>
      </w:r>
      <w:r w:rsidRPr="00CE525F">
        <w:rPr>
          <w:b/>
          <w:bCs/>
        </w:rPr>
        <w:t xml:space="preserve">nformację </w:t>
      </w:r>
      <w:r>
        <w:rPr>
          <w:b/>
          <w:bCs/>
        </w:rPr>
        <w:br/>
      </w:r>
      <w:r w:rsidRPr="00CE525F">
        <w:rPr>
          <w:b/>
          <w:bCs/>
        </w:rPr>
        <w:t>o korzystaniu ciepła dostarczanego przez przedsiębiorstwo energetyczne i jednoskładnikową cenę ciepła netto wskazuje w samym wniosku o wypłatę bonu ciepłowniczego,</w:t>
      </w:r>
    </w:p>
    <w:p w14:paraId="45E0DF17" w14:textId="7D17EBC5" w:rsidR="00CE525F" w:rsidRPr="00CE525F" w:rsidRDefault="00CE525F" w:rsidP="00CE525F">
      <w:pPr>
        <w:jc w:val="both"/>
      </w:pPr>
      <w:r w:rsidRPr="00CE525F">
        <w:t xml:space="preserve">3. w indywidualnych przypadkach inne dokumenty i oświadczenia niezbędne do ustalenia prawa </w:t>
      </w:r>
      <w:r>
        <w:br/>
      </w:r>
      <w:r w:rsidRPr="00CE525F">
        <w:t>do świadczenia.</w:t>
      </w:r>
    </w:p>
    <w:p w14:paraId="5EDB5689" w14:textId="77777777" w:rsidR="00CE525F" w:rsidRPr="00CE525F" w:rsidRDefault="00CE525F" w:rsidP="00CE525F">
      <w:pPr>
        <w:jc w:val="both"/>
        <w:rPr>
          <w:b/>
          <w:bCs/>
        </w:rPr>
      </w:pPr>
      <w:r w:rsidRPr="00CE525F">
        <w:rPr>
          <w:b/>
          <w:bCs/>
        </w:rPr>
        <w:t>Termin i sposób załatwienia </w:t>
      </w:r>
    </w:p>
    <w:p w14:paraId="1F93B62A" w14:textId="77777777" w:rsidR="00CE525F" w:rsidRPr="00CE525F" w:rsidRDefault="00CE525F" w:rsidP="00CE525F">
      <w:pPr>
        <w:jc w:val="both"/>
      </w:pPr>
      <w:r w:rsidRPr="00CE525F">
        <w:t>Termin załatwienia sprawy -</w:t>
      </w:r>
      <w:r w:rsidRPr="00CE525F">
        <w:rPr>
          <w:b/>
          <w:bCs/>
        </w:rPr>
        <w:t xml:space="preserve"> 90 dni</w:t>
      </w:r>
      <w:r w:rsidRPr="00CE525F">
        <w:t xml:space="preserve"> od dnia prawidłowego złożenia wniosku.</w:t>
      </w:r>
    </w:p>
    <w:p w14:paraId="67C18B72" w14:textId="4E3EBC1E" w:rsidR="00CE525F" w:rsidRPr="00CE525F" w:rsidRDefault="00CE525F" w:rsidP="00CE525F">
      <w:r w:rsidRPr="00CE525F">
        <w:rPr>
          <w:b/>
          <w:bCs/>
        </w:rPr>
        <w:t xml:space="preserve">Miejsce złożenia wniosku osobiście: </w:t>
      </w:r>
      <w:r>
        <w:rPr>
          <w:b/>
          <w:bCs/>
        </w:rPr>
        <w:br/>
      </w:r>
      <w:r w:rsidRPr="00CE525F">
        <w:br/>
      </w:r>
      <w:r>
        <w:t>Miejski Ośrodek Pomocy Społecznej w Chodzież</w:t>
      </w:r>
      <w:r w:rsidRPr="00CE525F">
        <w:t> </w:t>
      </w:r>
      <w:r w:rsidRPr="00CE525F">
        <w:br/>
        <w:t xml:space="preserve">ul. </w:t>
      </w:r>
      <w:r>
        <w:t>Władysława Reymonta 12</w:t>
      </w:r>
      <w:r w:rsidRPr="00CE525F">
        <w:t> </w:t>
      </w:r>
      <w:r w:rsidRPr="00CE525F">
        <w:br/>
      </w:r>
      <w:r>
        <w:t>64 – 800 Chodzież</w:t>
      </w:r>
    </w:p>
    <w:p w14:paraId="6A175C56" w14:textId="77777777" w:rsidR="00CE525F" w:rsidRPr="00CE525F" w:rsidRDefault="00CE525F" w:rsidP="00CE525F">
      <w:pPr>
        <w:jc w:val="both"/>
        <w:rPr>
          <w:b/>
          <w:bCs/>
        </w:rPr>
      </w:pPr>
      <w:r w:rsidRPr="00CE525F">
        <w:rPr>
          <w:b/>
          <w:bCs/>
        </w:rPr>
        <w:t>Podstawa prawna </w:t>
      </w:r>
    </w:p>
    <w:p w14:paraId="1D3E2D48" w14:textId="2DC83A35" w:rsidR="00CE525F" w:rsidRPr="00CE525F" w:rsidRDefault="00CE525F" w:rsidP="00CE525F">
      <w:pPr>
        <w:numPr>
          <w:ilvl w:val="0"/>
          <w:numId w:val="4"/>
        </w:numPr>
        <w:jc w:val="both"/>
      </w:pPr>
      <w:r w:rsidRPr="00CE525F">
        <w:t xml:space="preserve">Ustawa z dnia 12 września 2025 r. o bonie ciepłowniczym oraz o zmianie niektórych ustaw </w:t>
      </w:r>
      <w:r>
        <w:br/>
      </w:r>
      <w:r w:rsidRPr="00CE525F">
        <w:t>w celu ograniczenia wysokości cen energii elektrycznej,</w:t>
      </w:r>
    </w:p>
    <w:p w14:paraId="755BD50E" w14:textId="77777777" w:rsidR="00CE525F" w:rsidRPr="00CE525F" w:rsidRDefault="00CE525F" w:rsidP="00CE525F">
      <w:pPr>
        <w:numPr>
          <w:ilvl w:val="0"/>
          <w:numId w:val="4"/>
        </w:numPr>
        <w:jc w:val="both"/>
      </w:pPr>
      <w:r w:rsidRPr="00CE525F">
        <w:t>Ustawa z dnia 28 listopada 2003 r. o świadczeniach rodzinnych,</w:t>
      </w:r>
    </w:p>
    <w:p w14:paraId="5F09793D" w14:textId="77777777" w:rsidR="00CE525F" w:rsidRPr="00CE525F" w:rsidRDefault="00CE525F" w:rsidP="00CE525F">
      <w:pPr>
        <w:numPr>
          <w:ilvl w:val="0"/>
          <w:numId w:val="4"/>
        </w:numPr>
        <w:jc w:val="both"/>
      </w:pPr>
      <w:r w:rsidRPr="00CE525F">
        <w:t>Ustawa z dnia 14 czerwca 1960 r. kodeks postępowania administracyjnego.</w:t>
      </w:r>
    </w:p>
    <w:p w14:paraId="097CFC72" w14:textId="77777777" w:rsidR="00CE525F" w:rsidRPr="00CE525F" w:rsidRDefault="00CE525F" w:rsidP="00CE525F">
      <w:pPr>
        <w:jc w:val="both"/>
        <w:rPr>
          <w:b/>
          <w:bCs/>
        </w:rPr>
      </w:pPr>
      <w:r w:rsidRPr="00CE525F">
        <w:rPr>
          <w:b/>
          <w:bCs/>
        </w:rPr>
        <w:t>Inne informacje </w:t>
      </w:r>
    </w:p>
    <w:p w14:paraId="1AED4861" w14:textId="77777777" w:rsidR="00CE525F" w:rsidRPr="00CE525F" w:rsidRDefault="00CE525F" w:rsidP="00CE525F">
      <w:pPr>
        <w:numPr>
          <w:ilvl w:val="0"/>
          <w:numId w:val="5"/>
        </w:numPr>
        <w:jc w:val="both"/>
      </w:pPr>
      <w:r w:rsidRPr="00CE525F">
        <w:t>Bon ciepłowniczy przysługuje korzystającym z ciepła dostarczanego przez system ciepłowniczy na potrzeby ogrzewania przez przedsiębiorstwo energetyczne.</w:t>
      </w:r>
    </w:p>
    <w:p w14:paraId="1BFE761A" w14:textId="77777777" w:rsidR="00CE525F" w:rsidRPr="00CE525F" w:rsidRDefault="00CE525F" w:rsidP="00CE525F">
      <w:pPr>
        <w:numPr>
          <w:ilvl w:val="0"/>
          <w:numId w:val="5"/>
        </w:numPr>
        <w:jc w:val="both"/>
      </w:pPr>
      <w:r w:rsidRPr="00CE525F">
        <w:rPr>
          <w:b/>
          <w:bCs/>
        </w:rPr>
        <w:t>Wniosek można składać dwukrotnie w TERMINACH:</w:t>
      </w:r>
    </w:p>
    <w:p w14:paraId="0C057427" w14:textId="77777777" w:rsidR="00CE525F" w:rsidRPr="00CE525F" w:rsidRDefault="00CE525F" w:rsidP="00CE525F">
      <w:pPr>
        <w:numPr>
          <w:ilvl w:val="0"/>
          <w:numId w:val="6"/>
        </w:numPr>
        <w:jc w:val="both"/>
      </w:pPr>
      <w:r w:rsidRPr="00CE525F">
        <w:rPr>
          <w:b/>
          <w:bCs/>
        </w:rPr>
        <w:t>od 3 listopada 2025 r. do 15 grudnia 2025 r</w:t>
      </w:r>
      <w:r w:rsidRPr="00CE525F">
        <w:t>. - za okres II połowy 2025 r.,</w:t>
      </w:r>
    </w:p>
    <w:p w14:paraId="4845B231" w14:textId="77777777" w:rsidR="00CE525F" w:rsidRPr="00CE525F" w:rsidRDefault="00CE525F" w:rsidP="00CE525F">
      <w:pPr>
        <w:numPr>
          <w:ilvl w:val="0"/>
          <w:numId w:val="6"/>
        </w:numPr>
        <w:jc w:val="both"/>
      </w:pPr>
      <w:r w:rsidRPr="00CE525F">
        <w:rPr>
          <w:b/>
          <w:bCs/>
        </w:rPr>
        <w:t>od 1 lipca 2026 r. do 31 sierpnia 2026 r.</w:t>
      </w:r>
      <w:r w:rsidRPr="00CE525F">
        <w:t>  - za cały 2026 r.</w:t>
      </w:r>
    </w:p>
    <w:p w14:paraId="34D1DA38" w14:textId="77777777" w:rsidR="00CE525F" w:rsidRPr="00CE525F" w:rsidRDefault="00CE525F" w:rsidP="00CE525F">
      <w:pPr>
        <w:jc w:val="both"/>
      </w:pPr>
      <w:r w:rsidRPr="00CE525F">
        <w:lastRenderedPageBreak/>
        <w:t>Wnioski złożone po tym terminie pozostawia się bez rozpoznania.</w:t>
      </w:r>
    </w:p>
    <w:p w14:paraId="71AD56B4" w14:textId="77777777" w:rsidR="00CE525F" w:rsidRPr="00CE525F" w:rsidRDefault="00CE525F" w:rsidP="00CE525F">
      <w:pPr>
        <w:jc w:val="both"/>
      </w:pPr>
      <w:r w:rsidRPr="00CE525F">
        <w:rPr>
          <w:b/>
          <w:bCs/>
        </w:rPr>
        <w:t>3. KRYTERIUM DOCHODOWE:</w:t>
      </w:r>
    </w:p>
    <w:p w14:paraId="21E438B8" w14:textId="756DBDB2" w:rsidR="00CE525F" w:rsidRPr="00CE525F" w:rsidRDefault="00CE525F" w:rsidP="00CE525F">
      <w:pPr>
        <w:numPr>
          <w:ilvl w:val="0"/>
          <w:numId w:val="7"/>
        </w:numPr>
        <w:jc w:val="both"/>
      </w:pPr>
      <w:r w:rsidRPr="00CE525F">
        <w:rPr>
          <w:b/>
          <w:bCs/>
        </w:rPr>
        <w:t>gospodarstwo jednoosobowe</w:t>
      </w:r>
      <w:r w:rsidRPr="00CE525F">
        <w:t xml:space="preserve"> - świadczenie przysługuje jeżeli dochód nie przekracza kwoty </w:t>
      </w:r>
      <w:r>
        <w:br/>
      </w:r>
      <w:r w:rsidRPr="00CE525F">
        <w:rPr>
          <w:b/>
          <w:bCs/>
        </w:rPr>
        <w:t>3 272,69 zł,</w:t>
      </w:r>
    </w:p>
    <w:p w14:paraId="4B60B21A" w14:textId="0E134995" w:rsidR="00CE525F" w:rsidRPr="00CE525F" w:rsidRDefault="00CE525F" w:rsidP="00CE525F">
      <w:pPr>
        <w:numPr>
          <w:ilvl w:val="0"/>
          <w:numId w:val="7"/>
        </w:numPr>
        <w:jc w:val="both"/>
      </w:pPr>
      <w:r w:rsidRPr="00CE525F">
        <w:rPr>
          <w:b/>
          <w:bCs/>
        </w:rPr>
        <w:t>gospodarstwo wieloosobowe</w:t>
      </w:r>
      <w:r w:rsidRPr="00CE525F">
        <w:t xml:space="preserve"> - świadczenie przysługuje jeżeli dochód nie przekracza kwoty </w:t>
      </w:r>
      <w:r>
        <w:br/>
      </w:r>
      <w:r w:rsidRPr="00CE525F">
        <w:rPr>
          <w:b/>
          <w:bCs/>
        </w:rPr>
        <w:t xml:space="preserve">2 454,52 zł </w:t>
      </w:r>
      <w:r w:rsidRPr="00CE525F">
        <w:t>na osobę w gospodarstwie domowym.</w:t>
      </w:r>
    </w:p>
    <w:p w14:paraId="579D5F51" w14:textId="14FA8C9C" w:rsidR="00CE525F" w:rsidRPr="00CE525F" w:rsidRDefault="00CE525F" w:rsidP="00CE525F">
      <w:pPr>
        <w:jc w:val="both"/>
      </w:pPr>
      <w:r w:rsidRPr="00CE525F">
        <w:rPr>
          <w:b/>
          <w:bCs/>
        </w:rPr>
        <w:t>4.</w:t>
      </w:r>
      <w:r w:rsidRPr="00CE525F">
        <w:t xml:space="preserve"> Obowiązuje zasada "złotówka za złotówkę", co oznacza, że w przypadku przekroczen</w:t>
      </w:r>
      <w:r>
        <w:t>i</w:t>
      </w:r>
      <w:r w:rsidRPr="00CE525F">
        <w:t>a kryterium dochodowego, kwota świadczenia będzie pomniejszana o kwotę tego przekroczenia. Minimalna kwota wypłacanych bonów energetycznych będzie wynosić 20 zł. </w:t>
      </w:r>
    </w:p>
    <w:p w14:paraId="37006193" w14:textId="77777777" w:rsidR="00CE525F" w:rsidRDefault="00CE525F" w:rsidP="00CE525F">
      <w:pPr>
        <w:jc w:val="both"/>
        <w:rPr>
          <w:b/>
          <w:bCs/>
        </w:rPr>
      </w:pPr>
      <w:r w:rsidRPr="00CE525F">
        <w:rPr>
          <w:b/>
          <w:bCs/>
        </w:rPr>
        <w:t>5. WYSOKOŚĆ BONU CIEPŁOWNICZNEGO</w:t>
      </w:r>
    </w:p>
    <w:p w14:paraId="3257A13D" w14:textId="77777777" w:rsidR="00B4765C" w:rsidRDefault="00CE525F" w:rsidP="00B4765C">
      <w:r w:rsidRPr="00CE525F">
        <w:rPr>
          <w:b/>
          <w:bCs/>
        </w:rPr>
        <w:t> </w:t>
      </w:r>
      <w:r w:rsidRPr="00CE525F">
        <w:t>wynosi jednorazowo:</w:t>
      </w:r>
    </w:p>
    <w:p w14:paraId="78567CDB" w14:textId="5CCCA80B" w:rsidR="00B4765C" w:rsidRPr="00B4765C" w:rsidRDefault="00CE525F" w:rsidP="00B4765C">
      <w:r w:rsidRPr="00CE525F">
        <w:br/>
      </w:r>
      <w:r w:rsidR="00B4765C" w:rsidRPr="00CE525F">
        <w:rPr>
          <w:b/>
          <w:bCs/>
        </w:rPr>
        <w:t>ZA OKRES OD 1 LIPCA DO 31 GRUDNIA 2025 R.</w:t>
      </w:r>
      <w:r w:rsidR="00B4765C" w:rsidRPr="00CE525F">
        <w:t> </w:t>
      </w:r>
    </w:p>
    <w:p w14:paraId="2900CAE1" w14:textId="3F51137E" w:rsidR="00B4765C" w:rsidRPr="00B4765C" w:rsidRDefault="00B4765C" w:rsidP="00B4765C">
      <w:pPr>
        <w:pStyle w:val="Akapitzlist"/>
        <w:numPr>
          <w:ilvl w:val="0"/>
          <w:numId w:val="10"/>
        </w:numPr>
        <w:jc w:val="both"/>
      </w:pPr>
      <w:r w:rsidRPr="00B4765C">
        <w:rPr>
          <w:b/>
          <w:bCs/>
        </w:rPr>
        <w:t>500 zł</w:t>
      </w:r>
      <w:r w:rsidRPr="00B4765C">
        <w:t xml:space="preserve"> – w przypadku, gdy jednoskładnikowa cena ciepła netto jest wyższa niż 170 zł/GJ netto </w:t>
      </w:r>
      <w:r>
        <w:br/>
      </w:r>
      <w:r w:rsidRPr="00B4765C">
        <w:t>i nie wyższa niż 200 zł/GJ netto,</w:t>
      </w:r>
    </w:p>
    <w:p w14:paraId="1E73F42E" w14:textId="5C6491A7" w:rsidR="00B4765C" w:rsidRPr="00B4765C" w:rsidRDefault="00B4765C" w:rsidP="00B4765C">
      <w:pPr>
        <w:pStyle w:val="Akapitzlist"/>
        <w:numPr>
          <w:ilvl w:val="0"/>
          <w:numId w:val="10"/>
        </w:numPr>
        <w:jc w:val="both"/>
      </w:pPr>
      <w:r w:rsidRPr="00B4765C">
        <w:rPr>
          <w:b/>
          <w:bCs/>
        </w:rPr>
        <w:t>1000 zł</w:t>
      </w:r>
      <w:r w:rsidRPr="00B4765C">
        <w:t xml:space="preserve"> – w przypadku, gdy jednoskładnikowa cena ciepła netto jest wyższa niż 200 zł/GJ</w:t>
      </w:r>
      <w:r>
        <w:br/>
      </w:r>
      <w:r w:rsidRPr="00B4765C">
        <w:t>netto i nie wyższa niż 230 zł/GJ netto,</w:t>
      </w:r>
    </w:p>
    <w:p w14:paraId="616B4567" w14:textId="60A1EEC0" w:rsidR="00B4765C" w:rsidRPr="00B4765C" w:rsidRDefault="00B4765C" w:rsidP="00B4765C">
      <w:pPr>
        <w:pStyle w:val="Akapitzlist"/>
        <w:numPr>
          <w:ilvl w:val="0"/>
          <w:numId w:val="10"/>
        </w:numPr>
        <w:jc w:val="both"/>
      </w:pPr>
      <w:r w:rsidRPr="00B4765C">
        <w:rPr>
          <w:b/>
          <w:bCs/>
        </w:rPr>
        <w:t>1750 zł</w:t>
      </w:r>
      <w:r w:rsidRPr="00B4765C">
        <w:t xml:space="preserve"> – w przypadku, gdy jednoskładnikowa cena ciepła netto jest wyższa niż 230 zł/GJ netto;</w:t>
      </w:r>
    </w:p>
    <w:p w14:paraId="03B52B4E" w14:textId="77777777" w:rsidR="00B4765C" w:rsidRDefault="00B4765C" w:rsidP="00B4765C">
      <w:pPr>
        <w:jc w:val="both"/>
        <w:rPr>
          <w:b/>
          <w:bCs/>
        </w:rPr>
      </w:pPr>
    </w:p>
    <w:p w14:paraId="3A0BB75F" w14:textId="5BCA874B" w:rsidR="00B4765C" w:rsidRPr="00CE525F" w:rsidRDefault="00B4765C" w:rsidP="00B4765C">
      <w:pPr>
        <w:jc w:val="both"/>
      </w:pPr>
      <w:r w:rsidRPr="00CE525F">
        <w:rPr>
          <w:b/>
          <w:bCs/>
        </w:rPr>
        <w:t>ZA OKRES OD 1 STYCZNIA DO 31 GRUDNIA 2026 R.</w:t>
      </w:r>
    </w:p>
    <w:p w14:paraId="521B1F1D" w14:textId="50693BAA" w:rsidR="00B4765C" w:rsidRPr="00B4765C" w:rsidRDefault="00B4765C" w:rsidP="008D373C">
      <w:pPr>
        <w:pStyle w:val="Akapitzlist"/>
        <w:numPr>
          <w:ilvl w:val="0"/>
          <w:numId w:val="11"/>
        </w:numPr>
        <w:jc w:val="both"/>
      </w:pPr>
      <w:r w:rsidRPr="00B4765C">
        <w:rPr>
          <w:b/>
          <w:bCs/>
        </w:rPr>
        <w:t>1000 zł</w:t>
      </w:r>
      <w:r w:rsidRPr="00B4765C">
        <w:t xml:space="preserve"> – w przypadku, gdy jednoskładnikowa cena ciepła netto jest wyższa niż 170 zł/GJ netto i nie wyższa niż 200 zł/GJ netto,</w:t>
      </w:r>
    </w:p>
    <w:p w14:paraId="7585717A" w14:textId="618DB8E3" w:rsidR="00B4765C" w:rsidRPr="00B4765C" w:rsidRDefault="00B4765C" w:rsidP="008D373C">
      <w:pPr>
        <w:pStyle w:val="Akapitzlist"/>
        <w:numPr>
          <w:ilvl w:val="0"/>
          <w:numId w:val="11"/>
        </w:numPr>
        <w:jc w:val="both"/>
      </w:pPr>
      <w:r w:rsidRPr="00B4765C">
        <w:rPr>
          <w:b/>
          <w:bCs/>
        </w:rPr>
        <w:t>2000 zł</w:t>
      </w:r>
      <w:r w:rsidRPr="00B4765C">
        <w:t xml:space="preserve"> – w przypadku, gdy jednoskładnikowa cena ciepła netto jest wyższa niż 200 zł/GJ netto i nie wyższa niż 230 zł/GJ netto,</w:t>
      </w:r>
    </w:p>
    <w:p w14:paraId="1B5F3C46" w14:textId="7E18401A" w:rsidR="00B4765C" w:rsidRPr="00B4765C" w:rsidRDefault="00B4765C" w:rsidP="008D373C">
      <w:pPr>
        <w:pStyle w:val="Akapitzlist"/>
        <w:numPr>
          <w:ilvl w:val="0"/>
          <w:numId w:val="11"/>
        </w:numPr>
        <w:jc w:val="both"/>
      </w:pPr>
      <w:r w:rsidRPr="008D373C">
        <w:rPr>
          <w:b/>
          <w:bCs/>
        </w:rPr>
        <w:t>3500 zł</w:t>
      </w:r>
      <w:r w:rsidRPr="00B4765C">
        <w:t xml:space="preserve"> – w przypadku, gdy jednoskładnikowa cena ciepła netto jest wyższa niż 230 zł/GJ netto.</w:t>
      </w:r>
    </w:p>
    <w:p w14:paraId="092E9AFE" w14:textId="77777777" w:rsidR="008D373C" w:rsidRDefault="008D373C" w:rsidP="00B4765C"/>
    <w:p w14:paraId="2F981316" w14:textId="35E138A0" w:rsidR="00B4765C" w:rsidRPr="00B4765C" w:rsidRDefault="00B4765C" w:rsidP="008D373C">
      <w:pPr>
        <w:jc w:val="both"/>
      </w:pPr>
      <w:r w:rsidRPr="00B4765C">
        <w:t>W przypadku gdy wysokość bonu ciepłowniczego ustalona zgodnie z ust. 4</w:t>
      </w:r>
      <w:r w:rsidR="008D373C">
        <w:t xml:space="preserve"> ustawy o bonie ciepłowniczym</w:t>
      </w:r>
      <w:r w:rsidRPr="00B4765C">
        <w:t xml:space="preserve"> jest niższa niż 20 zł, bon ciepłowniczy nie przysługuje.</w:t>
      </w:r>
    </w:p>
    <w:p w14:paraId="47E9B8BE" w14:textId="77777777" w:rsidR="008D373C" w:rsidRDefault="008D373C" w:rsidP="00CE525F">
      <w:pPr>
        <w:jc w:val="both"/>
        <w:rPr>
          <w:b/>
          <w:bCs/>
        </w:rPr>
      </w:pPr>
    </w:p>
    <w:p w14:paraId="7DB40869" w14:textId="1C4616E9" w:rsidR="00CE525F" w:rsidRPr="00CE525F" w:rsidRDefault="00CE525F" w:rsidP="00CE525F">
      <w:pPr>
        <w:jc w:val="both"/>
      </w:pPr>
      <w:r w:rsidRPr="00CE525F">
        <w:rPr>
          <w:b/>
          <w:bCs/>
        </w:rPr>
        <w:t>Ważne!!!</w:t>
      </w:r>
    </w:p>
    <w:p w14:paraId="7EB3AD1C" w14:textId="24AC12B4" w:rsidR="00CE525F" w:rsidRPr="00CE525F" w:rsidRDefault="00CE525F" w:rsidP="00CE525F">
      <w:pPr>
        <w:jc w:val="both"/>
      </w:pPr>
      <w:r w:rsidRPr="00CE525F">
        <w:rPr>
          <w:b/>
          <w:bCs/>
        </w:rPr>
        <w:t xml:space="preserve">Wypłata bonu ciepłowniczego nastąpi po otrzymaniu dotacji celowej z budżetu państwa, jednak </w:t>
      </w:r>
      <w:r>
        <w:rPr>
          <w:b/>
          <w:bCs/>
        </w:rPr>
        <w:br/>
      </w:r>
      <w:r w:rsidRPr="00CE525F">
        <w:rPr>
          <w:b/>
          <w:bCs/>
        </w:rPr>
        <w:t>nie wcześniej niż w I kwartale 2026 r.</w:t>
      </w:r>
    </w:p>
    <w:p w14:paraId="4E050CDF" w14:textId="7856561C" w:rsidR="00CE525F" w:rsidRPr="00CE525F" w:rsidRDefault="00CE525F" w:rsidP="00CE525F">
      <w:pPr>
        <w:jc w:val="both"/>
      </w:pPr>
      <w:r w:rsidRPr="00CE525F">
        <w:rPr>
          <w:b/>
          <w:bCs/>
        </w:rPr>
        <w:t>6.</w:t>
      </w:r>
      <w:r w:rsidRPr="00CE525F">
        <w:t xml:space="preserve"> Wnioskodawca może jednorazowo wystąpić o korektę wysokości bonu ciepłowniczego w terminie </w:t>
      </w:r>
      <w:r>
        <w:br/>
      </w:r>
      <w:r w:rsidRPr="00CE525F">
        <w:t>14 dni od dnia otrzymania bonu.</w:t>
      </w:r>
    </w:p>
    <w:p w14:paraId="32CBB109" w14:textId="77777777" w:rsidR="00CE525F" w:rsidRPr="00CE525F" w:rsidRDefault="00CE525F" w:rsidP="00CE525F">
      <w:pPr>
        <w:jc w:val="both"/>
      </w:pPr>
      <w:r w:rsidRPr="00CE525F">
        <w:rPr>
          <w:b/>
          <w:bCs/>
        </w:rPr>
        <w:t>7.</w:t>
      </w:r>
      <w:r w:rsidRPr="00CE525F">
        <w:t xml:space="preserve"> W przypadku, gdy wniosek o wypłatę bonu w gospodarstwie wieloosobowym złoży więcej niż jedna osoba, świadczenie jest wypłacane osobie, która złożyła wniosek jako pierwsza. Pozostałe wnioski pozostawia się bez rozpoznania.</w:t>
      </w:r>
    </w:p>
    <w:p w14:paraId="4B5380EF" w14:textId="31E965D7" w:rsidR="00CE525F" w:rsidRPr="00CE525F" w:rsidRDefault="00CE525F" w:rsidP="00CE525F">
      <w:pPr>
        <w:jc w:val="both"/>
      </w:pPr>
      <w:r w:rsidRPr="00CE525F">
        <w:lastRenderedPageBreak/>
        <w:t>Jedna osoba może wchodzić w skład wyłącznie jednego gospodarstwa domowego.</w:t>
      </w:r>
    </w:p>
    <w:p w14:paraId="5D86226B" w14:textId="61F4C291" w:rsidR="00CE525F" w:rsidRPr="00CE525F" w:rsidRDefault="00CE525F" w:rsidP="00CE525F">
      <w:pPr>
        <w:jc w:val="both"/>
      </w:pPr>
      <w:r w:rsidRPr="00CE525F">
        <w:rPr>
          <w:b/>
          <w:bCs/>
        </w:rPr>
        <w:t>8.</w:t>
      </w:r>
      <w:r w:rsidRPr="00CE525F">
        <w:t xml:space="preserve"> W przypadku, gdy pod jednym adresem znajduje się więcej niż jedno gospodarstwo domowe </w:t>
      </w:r>
      <w:r>
        <w:br/>
      </w:r>
      <w:r w:rsidRPr="00CE525F">
        <w:t>i otrzymują jeden, wspólny rachunek za dostarczone ciepło -</w:t>
      </w:r>
      <w:r w:rsidRPr="00CE525F">
        <w:rPr>
          <w:b/>
          <w:bCs/>
        </w:rPr>
        <w:t xml:space="preserve"> przysługuje jeden bon ciepłowniczy.</w:t>
      </w:r>
    </w:p>
    <w:p w14:paraId="7DE35BA7" w14:textId="77777777" w:rsidR="00CE525F" w:rsidRPr="00CE525F" w:rsidRDefault="00CE525F" w:rsidP="00CE525F">
      <w:pPr>
        <w:jc w:val="both"/>
      </w:pPr>
      <w:r w:rsidRPr="00CE525F">
        <w:rPr>
          <w:b/>
          <w:bCs/>
        </w:rPr>
        <w:t>9. </w:t>
      </w:r>
      <w:r w:rsidRPr="00CE525F">
        <w:t>W przypadku gdy wniosek o wypłatę bonu ciepłowniczego złożyła więcej niż jedna osoba z tych gospodarstw domowych, bon ten jest wypłacany osobie w tym gospodarstwie domowym, która złożyła wniosek jako pierwsza.</w:t>
      </w:r>
    </w:p>
    <w:p w14:paraId="16400E61" w14:textId="1DE9B52C" w:rsidR="00CE525F" w:rsidRPr="00CE525F" w:rsidRDefault="00CE525F" w:rsidP="00CE525F">
      <w:pPr>
        <w:jc w:val="both"/>
      </w:pPr>
      <w:r w:rsidRPr="00CE525F">
        <w:rPr>
          <w:b/>
          <w:bCs/>
        </w:rPr>
        <w:t>10. INFORMACJA O PRZYZNANIU</w:t>
      </w:r>
      <w:r w:rsidRPr="00CE525F">
        <w:t xml:space="preserve"> bonu ciepłowniczego </w:t>
      </w:r>
      <w:r w:rsidRPr="00CE525F">
        <w:rPr>
          <w:u w:val="single"/>
        </w:rPr>
        <w:t xml:space="preserve">nie wymaga </w:t>
      </w:r>
      <w:r w:rsidRPr="00CE525F">
        <w:t xml:space="preserve">wydania decyzji. Informacja przesyłana jest na wskazany we wniosku adres poczty elektronicznej. W przypadku gdy wnioskodawca nie wskazał adresu poczty elektronicznej, wnioskodawca może odebrać informację o przyznaniu </w:t>
      </w:r>
      <w:r>
        <w:t xml:space="preserve">bonu </w:t>
      </w:r>
      <w:r w:rsidRPr="00CE525F">
        <w:t>bezpośrednio w</w:t>
      </w:r>
      <w:r>
        <w:t xml:space="preserve"> siedzibie Miejskiego Ośrodka Pomocy Społecznej w Chodzieży</w:t>
      </w:r>
      <w:r w:rsidRPr="00CE525F">
        <w:t>. </w:t>
      </w:r>
      <w:r w:rsidRPr="00CE525F">
        <w:br/>
      </w:r>
      <w:r w:rsidRPr="00CE525F">
        <w:br/>
        <w:t xml:space="preserve">Odmowa przyznania bonu, korekta wysokości bonu, uchylenie lub zmiana oraz rozstrzygnięcie </w:t>
      </w:r>
      <w:r>
        <w:br/>
      </w:r>
      <w:r w:rsidRPr="00CE525F">
        <w:t>w sprawie nienależnie pobranego świadczenia wymaga wydania decyzji. </w:t>
      </w:r>
    </w:p>
    <w:p w14:paraId="0DD81BEA" w14:textId="23ADBC37" w:rsidR="005E6BD9" w:rsidRDefault="005E6BD9" w:rsidP="005E6BD9">
      <w:pPr>
        <w:jc w:val="both"/>
      </w:pPr>
    </w:p>
    <w:sectPr w:rsidR="005E6B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266A7"/>
    <w:multiLevelType w:val="multilevel"/>
    <w:tmpl w:val="A2A64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CC440E"/>
    <w:multiLevelType w:val="multilevel"/>
    <w:tmpl w:val="390AA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D21C85"/>
    <w:multiLevelType w:val="multilevel"/>
    <w:tmpl w:val="99F4D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2C133E"/>
    <w:multiLevelType w:val="multilevel"/>
    <w:tmpl w:val="CAF0F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AE4C21"/>
    <w:multiLevelType w:val="multilevel"/>
    <w:tmpl w:val="94447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452FBD"/>
    <w:multiLevelType w:val="multilevel"/>
    <w:tmpl w:val="60FC07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C8501CD"/>
    <w:multiLevelType w:val="multilevel"/>
    <w:tmpl w:val="908CF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8D7B63"/>
    <w:multiLevelType w:val="multilevel"/>
    <w:tmpl w:val="A2BEF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FC646E2"/>
    <w:multiLevelType w:val="multilevel"/>
    <w:tmpl w:val="3EAA8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374796A"/>
    <w:multiLevelType w:val="hybridMultilevel"/>
    <w:tmpl w:val="D74655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AC09B5"/>
    <w:multiLevelType w:val="hybridMultilevel"/>
    <w:tmpl w:val="F9189E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8875873">
    <w:abstractNumId w:val="5"/>
  </w:num>
  <w:num w:numId="2" w16cid:durableId="815144023">
    <w:abstractNumId w:val="0"/>
  </w:num>
  <w:num w:numId="3" w16cid:durableId="1910922769">
    <w:abstractNumId w:val="6"/>
  </w:num>
  <w:num w:numId="4" w16cid:durableId="396054165">
    <w:abstractNumId w:val="7"/>
  </w:num>
  <w:num w:numId="5" w16cid:durableId="1425343409">
    <w:abstractNumId w:val="8"/>
  </w:num>
  <w:num w:numId="6" w16cid:durableId="1911379435">
    <w:abstractNumId w:val="4"/>
  </w:num>
  <w:num w:numId="7" w16cid:durableId="1836336406">
    <w:abstractNumId w:val="3"/>
  </w:num>
  <w:num w:numId="8" w16cid:durableId="954365998">
    <w:abstractNumId w:val="1"/>
  </w:num>
  <w:num w:numId="9" w16cid:durableId="723455652">
    <w:abstractNumId w:val="2"/>
  </w:num>
  <w:num w:numId="10" w16cid:durableId="438573573">
    <w:abstractNumId w:val="9"/>
  </w:num>
  <w:num w:numId="11" w16cid:durableId="84262869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9DC"/>
    <w:rsid w:val="003D3D8D"/>
    <w:rsid w:val="003F33EE"/>
    <w:rsid w:val="00527867"/>
    <w:rsid w:val="005E6BD9"/>
    <w:rsid w:val="006D710A"/>
    <w:rsid w:val="008D373C"/>
    <w:rsid w:val="00A21717"/>
    <w:rsid w:val="00A505FA"/>
    <w:rsid w:val="00B261FC"/>
    <w:rsid w:val="00B4765C"/>
    <w:rsid w:val="00B63A8C"/>
    <w:rsid w:val="00B6585A"/>
    <w:rsid w:val="00C97A35"/>
    <w:rsid w:val="00CE525F"/>
    <w:rsid w:val="00D07E05"/>
    <w:rsid w:val="00D15071"/>
    <w:rsid w:val="00E35DB5"/>
    <w:rsid w:val="00F60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A055"/>
  <w15:chartTrackingRefBased/>
  <w15:docId w15:val="{BAB9AE14-0DDD-46F4-A79D-FDD61F728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609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609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609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609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609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609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609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609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609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609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609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609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609D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609D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609D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609D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609D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609D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609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609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609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609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609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609D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609D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609D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609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609D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609DC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CE525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E52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4</Pages>
  <Words>719</Words>
  <Characters>4314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Bielecka</dc:creator>
  <cp:keywords/>
  <dc:description/>
  <cp:lastModifiedBy>Agata Bielecka</cp:lastModifiedBy>
  <cp:revision>8</cp:revision>
  <cp:lastPrinted>2025-10-27T08:30:00Z</cp:lastPrinted>
  <dcterms:created xsi:type="dcterms:W3CDTF">2025-10-20T11:47:00Z</dcterms:created>
  <dcterms:modified xsi:type="dcterms:W3CDTF">2025-10-27T08:45:00Z</dcterms:modified>
</cp:coreProperties>
</file>