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2E" w:rsidRDefault="007674B7">
      <w:pPr>
        <w:pStyle w:val="Standard"/>
        <w:spacing w:line="360" w:lineRule="auto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IRIOS 6220.4.23DSS</w:t>
      </w:r>
      <w:r>
        <w:rPr>
          <w:b/>
          <w:bCs/>
        </w:rPr>
        <w:t xml:space="preserve">                                                                               Olszanka dn. 06.12.2023 r.</w:t>
      </w:r>
    </w:p>
    <w:p w:rsidR="00130E2E" w:rsidRDefault="007674B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</w:t>
      </w:r>
    </w:p>
    <w:p w:rsidR="00130E2E" w:rsidRDefault="007674B7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>Wójta Gminy Olszanka o odstąpieniu od strategicznej oceny  oddziaływania na środowisko  do projektu dokumentu:  „Program ochrony środow</w:t>
      </w:r>
      <w:r>
        <w:rPr>
          <w:b/>
          <w:bCs/>
        </w:rPr>
        <w:t xml:space="preserve">iska dla Gminy Olszanka na lata 2023-2026” z perspektywą do roku 2029  </w:t>
      </w:r>
    </w:p>
    <w:p w:rsidR="00130E2E" w:rsidRDefault="00130E2E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Na podstawie art. 46 ust 1 pkt.2 i ust.2  oraz art. 48 ustawy z dnia 3 października 2008 r. o udostępnianiu informacji o środowisku i jego ochronie, udziale społeczeństwa w ochronie ś</w:t>
      </w:r>
      <w:r>
        <w:t xml:space="preserve">rodowiska oraz o ocenach oddziaływania na środowisko (Dz. U. z 2023 r. poz.1094 z późn. zm.),  Wójt Gminy Olszanka podaje do publicznej wiadomości informację o  opracowywaniu </w:t>
      </w:r>
      <w:r>
        <w:t>projektu dokumentu:</w:t>
      </w:r>
      <w:r>
        <w:rPr>
          <w:b/>
          <w:bCs/>
        </w:rPr>
        <w:t xml:space="preserve">  „Program ochrony środowiska dla Gminy Olszanka na lata 2023-</w:t>
      </w:r>
      <w:r>
        <w:rPr>
          <w:b/>
          <w:bCs/>
        </w:rPr>
        <w:t>2026” z perspektywą do roku 2029.</w:t>
      </w:r>
      <w:r>
        <w:t xml:space="preserve"> Program został sporządzony przez Panią Agatę Czajkę -Komorowską    „Urbanika” ul. Wykopy 11a/2, 60-001 Poznań. Opracowujący ww. dokument wystąpił w dniu 18.10.2023 r.  do Regionalnego Dyrektora Ochrony Środowiska W Opolu o</w:t>
      </w:r>
      <w:r>
        <w:t>raz Państwowego Wojewódzkiego Inspektora Sanitarnego w Opolu o uzgodnienie  na podstawie art. 47 ust. 2 ustawy z dnia 3 października 2008 r. o udostępnianiu informacji o środowisku i jego ochronie, udziale społeczeństwa w ochronie środowiska oraz o ocenach</w:t>
      </w:r>
      <w:r>
        <w:t xml:space="preserve"> oddziaływania na środowisko (Dz. U. z 2023 r. poz.1094 z pózn. zm) oraz Starosty Powiatu Brzeskiego.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Na podstawie art 48 ust. 1 i 4 ustawy z dnia 3 października 2008 r. o udostępnianiu informacji o środowisku i jego ochronie, udziale społeczeństwa w ochro</w:t>
      </w:r>
      <w:r>
        <w:t>nie środowiska oraz o ocenach oddziaływania na środowisko (Dz. U. z 2023 r. poz.1094 z późn. zm.), Regionalny Dyrektor Ochrony Środowiska w Opolu uzgodnił możliwość odstąpienia od przeprowadzenia strategicznej oceny oddziaływania na środowisko dla przedłoż</w:t>
      </w:r>
      <w:r>
        <w:t>onego dokumentu. Opolski Państwowy Inspektor Sanitarny  poinformował o braku podstaw na zajęcie stanowiska w ww. sprawie, poinformował, że  dopiero podczas stwierdzenia przez Regionalnego Dyrektora Ochrony Środowiska w Opolu konieczności  strategicznej oce</w:t>
      </w:r>
      <w:r>
        <w:t>ny oddziaływania na środowisko mogłaby być ona nałożona, zgodnie z art 54 ustawy ooś.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 xml:space="preserve">W oparciu o art. 48 ust. 1 ustawy </w:t>
      </w:r>
      <w:r>
        <w:rPr>
          <w:rStyle w:val="Uwydatnienie"/>
        </w:rPr>
        <w:t>o udostępnianiu informacji o środowisku i jego ochronie, udziale społeczeństwa w ochronie środowiska oraz o ocenach oddziaływania na śr</w:t>
      </w:r>
      <w:r>
        <w:rPr>
          <w:rStyle w:val="Uwydatnienie"/>
        </w:rPr>
        <w:t>odowisko</w:t>
      </w:r>
      <w:r>
        <w:t xml:space="preserve"> organ opracowujący projekt dokumentu, może po uzgodnieniu z właściwymi organami, o których mowa</w:t>
      </w:r>
      <w:r>
        <w:br/>
      </w:r>
      <w:r>
        <w:t xml:space="preserve">w art. 57 i 58 cyt. ustawy, odstąpić od przeprowadzenia strategicznej oceny oddziaływania na środowisko, jeżeli uzna, że realizacja postanowień danego </w:t>
      </w:r>
      <w:r>
        <w:t>dokumentu nie spowoduje znaczącego oddziaływania na środowisko, a projekt dokumentu dotyczy obszaru jednej gminy.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 xml:space="preserve">Realizacja dokumentu </w:t>
      </w:r>
      <w:r>
        <w:t>„Programu ochrony środowiska dla Gminy Olszanka na lata 2023-2026” z perspektywą do roku 2029, dotyczy działań na tereni</w:t>
      </w:r>
      <w:r>
        <w:t>e jednej gminy.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lastRenderedPageBreak/>
        <w:t>Biorąc pod uwagę opinie ww. Organów, a także uwarunkowania określone w art. 49 cytowanej wyżej ustawy odstąpiono od przeprowadzenia strategicznej oceny oddziaływania na środowisko dla projektu.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Niniejsze obwieszczenie podaje się do publicz</w:t>
      </w:r>
      <w:r>
        <w:t xml:space="preserve">nej wiadomości w sposób zwyczajowo przyjęty poprzez zamieszczenie na tablicy ogłoszeń UG Olszanka, na stronie bip </w:t>
      </w:r>
      <w:hyperlink r:id="rId6" w:history="1">
        <w:r>
          <w:t>https://samorzad.gov.pl/web/gmina-olszanka</w:t>
        </w:r>
      </w:hyperlink>
      <w:r>
        <w:t xml:space="preserve">.  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 xml:space="preserve"> </w:t>
      </w:r>
    </w:p>
    <w:p w:rsidR="00130E2E" w:rsidRDefault="007674B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UZASADNIENIE OD ODSTĄPIENIA OD STR</w:t>
      </w:r>
      <w:r>
        <w:rPr>
          <w:b/>
          <w:bCs/>
        </w:rPr>
        <w:t>ATEGICZNEJ  OCENY ODDZIAŁYWANIA NA ŚRODOWISKO DLA PROJEKTU</w:t>
      </w:r>
    </w:p>
    <w:p w:rsidR="00130E2E" w:rsidRDefault="007674B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„Programu ochrony środowiska dla Gminy Olszanka na lata 2023-2026” z perspektywą do roku 2029.</w:t>
      </w:r>
    </w:p>
    <w:p w:rsidR="00130E2E" w:rsidRDefault="00130E2E">
      <w:pPr>
        <w:pStyle w:val="Standard"/>
        <w:spacing w:line="360" w:lineRule="auto"/>
        <w:jc w:val="both"/>
        <w:rPr>
          <w:rFonts w:hint="eastAsia"/>
        </w:rPr>
      </w:pP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Zgodnie z art. 49 ustawy z dnia 3 października 2008 r. o udostępnieniu informacji o środowisku i jeg</w:t>
      </w:r>
      <w:r>
        <w:t>o ochronie, udziale społeczeństwa w ochronie środowiska oraz o ocenach oddziaływania na środowisko (Dz. U. z 2023r. Poz.1094 ze zm.) przedstawiam poniżej uwarunkowania, brane pod uwagę przy odstąpieniu od przeprowadzenia strategicznej oceny oddziaływania n</w:t>
      </w:r>
      <w:r>
        <w:t>a środowisko.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Na podstawie art. 48 ust. 1 i ust. 2 ww. ustawy, organ opracowujący projekty dokumentów, o których mowa w art. 46 pkt 2, może po uzgodnieniu z właściwymi organami odstąpić od przeprowadzenia strategicznej oceny oddziaływania na środowisko, je</w:t>
      </w:r>
      <w:r>
        <w:t>żeli uzna, że realizacja postanowień danego dokumentu nie spowoduje znaczącego oddziaływania na środowisko. Odstąpienie od przeprowadzenia strategicznej oceny oddziaływania na środowisko w przypadku dokumentów, o których mowa w art. 46 pkt 2 ustawy może do</w:t>
      </w:r>
      <w:r>
        <w:t>tyczyć wyłącznie projektów dokumentów stanowiących niewielkie zmiany przyjętych już dokumentów lub projektów dokumentów dotyczących obszarów w granicach jednej gminy.</w:t>
      </w:r>
    </w:p>
    <w:p w:rsidR="00130E2E" w:rsidRDefault="007674B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cs="Calibri"/>
          <w:szCs w:val="22"/>
        </w:rPr>
        <w:t>Program Ochrony Środowiska dla gminy Olszanka na lata 2023-2026 z perspektywą do roku 202</w:t>
      </w:r>
      <w:r>
        <w:rPr>
          <w:rFonts w:cs="Calibri"/>
          <w:szCs w:val="22"/>
        </w:rPr>
        <w:t>9 jest podstawowym narzędziem prowadzenia polityki ochrony środowiska na terenie gminy. Według założeń, przedstawionych w niniejszym opracowaniu, sporządzenie programu doprowadzi do poprawy stanu środowiska naturalnego, efektywnego zarządzania środowiskiem</w:t>
      </w:r>
      <w:r>
        <w:rPr>
          <w:rFonts w:cs="Calibri"/>
          <w:szCs w:val="22"/>
        </w:rPr>
        <w:t>, zapewni skuteczne mechanizmy chroniące środowisko przed degradacją, a także stworzy warunki dla wdrożenia wymagań obowiązującego w tym zakresie prawa.</w:t>
      </w:r>
    </w:p>
    <w:p w:rsidR="00130E2E" w:rsidRDefault="007674B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cs="Calibri"/>
          <w:szCs w:val="22"/>
        </w:rPr>
        <w:t>Opracowanie, jakim jest Program Ochrony Środowiska określa politykę środowiskową, a także wyznacza cel</w:t>
      </w:r>
      <w:r>
        <w:rPr>
          <w:rFonts w:cs="Calibri"/>
          <w:szCs w:val="22"/>
        </w:rPr>
        <w:t>e i zadania środowiskowe, które odnoszą się do aspektów środowiskowych, usystematyzowanych według priorytetów. Podczas tworzenia dokumentu, przyjęto założenie, iż powinien on spełniać rolę narzędzia pracy przyszłych użytkowników, ułatwiającego i przyśpiesz</w:t>
      </w:r>
      <w:r>
        <w:rPr>
          <w:rFonts w:cs="Calibri"/>
          <w:szCs w:val="22"/>
        </w:rPr>
        <w:t xml:space="preserve">ającego rozwiązywanie poszczególnych zagadnień. Niniejsze opracowanie zawiera </w:t>
      </w:r>
      <w:r>
        <w:rPr>
          <w:rFonts w:cs="Calibri"/>
          <w:szCs w:val="22"/>
        </w:rPr>
        <w:lastRenderedPageBreak/>
        <w:t>między innymi rozpoznanie aktualnego stanu środowiska w gminie, przedstawia propozycje oraz opis zadań, które niezbędne są do kompleksowego rozwiązania problemów związanych z och</w:t>
      </w:r>
      <w:r>
        <w:rPr>
          <w:rFonts w:cs="Calibri"/>
          <w:szCs w:val="22"/>
        </w:rPr>
        <w:t>roną środowiska.</w:t>
      </w:r>
    </w:p>
    <w:p w:rsidR="00130E2E" w:rsidRDefault="007674B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cs="Calibri"/>
          <w:szCs w:val="22"/>
        </w:rPr>
        <w:t>Przedmiotowy dokument wspomaga dążenie do uzyskania w gminie sukcesywnego ograniczenia degradacji środowiska, ochronę i rozwój jego walorów oraz racjonalne gospodarowanie zasobami środowiska z uwzględnieniem konieczności jego ochrony.</w:t>
      </w:r>
    </w:p>
    <w:p w:rsidR="00130E2E" w:rsidRDefault="007674B7">
      <w:pPr>
        <w:pStyle w:val="Standard"/>
        <w:spacing w:line="360" w:lineRule="auto"/>
        <w:jc w:val="both"/>
        <w:rPr>
          <w:rFonts w:hint="eastAsia"/>
        </w:rPr>
      </w:pPr>
      <w:r>
        <w:t>Odstępując od przeprowadzenia strategicznej oceny oddziaływania na środowisko wzięto pod wszystkie uwagę  uwarunkowania i stwierdzono, że określone w „Programie” dotyczą obszarów w granicach jednej gminy i zgodnie z art. 48 ust. 3 cyt. „Ustawy o udostępnia</w:t>
      </w:r>
      <w:r>
        <w:t>niu informacji o środowisku i jego ochronie..”, ze względu na swój zasięg kwalifikuje się do odstąpienia od przeprowadzenia strategicznej oceny oddziaływania na środowisko. Planowane inwestycje dotyczyć będą obszarów zabudowanych, w tym budynków mieszkalny</w:t>
      </w:r>
      <w:r>
        <w:t>ch i budynków zabudowy gospodarczej. Obszar działań nie obejmuje  zasięgiem Obszaru Natura 2000, rezerwatu przyrody oraz użytku ekologicznego. Dodatkowo zgodnie z baza danych RDOŚ w Opolu w obszarze działań nie zidentyfikowano stanowisk chronionych gatunkó</w:t>
      </w:r>
      <w:r>
        <w:t>w roślin i zwierząt.</w:t>
      </w:r>
    </w:p>
    <w:p w:rsidR="00130E2E" w:rsidRDefault="007674B7">
      <w:pPr>
        <w:pStyle w:val="Standarduser"/>
        <w:spacing w:line="360" w:lineRule="auto"/>
        <w:jc w:val="both"/>
        <w:rPr>
          <w:rFonts w:hint="eastAsia"/>
        </w:rPr>
      </w:pPr>
      <w:r>
        <w:t xml:space="preserve">Biorąc pod uwagę opinię Państwowego </w:t>
      </w:r>
      <w:r>
        <w:t xml:space="preserve">Wojewódzkiego </w:t>
      </w:r>
      <w:r>
        <w:t xml:space="preserve">Inspektora Sanitarnego oraz Regionalnego Dyrektora Ochrony Środowiska w Opolu, a także analizując  charakter inwestycji jak również </w:t>
      </w:r>
      <w:r>
        <w:rPr>
          <w:rFonts w:eastAsia="Times New Roman"/>
        </w:rPr>
        <w:t xml:space="preserve">kryteria wymienione w art. 63 ust. 1 </w:t>
      </w:r>
      <w:r>
        <w:t xml:space="preserve">ustawy z dnia 3 </w:t>
      </w:r>
      <w:r>
        <w:t>października 2008 r. o udostępnianiu informacji o środowisku i jego ochronie i udziale społeczeństwa w ochronie środowiska oraz ocenach oddziaływania na środowisko (Dz. U. 202</w:t>
      </w:r>
      <w:r>
        <w:t>3</w:t>
      </w:r>
      <w:r>
        <w:t xml:space="preserve"> r. poz. 10</w:t>
      </w:r>
      <w:r>
        <w:t>94 z późn zm.</w:t>
      </w:r>
      <w:r>
        <w:t>),  tut. Organ zważył jak na wstępie.</w:t>
      </w:r>
    </w:p>
    <w:p w:rsidR="00130E2E" w:rsidRDefault="00130E2E">
      <w:pPr>
        <w:pStyle w:val="Standarduser"/>
        <w:spacing w:line="360" w:lineRule="auto"/>
        <w:jc w:val="both"/>
        <w:rPr>
          <w:rFonts w:hint="eastAsia"/>
        </w:rPr>
      </w:pPr>
    </w:p>
    <w:p w:rsidR="00130E2E" w:rsidRDefault="007674B7">
      <w:pPr>
        <w:pStyle w:val="Standarduser"/>
        <w:spacing w:line="360" w:lineRule="auto"/>
        <w:jc w:val="right"/>
        <w:rPr>
          <w:rFonts w:hint="eastAsia"/>
        </w:rPr>
      </w:pPr>
      <w:r>
        <w:t>/-/Aneta Rabczews</w:t>
      </w:r>
      <w:r>
        <w:t>ka</w:t>
      </w:r>
    </w:p>
    <w:p w:rsidR="00130E2E" w:rsidRDefault="007674B7">
      <w:pPr>
        <w:pStyle w:val="Standarduser"/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sectPr w:rsidR="00130E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B7" w:rsidRDefault="007674B7">
      <w:pPr>
        <w:rPr>
          <w:rFonts w:hint="eastAsia"/>
        </w:rPr>
      </w:pPr>
      <w:r>
        <w:separator/>
      </w:r>
    </w:p>
  </w:endnote>
  <w:endnote w:type="continuationSeparator" w:id="0">
    <w:p w:rsidR="007674B7" w:rsidRDefault="007674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B7" w:rsidRDefault="007674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74B7" w:rsidRDefault="007674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0E2E"/>
    <w:rsid w:val="00130E2E"/>
    <w:rsid w:val="00673834"/>
    <w:rsid w:val="007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E2D2-7400-461A-A8E8-24F15229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2023-12-08T09:43:00Z</cp:lastPrinted>
  <dcterms:created xsi:type="dcterms:W3CDTF">2023-12-08T11:01:00Z</dcterms:created>
  <dcterms:modified xsi:type="dcterms:W3CDTF">2023-12-08T11:01:00Z</dcterms:modified>
</cp:coreProperties>
</file>