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E91B6A" w14:textId="2B7D07D2" w:rsidR="000F2CF0" w:rsidRDefault="00955D18" w:rsidP="000F2CF0">
      <w:pPr>
        <w:jc w:val="center"/>
        <w:rPr>
          <w:rFonts w:cstheme="majorHAnsi"/>
          <w:b/>
          <w:bCs/>
          <w:sz w:val="48"/>
          <w:szCs w:val="48"/>
        </w:rPr>
      </w:pPr>
      <w:r>
        <w:rPr>
          <w:noProof/>
          <w:lang w:eastAsia="pl-PL"/>
        </w:rPr>
        <w:drawing>
          <wp:inline distT="0" distB="0" distL="0" distR="0" wp14:anchorId="76A1CCCA" wp14:editId="383A68DB">
            <wp:extent cx="2981325" cy="3287817"/>
            <wp:effectExtent l="0" t="0" r="0" b="8255"/>
            <wp:docPr id="1" name="Obraz 1" descr="Obraz zawierający symbol, miecz, ilustracja&#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symbol, miecz, ilustracja&#10;&#10;Zawartość wygenerowana przez sztuczną inteligencję może być niepoprawn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91383" cy="3298909"/>
                    </a:xfrm>
                    <a:prstGeom prst="rect">
                      <a:avLst/>
                    </a:prstGeom>
                    <a:noFill/>
                    <a:ln>
                      <a:noFill/>
                    </a:ln>
                  </pic:spPr>
                </pic:pic>
              </a:graphicData>
            </a:graphic>
          </wp:inline>
        </w:drawing>
      </w:r>
    </w:p>
    <w:p w14:paraId="29CD85A7" w14:textId="77777777" w:rsidR="000F2CF0" w:rsidRDefault="000F2CF0" w:rsidP="000F2CF0">
      <w:pPr>
        <w:jc w:val="center"/>
        <w:rPr>
          <w:rFonts w:cstheme="majorHAnsi"/>
          <w:b/>
          <w:bCs/>
          <w:sz w:val="48"/>
          <w:szCs w:val="48"/>
        </w:rPr>
      </w:pPr>
    </w:p>
    <w:p w14:paraId="6A69C5D3" w14:textId="67D4C9B6" w:rsidR="00955D18" w:rsidRPr="00D57A3C" w:rsidRDefault="00D57A3C" w:rsidP="000F2CF0">
      <w:pPr>
        <w:jc w:val="center"/>
        <w:rPr>
          <w:rFonts w:cstheme="majorHAnsi"/>
          <w:sz w:val="48"/>
          <w:szCs w:val="48"/>
        </w:rPr>
      </w:pPr>
      <w:r>
        <w:rPr>
          <w:rFonts w:cstheme="majorHAnsi"/>
          <w:sz w:val="48"/>
          <w:szCs w:val="48"/>
        </w:rPr>
        <w:t xml:space="preserve">Raport z konsultacji społecznych projektu </w:t>
      </w:r>
      <w:r w:rsidR="002E5763">
        <w:rPr>
          <w:rFonts w:cstheme="majorHAnsi"/>
          <w:sz w:val="48"/>
          <w:szCs w:val="48"/>
        </w:rPr>
        <w:t xml:space="preserve">Gminnego Programu Rewitalizacji </w:t>
      </w:r>
      <w:r w:rsidR="002E5763">
        <w:rPr>
          <w:rFonts w:cstheme="majorHAnsi"/>
          <w:sz w:val="48"/>
          <w:szCs w:val="48"/>
        </w:rPr>
        <w:br/>
        <w:t>dla Gminy Medyka na lata 2025-2030</w:t>
      </w:r>
    </w:p>
    <w:p w14:paraId="38B851B4" w14:textId="77777777" w:rsidR="00955D18" w:rsidRDefault="00955D18" w:rsidP="000F2CF0">
      <w:pPr>
        <w:jc w:val="center"/>
        <w:rPr>
          <w:rFonts w:cstheme="majorHAnsi"/>
          <w:b/>
          <w:bCs/>
          <w:sz w:val="48"/>
          <w:szCs w:val="48"/>
        </w:rPr>
      </w:pPr>
    </w:p>
    <w:p w14:paraId="6EB719D8" w14:textId="77777777" w:rsidR="00955D18" w:rsidRDefault="00955D18" w:rsidP="000F2CF0">
      <w:pPr>
        <w:jc w:val="center"/>
        <w:rPr>
          <w:rFonts w:cstheme="majorHAnsi"/>
          <w:b/>
          <w:bCs/>
          <w:sz w:val="48"/>
          <w:szCs w:val="48"/>
        </w:rPr>
      </w:pPr>
    </w:p>
    <w:p w14:paraId="541D7582" w14:textId="7C859A61" w:rsidR="00955D18" w:rsidRPr="00955D18" w:rsidRDefault="00955D18" w:rsidP="000F2CF0">
      <w:pPr>
        <w:jc w:val="center"/>
        <w:rPr>
          <w:rFonts w:asciiTheme="minorHAnsi" w:hAnsiTheme="minorHAnsi" w:cstheme="minorHAnsi"/>
          <w:sz w:val="28"/>
          <w:szCs w:val="28"/>
        </w:rPr>
      </w:pPr>
      <w:r w:rsidRPr="00955D18">
        <w:rPr>
          <w:rFonts w:asciiTheme="minorHAnsi" w:hAnsiTheme="minorHAnsi" w:cstheme="minorHAnsi"/>
          <w:sz w:val="28"/>
          <w:szCs w:val="28"/>
        </w:rPr>
        <w:t>MEDYKA 2025</w:t>
      </w:r>
      <w:r w:rsidRPr="00955D18">
        <w:rPr>
          <w:rFonts w:asciiTheme="minorHAnsi" w:hAnsiTheme="minorHAnsi" w:cstheme="minorHAnsi"/>
          <w:sz w:val="28"/>
          <w:szCs w:val="28"/>
        </w:rPr>
        <w:br w:type="page"/>
      </w:r>
    </w:p>
    <w:p w14:paraId="59B3D914" w14:textId="3619C358" w:rsidR="000F2CF0" w:rsidRPr="00480B12" w:rsidRDefault="00955D18" w:rsidP="00955D18">
      <w:pPr>
        <w:pStyle w:val="Nagwek1"/>
      </w:pPr>
      <w:r>
        <w:lastRenderedPageBreak/>
        <w:t>Wprowadzenie</w:t>
      </w:r>
    </w:p>
    <w:p w14:paraId="0BAE42D6" w14:textId="77777777" w:rsidR="002E5763" w:rsidRDefault="002E5763" w:rsidP="002E5763">
      <w:r w:rsidRPr="00FB7816">
        <w:t>Zgodnie z ustawą o rewitalizacji z dnia 9 października 2015 r.</w:t>
      </w:r>
      <w:r>
        <w:t xml:space="preserve"> </w:t>
      </w:r>
      <w:r w:rsidRPr="00404348">
        <w:rPr>
          <w:rFonts w:cs="Calibri Light"/>
          <w:szCs w:val="24"/>
        </w:rPr>
        <w:t>(Dz. U z 2024 r. poz. 278)</w:t>
      </w:r>
      <w:r w:rsidRPr="00FB7816">
        <w:t xml:space="preserve"> istotnym elementem tworzenia i wdrażania Gminnego Programu Rewitalizacji jest partycypacja społeczna. Konsultacje społeczne stanowią nierozerwalny element procesu opracowywania wszelkich dokumentów strategicznych. Pozwalają one na zapoznanie się ze społecznym odbiorem danego dokumentu oraz ze stopniem jego społecznej aprobaty, umożliwiając dotarcie do szerokiego grona osób, których dany dokument bezpośrednio dotyczy. Uczestnicy konsultacji społecznych poprzez zgłaszanie uwag i opinii mają możliwość wpływania na kształt danego dokumentu</w:t>
      </w:r>
      <w:r>
        <w:t>.</w:t>
      </w:r>
    </w:p>
    <w:p w14:paraId="4E30FD6E" w14:textId="2DE526D2" w:rsidR="00D57A3C" w:rsidRPr="000F2CF0" w:rsidRDefault="00D57A3C" w:rsidP="00D57A3C">
      <w:pPr>
        <w:pStyle w:val="Nagwek1"/>
      </w:pPr>
      <w:r>
        <w:t>Podstawa prawna</w:t>
      </w:r>
    </w:p>
    <w:p w14:paraId="454FDEC3" w14:textId="3BD13C5F" w:rsidR="0007558D" w:rsidRDefault="0007558D" w:rsidP="00B15546">
      <w:pPr>
        <w:rPr>
          <w:rFonts w:cstheme="majorHAnsi"/>
          <w:szCs w:val="24"/>
        </w:rPr>
      </w:pPr>
      <w:r w:rsidRPr="000F2CF0">
        <w:rPr>
          <w:rFonts w:cstheme="majorHAnsi"/>
          <w:szCs w:val="24"/>
        </w:rPr>
        <w:t xml:space="preserve">Konsultacje społeczne zostały przeprowadzone zgodnie z ustawą o rewitalizacji z dnia </w:t>
      </w:r>
      <w:r w:rsidR="00E02231" w:rsidRPr="000F2CF0">
        <w:rPr>
          <w:rFonts w:cstheme="majorHAnsi"/>
          <w:szCs w:val="24"/>
        </w:rPr>
        <w:br/>
      </w:r>
      <w:r w:rsidRPr="000F2CF0">
        <w:rPr>
          <w:rFonts w:cstheme="majorHAnsi"/>
          <w:szCs w:val="24"/>
        </w:rPr>
        <w:t xml:space="preserve">9 października 2015 r. (Dz. U. </w:t>
      </w:r>
      <w:proofErr w:type="gramStart"/>
      <w:r w:rsidR="00955D18">
        <w:rPr>
          <w:rFonts w:cstheme="majorHAnsi"/>
          <w:szCs w:val="24"/>
        </w:rPr>
        <w:t>z</w:t>
      </w:r>
      <w:proofErr w:type="gramEnd"/>
      <w:r w:rsidRPr="000F2CF0">
        <w:rPr>
          <w:rFonts w:cstheme="majorHAnsi"/>
          <w:szCs w:val="24"/>
        </w:rPr>
        <w:t xml:space="preserve"> 2024 r. poz. 278)</w:t>
      </w:r>
      <w:r w:rsidR="00955D18">
        <w:rPr>
          <w:rFonts w:cstheme="majorHAnsi"/>
          <w:szCs w:val="24"/>
        </w:rPr>
        <w:t>.</w:t>
      </w:r>
    </w:p>
    <w:p w14:paraId="1BFD5E6F" w14:textId="10B678B2" w:rsidR="00D57A3C" w:rsidRPr="000F2CF0" w:rsidRDefault="00D57A3C" w:rsidP="00D57A3C">
      <w:pPr>
        <w:pStyle w:val="Nagwek1"/>
      </w:pPr>
      <w:r>
        <w:t>Przedmiot konsultacji</w:t>
      </w:r>
    </w:p>
    <w:p w14:paraId="5576015D" w14:textId="7215A425" w:rsidR="00B15546" w:rsidRPr="000F2CF0" w:rsidRDefault="0007558D" w:rsidP="00F53717">
      <w:pPr>
        <w:rPr>
          <w:rFonts w:cstheme="majorHAnsi"/>
          <w:szCs w:val="24"/>
        </w:rPr>
      </w:pPr>
      <w:r w:rsidRPr="000F2CF0">
        <w:rPr>
          <w:rFonts w:cstheme="majorHAnsi"/>
          <w:szCs w:val="24"/>
        </w:rPr>
        <w:t xml:space="preserve">Przedmiotem konsultacji społecznych był projekt </w:t>
      </w:r>
      <w:r w:rsidR="002E5763">
        <w:rPr>
          <w:rFonts w:cstheme="majorHAnsi"/>
          <w:szCs w:val="24"/>
        </w:rPr>
        <w:t>Gminnego Programu Rewitalizacji dla Gminy Medyka na lata 2025-2030.</w:t>
      </w:r>
    </w:p>
    <w:p w14:paraId="2F8A8298" w14:textId="101585D2" w:rsidR="00D57A3C" w:rsidRDefault="00D57A3C" w:rsidP="00D57A3C">
      <w:pPr>
        <w:pStyle w:val="Nagwek1"/>
      </w:pPr>
      <w:r>
        <w:t>Cel konsultacji</w:t>
      </w:r>
    </w:p>
    <w:p w14:paraId="18BE63E6" w14:textId="44AE1546" w:rsidR="002E5763" w:rsidRPr="000851C8" w:rsidRDefault="002E5763" w:rsidP="002E5763">
      <w:pPr>
        <w:rPr>
          <w:rFonts w:cs="Calibri Light"/>
          <w:szCs w:val="24"/>
        </w:rPr>
      </w:pPr>
      <w:r w:rsidRPr="00404348">
        <w:rPr>
          <w:rFonts w:cs="Calibri Light"/>
          <w:szCs w:val="24"/>
        </w:rPr>
        <w:t xml:space="preserve">Celem konsultacji było zebranie uwag oraz opinii przedstawionego do wiadomości publicznej projektu </w:t>
      </w:r>
      <w:r>
        <w:rPr>
          <w:rFonts w:cs="Calibri Light"/>
          <w:szCs w:val="24"/>
        </w:rPr>
        <w:t>Gminnego Programu Rewitalizacji dla Gminy Medyka na lata 2025-2030</w:t>
      </w:r>
      <w:r w:rsidRPr="00404348">
        <w:rPr>
          <w:rFonts w:cs="Calibri Light"/>
          <w:szCs w:val="24"/>
        </w:rPr>
        <w:t>.</w:t>
      </w:r>
    </w:p>
    <w:p w14:paraId="486ED436" w14:textId="1865AFFB" w:rsidR="00D57A3C" w:rsidRPr="000F2CF0" w:rsidRDefault="00D57A3C" w:rsidP="00D57A3C">
      <w:pPr>
        <w:pStyle w:val="Nagwek1"/>
      </w:pPr>
      <w:r>
        <w:t>Termin konsultacji</w:t>
      </w:r>
    </w:p>
    <w:p w14:paraId="4C969826" w14:textId="19F702D3" w:rsidR="0007558D" w:rsidRDefault="0007558D" w:rsidP="00F53717">
      <w:pPr>
        <w:rPr>
          <w:rFonts w:cstheme="majorHAnsi"/>
          <w:szCs w:val="24"/>
        </w:rPr>
      </w:pPr>
      <w:r w:rsidRPr="000F2CF0">
        <w:rPr>
          <w:rFonts w:cstheme="majorHAnsi"/>
          <w:szCs w:val="24"/>
        </w:rPr>
        <w:t xml:space="preserve">Konsultacje trwały w okresie od </w:t>
      </w:r>
      <w:r w:rsidR="00955D18">
        <w:rPr>
          <w:rFonts w:cstheme="majorHAnsi"/>
          <w:szCs w:val="24"/>
        </w:rPr>
        <w:t>2 kwietnia 2025 r. do 7 maja 2025 r.</w:t>
      </w:r>
    </w:p>
    <w:p w14:paraId="2A913A9B" w14:textId="77777777" w:rsidR="00D57A3C" w:rsidRDefault="00D57A3C" w:rsidP="00D57A3C">
      <w:r>
        <w:br w:type="page"/>
      </w:r>
    </w:p>
    <w:p w14:paraId="40173367" w14:textId="0B071A86" w:rsidR="00D57A3C" w:rsidRPr="000F2CF0" w:rsidRDefault="00D57A3C" w:rsidP="00D57A3C">
      <w:pPr>
        <w:pStyle w:val="Nagwek1"/>
      </w:pPr>
      <w:r>
        <w:lastRenderedPageBreak/>
        <w:t>Formy konsultacji</w:t>
      </w:r>
    </w:p>
    <w:p w14:paraId="16505629" w14:textId="77777777" w:rsidR="00DC389D" w:rsidRPr="000F2CF0" w:rsidRDefault="00DC389D" w:rsidP="00F53717">
      <w:pPr>
        <w:rPr>
          <w:rFonts w:cstheme="majorHAnsi"/>
          <w:szCs w:val="24"/>
        </w:rPr>
      </w:pPr>
      <w:r w:rsidRPr="000F2CF0">
        <w:rPr>
          <w:rFonts w:cstheme="majorHAnsi"/>
          <w:szCs w:val="24"/>
        </w:rPr>
        <w:t>Konsultacje społeczne przeprowadzone były w następujących formach:</w:t>
      </w:r>
    </w:p>
    <w:p w14:paraId="3D4CCC2D" w14:textId="71B393AB" w:rsidR="00517E80" w:rsidRPr="00517E80" w:rsidRDefault="00517E80" w:rsidP="00517E80">
      <w:pPr>
        <w:pStyle w:val="Akapitzlist"/>
        <w:numPr>
          <w:ilvl w:val="0"/>
          <w:numId w:val="1"/>
        </w:numPr>
        <w:rPr>
          <w:rFonts w:cstheme="majorHAnsi"/>
          <w:szCs w:val="24"/>
        </w:rPr>
      </w:pPr>
      <w:proofErr w:type="gramStart"/>
      <w:r w:rsidRPr="00517E80">
        <w:rPr>
          <w:rFonts w:cstheme="majorHAnsi"/>
          <w:szCs w:val="24"/>
        </w:rPr>
        <w:t>zbierania</w:t>
      </w:r>
      <w:proofErr w:type="gramEnd"/>
      <w:r w:rsidRPr="00517E80">
        <w:rPr>
          <w:rFonts w:cstheme="majorHAnsi"/>
          <w:szCs w:val="24"/>
        </w:rPr>
        <w:t xml:space="preserve"> uwag w postaci papierowej lub elektronicznej poprzez wypełnienie formularza uwag dostępnego w Urzędzie </w:t>
      </w:r>
      <w:r w:rsidR="00955D18">
        <w:rPr>
          <w:rFonts w:cstheme="majorHAnsi"/>
          <w:szCs w:val="24"/>
        </w:rPr>
        <w:t>Gminy Medyka</w:t>
      </w:r>
      <w:r w:rsidRPr="00517E80">
        <w:rPr>
          <w:rFonts w:cstheme="majorHAnsi"/>
          <w:szCs w:val="24"/>
        </w:rPr>
        <w:t xml:space="preserve">, w Biuletynie Informacji Publicznej Urzędu </w:t>
      </w:r>
      <w:r w:rsidR="00955D18">
        <w:rPr>
          <w:rFonts w:cstheme="majorHAnsi"/>
          <w:szCs w:val="24"/>
        </w:rPr>
        <w:t xml:space="preserve">Gminy Medyka </w:t>
      </w:r>
      <w:r w:rsidRPr="00517E80">
        <w:rPr>
          <w:rFonts w:cstheme="majorHAnsi"/>
          <w:szCs w:val="24"/>
        </w:rPr>
        <w:t>oraz na stronie internetowej;</w:t>
      </w:r>
    </w:p>
    <w:p w14:paraId="4D89B2C1" w14:textId="77777777" w:rsidR="00955D18" w:rsidRDefault="00517E80" w:rsidP="00517E80">
      <w:pPr>
        <w:pStyle w:val="Akapitzlist"/>
        <w:numPr>
          <w:ilvl w:val="0"/>
          <w:numId w:val="1"/>
        </w:numPr>
        <w:rPr>
          <w:rFonts w:cstheme="majorHAnsi"/>
          <w:szCs w:val="24"/>
        </w:rPr>
      </w:pPr>
      <w:proofErr w:type="gramStart"/>
      <w:r w:rsidRPr="00955D18">
        <w:rPr>
          <w:rFonts w:cstheme="majorHAnsi"/>
          <w:szCs w:val="24"/>
        </w:rPr>
        <w:t>wypełnienie</w:t>
      </w:r>
      <w:proofErr w:type="gramEnd"/>
      <w:r w:rsidRPr="00955D18">
        <w:rPr>
          <w:rFonts w:cstheme="majorHAnsi"/>
          <w:szCs w:val="24"/>
        </w:rPr>
        <w:t xml:space="preserve"> ankiety w formie elektronicznej lub papierowej dostępnej w </w:t>
      </w:r>
      <w:r w:rsidR="00955D18" w:rsidRPr="00517E80">
        <w:rPr>
          <w:rFonts w:cstheme="majorHAnsi"/>
          <w:szCs w:val="24"/>
        </w:rPr>
        <w:t xml:space="preserve">Urzędzie </w:t>
      </w:r>
      <w:r w:rsidR="00955D18">
        <w:rPr>
          <w:rFonts w:cstheme="majorHAnsi"/>
          <w:szCs w:val="24"/>
        </w:rPr>
        <w:t>Gminy Medyka</w:t>
      </w:r>
      <w:r w:rsidR="00955D18" w:rsidRPr="00517E80">
        <w:rPr>
          <w:rFonts w:cstheme="majorHAnsi"/>
          <w:szCs w:val="24"/>
        </w:rPr>
        <w:t xml:space="preserve">, w Biuletynie Informacji Publicznej Urzędu </w:t>
      </w:r>
      <w:r w:rsidR="00955D18">
        <w:rPr>
          <w:rFonts w:cstheme="majorHAnsi"/>
          <w:szCs w:val="24"/>
        </w:rPr>
        <w:t xml:space="preserve">Gminy Medyka </w:t>
      </w:r>
      <w:r w:rsidR="00955D18" w:rsidRPr="00517E80">
        <w:rPr>
          <w:rFonts w:cstheme="majorHAnsi"/>
          <w:szCs w:val="24"/>
        </w:rPr>
        <w:t>oraz na stronie internetowej;</w:t>
      </w:r>
    </w:p>
    <w:p w14:paraId="0CD7C3E6" w14:textId="15B8F3D3" w:rsidR="00DC389D" w:rsidRDefault="00517E80" w:rsidP="00517E80">
      <w:pPr>
        <w:pStyle w:val="Akapitzlist"/>
        <w:numPr>
          <w:ilvl w:val="0"/>
          <w:numId w:val="1"/>
        </w:numPr>
        <w:rPr>
          <w:rFonts w:cstheme="majorHAnsi"/>
          <w:szCs w:val="24"/>
        </w:rPr>
      </w:pPr>
      <w:proofErr w:type="gramStart"/>
      <w:r w:rsidRPr="00955D18">
        <w:rPr>
          <w:rFonts w:cstheme="majorHAnsi"/>
          <w:szCs w:val="24"/>
        </w:rPr>
        <w:t>zbierania</w:t>
      </w:r>
      <w:proofErr w:type="gramEnd"/>
      <w:r w:rsidRPr="00955D18">
        <w:rPr>
          <w:rFonts w:cstheme="majorHAnsi"/>
          <w:szCs w:val="24"/>
        </w:rPr>
        <w:t xml:space="preserve"> uwag ustnych z wykorzystaniem dedykowan</w:t>
      </w:r>
      <w:r w:rsidR="00955D18">
        <w:rPr>
          <w:rFonts w:cstheme="majorHAnsi"/>
          <w:szCs w:val="24"/>
        </w:rPr>
        <w:t>ych</w:t>
      </w:r>
      <w:r w:rsidRPr="00955D18">
        <w:rPr>
          <w:rFonts w:cstheme="majorHAnsi"/>
          <w:szCs w:val="24"/>
        </w:rPr>
        <w:t xml:space="preserve"> numer</w:t>
      </w:r>
      <w:r w:rsidR="00955D18">
        <w:rPr>
          <w:rFonts w:cstheme="majorHAnsi"/>
          <w:szCs w:val="24"/>
        </w:rPr>
        <w:t>ów</w:t>
      </w:r>
      <w:r w:rsidRPr="00955D18">
        <w:rPr>
          <w:rFonts w:cstheme="majorHAnsi"/>
          <w:szCs w:val="24"/>
        </w:rPr>
        <w:t xml:space="preserve"> telefonu</w:t>
      </w:r>
      <w:r w:rsidR="00955D18">
        <w:rPr>
          <w:rFonts w:cstheme="majorHAnsi"/>
          <w:szCs w:val="24"/>
        </w:rPr>
        <w:t>.</w:t>
      </w:r>
    </w:p>
    <w:p w14:paraId="4BD1FF5E" w14:textId="77777777" w:rsidR="002E5763" w:rsidRDefault="002E5763" w:rsidP="00D57A3C">
      <w:pPr>
        <w:pStyle w:val="Nagwek1"/>
        <w:sectPr w:rsidR="002E5763" w:rsidSect="00E02231">
          <w:footerReference w:type="default" r:id="rId9"/>
          <w:pgSz w:w="11906" w:h="16838"/>
          <w:pgMar w:top="1417" w:right="1417" w:bottom="1417" w:left="1417" w:header="708" w:footer="708" w:gutter="0"/>
          <w:cols w:space="708"/>
          <w:titlePg/>
          <w:docGrid w:linePitch="360"/>
        </w:sectPr>
      </w:pPr>
    </w:p>
    <w:p w14:paraId="0E609114" w14:textId="36C23D91" w:rsidR="00D57A3C" w:rsidRPr="00D57A3C" w:rsidRDefault="00D57A3C" w:rsidP="00D57A3C">
      <w:pPr>
        <w:pStyle w:val="Nagwek1"/>
      </w:pPr>
      <w:r>
        <w:lastRenderedPageBreak/>
        <w:t>Przebieg konsultacji</w:t>
      </w:r>
    </w:p>
    <w:p w14:paraId="0961AD1E" w14:textId="7DF5C55F" w:rsidR="002E5763" w:rsidRDefault="002E5763" w:rsidP="002E5763">
      <w:pPr>
        <w:pStyle w:val="Nagwek2"/>
      </w:pPr>
      <w:r>
        <w:t>Uwagi zgłoszone w trakcie trwania konsultacji społecznych</w:t>
      </w:r>
    </w:p>
    <w:p w14:paraId="0C253B26" w14:textId="3EA1D664" w:rsidR="002E5763" w:rsidRPr="00C47E71" w:rsidRDefault="00C47E71" w:rsidP="00C47E71">
      <w:pPr>
        <w:spacing w:before="240"/>
        <w:rPr>
          <w:rFonts w:ascii="Calibri Light" w:hAnsi="Calibri Light" w:cs="Calibri Light"/>
        </w:rPr>
      </w:pPr>
      <w:r w:rsidRPr="00364DF2">
        <w:rPr>
          <w:rFonts w:ascii="Calibri Light" w:hAnsi="Calibri Light" w:cs="Calibri Light"/>
        </w:rPr>
        <w:t xml:space="preserve">W trakcie trwania konsultacji społecznych projektu </w:t>
      </w:r>
      <w:r>
        <w:rPr>
          <w:rFonts w:ascii="Calibri Light" w:hAnsi="Calibri Light" w:cs="Calibri Light"/>
        </w:rPr>
        <w:t>Gminnego Programu Rewitalizacji dla Gminy Medyka na lata 2025-203</w:t>
      </w:r>
      <w:r w:rsidR="009757C9">
        <w:rPr>
          <w:rFonts w:ascii="Calibri Light" w:hAnsi="Calibri Light" w:cs="Calibri Light"/>
        </w:rPr>
        <w:t>0</w:t>
      </w:r>
      <w:r>
        <w:rPr>
          <w:rFonts w:ascii="Calibri Light" w:hAnsi="Calibri Light" w:cs="Calibri Light"/>
        </w:rPr>
        <w:t xml:space="preserve"> wpłynęły dwie uwagi </w:t>
      </w:r>
      <w:r>
        <w:rPr>
          <w:rFonts w:ascii="Calibri Light" w:hAnsi="Calibri Light" w:cs="Calibri Light"/>
        </w:rPr>
        <w:br/>
        <w:t xml:space="preserve">w formie elektronicznej. </w:t>
      </w:r>
      <w:r w:rsidR="002E5763" w:rsidRPr="002E5763">
        <w:t xml:space="preserve">W tabeli przedstawiono treść otrzymanych uwag oraz zawarto odniesienie </w:t>
      </w:r>
      <w:r w:rsidR="00694A38">
        <w:t xml:space="preserve">Gminy </w:t>
      </w:r>
      <w:proofErr w:type="gramStart"/>
      <w:r w:rsidR="002E5763">
        <w:t>Medyka</w:t>
      </w:r>
      <w:r w:rsidR="002E5763" w:rsidRPr="002E5763">
        <w:t xml:space="preserve"> co</w:t>
      </w:r>
      <w:proofErr w:type="gramEnd"/>
      <w:r w:rsidR="002E5763" w:rsidRPr="002E5763">
        <w:t xml:space="preserve"> do ich zasadności wraz </w:t>
      </w:r>
      <w:r>
        <w:br/>
      </w:r>
      <w:r w:rsidR="002E5763" w:rsidRPr="002E5763">
        <w:t>z uzasadnieniem.</w:t>
      </w:r>
    </w:p>
    <w:tbl>
      <w:tblPr>
        <w:tblStyle w:val="Tabela-Siatka"/>
        <w:tblW w:w="5000" w:type="pct"/>
        <w:tblLook w:val="04A0" w:firstRow="1" w:lastRow="0" w:firstColumn="1" w:lastColumn="0" w:noHBand="0" w:noVBand="1"/>
      </w:tblPr>
      <w:tblGrid>
        <w:gridCol w:w="1750"/>
        <w:gridCol w:w="2660"/>
        <w:gridCol w:w="3950"/>
        <w:gridCol w:w="3342"/>
        <w:gridCol w:w="2292"/>
      </w:tblGrid>
      <w:tr w:rsidR="00A92D58" w:rsidRPr="00F40585" w14:paraId="44C06670" w14:textId="77777777" w:rsidTr="00A92D58">
        <w:trPr>
          <w:trHeight w:val="567"/>
          <w:tblHeader/>
        </w:trPr>
        <w:tc>
          <w:tcPr>
            <w:tcW w:w="625" w:type="pct"/>
            <w:tcBorders>
              <w:top w:val="single" w:sz="4" w:space="0" w:color="auto"/>
              <w:left w:val="single" w:sz="4" w:space="0" w:color="auto"/>
              <w:bottom w:val="single" w:sz="4" w:space="0" w:color="auto"/>
              <w:right w:val="single" w:sz="4" w:space="0" w:color="auto"/>
            </w:tcBorders>
            <w:vAlign w:val="center"/>
            <w:hideMark/>
          </w:tcPr>
          <w:p w14:paraId="6183AB1A" w14:textId="77777777" w:rsidR="00A92D58" w:rsidRPr="00F40585" w:rsidRDefault="00A92D58" w:rsidP="00A92D58">
            <w:pPr>
              <w:spacing w:line="276" w:lineRule="auto"/>
              <w:jc w:val="center"/>
              <w:rPr>
                <w:rFonts w:ascii="Calibri Light" w:hAnsi="Calibri Light" w:cs="Calibri Light"/>
                <w:b/>
                <w:bCs/>
                <w:szCs w:val="24"/>
              </w:rPr>
            </w:pPr>
            <w:r w:rsidRPr="00F40585">
              <w:rPr>
                <w:rFonts w:ascii="Calibri Light" w:hAnsi="Calibri Light" w:cs="Calibri Light"/>
                <w:b/>
                <w:bCs/>
                <w:szCs w:val="24"/>
              </w:rPr>
              <w:t>Dane osoby/instytucji wnoszącej uwagę</w:t>
            </w:r>
          </w:p>
        </w:tc>
        <w:tc>
          <w:tcPr>
            <w:tcW w:w="950" w:type="pct"/>
            <w:tcBorders>
              <w:top w:val="single" w:sz="4" w:space="0" w:color="auto"/>
              <w:left w:val="single" w:sz="4" w:space="0" w:color="auto"/>
              <w:bottom w:val="single" w:sz="4" w:space="0" w:color="auto"/>
              <w:right w:val="single" w:sz="4" w:space="0" w:color="auto"/>
            </w:tcBorders>
            <w:vAlign w:val="center"/>
            <w:hideMark/>
          </w:tcPr>
          <w:p w14:paraId="1347F43E" w14:textId="2E537542" w:rsidR="00A92D58" w:rsidRPr="00F40585" w:rsidRDefault="00A92D58" w:rsidP="00A92D58">
            <w:pPr>
              <w:spacing w:line="276" w:lineRule="auto"/>
              <w:jc w:val="center"/>
              <w:rPr>
                <w:rFonts w:ascii="Calibri Light" w:hAnsi="Calibri Light" w:cs="Calibri Light"/>
                <w:b/>
                <w:bCs/>
                <w:szCs w:val="24"/>
              </w:rPr>
            </w:pPr>
            <w:r w:rsidRPr="00F40585">
              <w:rPr>
                <w:rFonts w:ascii="Calibri Light" w:hAnsi="Calibri Light" w:cs="Calibri Light"/>
                <w:b/>
                <w:bCs/>
                <w:szCs w:val="24"/>
              </w:rPr>
              <w:t xml:space="preserve">Dokument, </w:t>
            </w:r>
            <w:r>
              <w:rPr>
                <w:rFonts w:ascii="Calibri Light" w:hAnsi="Calibri Light" w:cs="Calibri Light"/>
                <w:b/>
                <w:bCs/>
                <w:szCs w:val="24"/>
              </w:rPr>
              <w:br/>
            </w:r>
            <w:r w:rsidRPr="00F40585">
              <w:rPr>
                <w:rFonts w:ascii="Calibri Light" w:hAnsi="Calibri Light" w:cs="Calibri Light"/>
                <w:b/>
                <w:bCs/>
                <w:szCs w:val="24"/>
              </w:rPr>
              <w:t xml:space="preserve">oryginalny zapis </w:t>
            </w:r>
            <w:r>
              <w:rPr>
                <w:rFonts w:ascii="Calibri Light" w:hAnsi="Calibri Light" w:cs="Calibri Light"/>
                <w:b/>
                <w:bCs/>
                <w:szCs w:val="24"/>
              </w:rPr>
              <w:br/>
            </w:r>
            <w:r w:rsidRPr="00F40585">
              <w:rPr>
                <w:rFonts w:ascii="Calibri Light" w:hAnsi="Calibri Light" w:cs="Calibri Light"/>
                <w:b/>
                <w:bCs/>
                <w:szCs w:val="24"/>
              </w:rPr>
              <w:t>w dokumencie</w:t>
            </w:r>
          </w:p>
        </w:tc>
        <w:tc>
          <w:tcPr>
            <w:tcW w:w="1411" w:type="pct"/>
            <w:tcBorders>
              <w:top w:val="single" w:sz="4" w:space="0" w:color="auto"/>
              <w:left w:val="single" w:sz="4" w:space="0" w:color="auto"/>
              <w:bottom w:val="single" w:sz="4" w:space="0" w:color="auto"/>
              <w:right w:val="single" w:sz="4" w:space="0" w:color="auto"/>
            </w:tcBorders>
            <w:vAlign w:val="center"/>
            <w:hideMark/>
          </w:tcPr>
          <w:p w14:paraId="4A71A24C" w14:textId="624A3DA7" w:rsidR="00A92D58" w:rsidRPr="00F40585" w:rsidRDefault="00A92D58" w:rsidP="00A92D58">
            <w:pPr>
              <w:spacing w:line="276" w:lineRule="auto"/>
              <w:jc w:val="center"/>
              <w:rPr>
                <w:rFonts w:ascii="Calibri Light" w:hAnsi="Calibri Light" w:cs="Calibri Light"/>
                <w:b/>
                <w:bCs/>
                <w:szCs w:val="24"/>
              </w:rPr>
            </w:pPr>
            <w:r w:rsidRPr="00A92D58">
              <w:rPr>
                <w:rFonts w:ascii="Calibri Light" w:hAnsi="Calibri Light" w:cs="Calibri Light"/>
                <w:b/>
                <w:bCs/>
                <w:szCs w:val="24"/>
              </w:rPr>
              <w:t>Treść uwagi/propozycja zmiany</w:t>
            </w:r>
          </w:p>
        </w:tc>
        <w:tc>
          <w:tcPr>
            <w:tcW w:w="1194" w:type="pct"/>
            <w:tcBorders>
              <w:top w:val="single" w:sz="4" w:space="0" w:color="auto"/>
              <w:left w:val="single" w:sz="4" w:space="0" w:color="auto"/>
              <w:bottom w:val="single" w:sz="4" w:space="0" w:color="auto"/>
              <w:right w:val="single" w:sz="4" w:space="0" w:color="auto"/>
            </w:tcBorders>
            <w:vAlign w:val="center"/>
          </w:tcPr>
          <w:p w14:paraId="7149D5FC" w14:textId="225F7839" w:rsidR="00A92D58" w:rsidRPr="00F40585" w:rsidRDefault="00A92D58" w:rsidP="00A92D58">
            <w:pPr>
              <w:spacing w:line="276" w:lineRule="auto"/>
              <w:jc w:val="center"/>
              <w:rPr>
                <w:rFonts w:ascii="Calibri Light" w:hAnsi="Calibri Light" w:cs="Calibri Light"/>
                <w:b/>
                <w:bCs/>
                <w:szCs w:val="24"/>
              </w:rPr>
            </w:pPr>
            <w:r>
              <w:rPr>
                <w:rFonts w:ascii="Calibri Light" w:hAnsi="Calibri Light" w:cs="Calibri Light"/>
                <w:b/>
                <w:bCs/>
                <w:szCs w:val="24"/>
              </w:rPr>
              <w:t>Uzasadnienie</w:t>
            </w:r>
          </w:p>
        </w:tc>
        <w:tc>
          <w:tcPr>
            <w:tcW w:w="819" w:type="pct"/>
            <w:tcBorders>
              <w:top w:val="single" w:sz="4" w:space="0" w:color="auto"/>
              <w:left w:val="single" w:sz="4" w:space="0" w:color="auto"/>
              <w:bottom w:val="single" w:sz="4" w:space="0" w:color="auto"/>
              <w:right w:val="single" w:sz="4" w:space="0" w:color="auto"/>
            </w:tcBorders>
            <w:vAlign w:val="center"/>
            <w:hideMark/>
          </w:tcPr>
          <w:p w14:paraId="046C2B29" w14:textId="3535F020" w:rsidR="00A92D58" w:rsidRPr="00F40585" w:rsidRDefault="00A92D58" w:rsidP="00A92D58">
            <w:pPr>
              <w:spacing w:line="276" w:lineRule="auto"/>
              <w:jc w:val="center"/>
              <w:rPr>
                <w:rFonts w:ascii="Calibri Light" w:hAnsi="Calibri Light" w:cs="Calibri Light"/>
                <w:b/>
                <w:bCs/>
                <w:szCs w:val="24"/>
              </w:rPr>
            </w:pPr>
            <w:r w:rsidRPr="00F40585">
              <w:rPr>
                <w:rFonts w:ascii="Calibri Light" w:hAnsi="Calibri Light" w:cs="Calibri Light"/>
                <w:b/>
                <w:bCs/>
                <w:szCs w:val="24"/>
              </w:rPr>
              <w:t>Odniesienie się do uwagi</w:t>
            </w:r>
          </w:p>
        </w:tc>
      </w:tr>
      <w:tr w:rsidR="00A92D58" w:rsidRPr="00F40585" w14:paraId="1D7B6CAC" w14:textId="77777777" w:rsidTr="00A92D58">
        <w:trPr>
          <w:trHeight w:val="567"/>
        </w:trPr>
        <w:tc>
          <w:tcPr>
            <w:tcW w:w="625" w:type="pct"/>
            <w:tcBorders>
              <w:top w:val="single" w:sz="4" w:space="0" w:color="auto"/>
              <w:left w:val="single" w:sz="4" w:space="0" w:color="auto"/>
              <w:bottom w:val="single" w:sz="4" w:space="0" w:color="auto"/>
              <w:right w:val="single" w:sz="4" w:space="0" w:color="auto"/>
            </w:tcBorders>
            <w:vAlign w:val="center"/>
          </w:tcPr>
          <w:p w14:paraId="79CAEE2C" w14:textId="4E8437AB" w:rsidR="00A92D58" w:rsidRDefault="00A92D58" w:rsidP="00A92D58">
            <w:pPr>
              <w:spacing w:line="276" w:lineRule="auto"/>
              <w:jc w:val="center"/>
              <w:rPr>
                <w:rFonts w:ascii="Calibri Light" w:hAnsi="Calibri Light" w:cs="Calibri Light"/>
                <w:szCs w:val="24"/>
              </w:rPr>
            </w:pPr>
            <w:r w:rsidRPr="00A92D58">
              <w:rPr>
                <w:rFonts w:ascii="Calibri Light" w:hAnsi="Calibri Light" w:cs="Calibri Light"/>
                <w:szCs w:val="24"/>
              </w:rPr>
              <w:t>Cecylia Mazurek</w:t>
            </w:r>
          </w:p>
        </w:tc>
        <w:tc>
          <w:tcPr>
            <w:tcW w:w="950" w:type="pct"/>
            <w:tcBorders>
              <w:top w:val="single" w:sz="4" w:space="0" w:color="auto"/>
              <w:left w:val="single" w:sz="4" w:space="0" w:color="auto"/>
              <w:bottom w:val="single" w:sz="4" w:space="0" w:color="auto"/>
              <w:right w:val="single" w:sz="4" w:space="0" w:color="auto"/>
            </w:tcBorders>
            <w:vAlign w:val="center"/>
          </w:tcPr>
          <w:p w14:paraId="2BC6D671" w14:textId="77777777" w:rsidR="004F180A" w:rsidRDefault="00A92D58" w:rsidP="00A92D58">
            <w:pPr>
              <w:spacing w:line="276" w:lineRule="auto"/>
              <w:jc w:val="center"/>
              <w:rPr>
                <w:rFonts w:ascii="Calibri Light" w:hAnsi="Calibri Light" w:cs="Calibri Light"/>
                <w:szCs w:val="24"/>
              </w:rPr>
            </w:pPr>
            <w:r w:rsidRPr="00A92D58">
              <w:rPr>
                <w:rFonts w:ascii="Calibri Light" w:hAnsi="Calibri Light" w:cs="Calibri Light"/>
                <w:szCs w:val="24"/>
              </w:rPr>
              <w:t xml:space="preserve">Brak mapy zasadniczej/ewidencyjnej obszaru rewitalizacji </w:t>
            </w:r>
          </w:p>
          <w:p w14:paraId="791FFAA1" w14:textId="061D6E51" w:rsidR="00A92D58" w:rsidRDefault="00A92D58" w:rsidP="00A92D58">
            <w:pPr>
              <w:spacing w:line="276" w:lineRule="auto"/>
              <w:jc w:val="center"/>
              <w:rPr>
                <w:rFonts w:ascii="Calibri Light" w:hAnsi="Calibri Light" w:cs="Calibri Light"/>
                <w:szCs w:val="24"/>
              </w:rPr>
            </w:pPr>
            <w:r w:rsidRPr="00A92D58">
              <w:rPr>
                <w:rFonts w:ascii="Calibri Light" w:hAnsi="Calibri Light" w:cs="Calibri Light"/>
                <w:szCs w:val="24"/>
              </w:rPr>
              <w:t>i strefy rewitalizacji na końcu projektu GPR</w:t>
            </w:r>
            <w:proofErr w:type="gramStart"/>
            <w:r>
              <w:rPr>
                <w:rFonts w:ascii="Calibri Light" w:hAnsi="Calibri Light" w:cs="Calibri Light"/>
                <w:szCs w:val="24"/>
              </w:rPr>
              <w:t>,</w:t>
            </w:r>
            <w:r>
              <w:rPr>
                <w:rFonts w:ascii="Calibri Light" w:hAnsi="Calibri Light" w:cs="Calibri Light"/>
                <w:szCs w:val="24"/>
              </w:rPr>
              <w:br/>
              <w:t>strona</w:t>
            </w:r>
            <w:proofErr w:type="gramEnd"/>
            <w:r>
              <w:rPr>
                <w:rFonts w:ascii="Calibri Light" w:hAnsi="Calibri Light" w:cs="Calibri Light"/>
                <w:szCs w:val="24"/>
              </w:rPr>
              <w:t xml:space="preserve"> </w:t>
            </w:r>
            <w:r w:rsidRPr="00A92D58">
              <w:rPr>
                <w:rFonts w:ascii="Calibri Light" w:hAnsi="Calibri Light" w:cs="Calibri Light"/>
                <w:szCs w:val="24"/>
              </w:rPr>
              <w:t>77-78</w:t>
            </w:r>
          </w:p>
        </w:tc>
        <w:tc>
          <w:tcPr>
            <w:tcW w:w="1411" w:type="pct"/>
            <w:tcBorders>
              <w:top w:val="single" w:sz="4" w:space="0" w:color="auto"/>
              <w:left w:val="single" w:sz="4" w:space="0" w:color="auto"/>
              <w:bottom w:val="single" w:sz="4" w:space="0" w:color="auto"/>
              <w:right w:val="single" w:sz="4" w:space="0" w:color="auto"/>
            </w:tcBorders>
            <w:vAlign w:val="center"/>
          </w:tcPr>
          <w:p w14:paraId="2C144388" w14:textId="77777777" w:rsidR="004F180A" w:rsidRDefault="00A92D58" w:rsidP="00A92D58">
            <w:pPr>
              <w:spacing w:line="276" w:lineRule="auto"/>
              <w:jc w:val="center"/>
              <w:rPr>
                <w:rFonts w:ascii="Calibri Light" w:hAnsi="Calibri Light" w:cs="Calibri Light"/>
                <w:szCs w:val="24"/>
              </w:rPr>
            </w:pPr>
            <w:r w:rsidRPr="00A92D58">
              <w:rPr>
                <w:rFonts w:ascii="Calibri Light" w:hAnsi="Calibri Light" w:cs="Calibri Light"/>
                <w:szCs w:val="24"/>
              </w:rPr>
              <w:t xml:space="preserve">Dołączyć mapy zasadniczą/ewidencyjną obszaru </w:t>
            </w:r>
          </w:p>
          <w:p w14:paraId="2062F284" w14:textId="206F9625" w:rsidR="00A92D58" w:rsidRPr="00A92D58" w:rsidRDefault="00A92D58" w:rsidP="00A92D58">
            <w:pPr>
              <w:spacing w:line="276" w:lineRule="auto"/>
              <w:jc w:val="center"/>
              <w:rPr>
                <w:rFonts w:ascii="Calibri Light" w:hAnsi="Calibri Light" w:cs="Calibri Light"/>
                <w:szCs w:val="24"/>
              </w:rPr>
            </w:pPr>
            <w:proofErr w:type="gramStart"/>
            <w:r w:rsidRPr="00A92D58">
              <w:rPr>
                <w:rFonts w:ascii="Calibri Light" w:hAnsi="Calibri Light" w:cs="Calibri Light"/>
                <w:szCs w:val="24"/>
              </w:rPr>
              <w:t>i</w:t>
            </w:r>
            <w:proofErr w:type="gramEnd"/>
            <w:r w:rsidRPr="00A92D58">
              <w:rPr>
                <w:rFonts w:ascii="Calibri Light" w:hAnsi="Calibri Light" w:cs="Calibri Light"/>
                <w:szCs w:val="24"/>
              </w:rPr>
              <w:t xml:space="preserve"> strefy rewitalizacji</w:t>
            </w:r>
          </w:p>
          <w:p w14:paraId="205A0162" w14:textId="0EFE6B0D" w:rsidR="00A92D58" w:rsidRPr="00D53699" w:rsidRDefault="00A92D58" w:rsidP="00A92D58">
            <w:pPr>
              <w:spacing w:line="276" w:lineRule="auto"/>
              <w:jc w:val="center"/>
              <w:rPr>
                <w:rFonts w:ascii="Calibri Light" w:hAnsi="Calibri Light" w:cs="Calibri Light"/>
                <w:szCs w:val="24"/>
              </w:rPr>
            </w:pPr>
            <w:r w:rsidRPr="00A92D58">
              <w:rPr>
                <w:rFonts w:ascii="Calibri Light" w:hAnsi="Calibri Light" w:cs="Calibri Light"/>
                <w:szCs w:val="24"/>
              </w:rPr>
              <w:br/>
            </w:r>
          </w:p>
        </w:tc>
        <w:tc>
          <w:tcPr>
            <w:tcW w:w="1194" w:type="pct"/>
            <w:tcBorders>
              <w:top w:val="single" w:sz="4" w:space="0" w:color="auto"/>
              <w:left w:val="single" w:sz="4" w:space="0" w:color="auto"/>
              <w:bottom w:val="single" w:sz="4" w:space="0" w:color="auto"/>
              <w:right w:val="single" w:sz="4" w:space="0" w:color="auto"/>
            </w:tcBorders>
            <w:vAlign w:val="center"/>
          </w:tcPr>
          <w:p w14:paraId="661BE79D" w14:textId="7A50492A" w:rsidR="00A92D58" w:rsidRPr="00F40585" w:rsidRDefault="00A92D58" w:rsidP="00A92D58">
            <w:pPr>
              <w:spacing w:line="276" w:lineRule="auto"/>
              <w:jc w:val="center"/>
              <w:rPr>
                <w:rFonts w:ascii="Calibri Light" w:hAnsi="Calibri Light" w:cs="Calibri Light"/>
                <w:szCs w:val="24"/>
              </w:rPr>
            </w:pPr>
            <w:r w:rsidRPr="00A92D58">
              <w:rPr>
                <w:rFonts w:ascii="Calibri Light" w:hAnsi="Calibri Light" w:cs="Calibri Light"/>
                <w:szCs w:val="24"/>
              </w:rPr>
              <w:t xml:space="preserve">Projekt GPR Gminy Medyka nie może być poddany pod konsultacje społeczne z powodu braku najistotniejszego elementu tj. brak mapy, o której mówi ustawa o rewitalizacji z 2015 r z </w:t>
            </w:r>
            <w:proofErr w:type="spellStart"/>
            <w:r w:rsidRPr="00A92D58">
              <w:rPr>
                <w:rFonts w:ascii="Calibri Light" w:hAnsi="Calibri Light" w:cs="Calibri Light"/>
                <w:szCs w:val="24"/>
              </w:rPr>
              <w:t>poźn</w:t>
            </w:r>
            <w:proofErr w:type="spellEnd"/>
            <w:r w:rsidRPr="00A92D58">
              <w:rPr>
                <w:rFonts w:ascii="Calibri Light" w:hAnsi="Calibri Light" w:cs="Calibri Light"/>
                <w:szCs w:val="24"/>
              </w:rPr>
              <w:t xml:space="preserve">. </w:t>
            </w:r>
            <w:proofErr w:type="gramStart"/>
            <w:r w:rsidRPr="00A92D58">
              <w:rPr>
                <w:rFonts w:ascii="Calibri Light" w:hAnsi="Calibri Light" w:cs="Calibri Light"/>
                <w:szCs w:val="24"/>
              </w:rPr>
              <w:t>zm</w:t>
            </w:r>
            <w:proofErr w:type="gramEnd"/>
            <w:r w:rsidRPr="00A92D58">
              <w:rPr>
                <w:rFonts w:ascii="Calibri Light" w:hAnsi="Calibri Light" w:cs="Calibri Light"/>
                <w:szCs w:val="24"/>
              </w:rPr>
              <w:t>.</w:t>
            </w:r>
          </w:p>
        </w:tc>
        <w:tc>
          <w:tcPr>
            <w:tcW w:w="819" w:type="pct"/>
            <w:tcBorders>
              <w:top w:val="single" w:sz="4" w:space="0" w:color="auto"/>
              <w:left w:val="single" w:sz="4" w:space="0" w:color="auto"/>
              <w:bottom w:val="single" w:sz="4" w:space="0" w:color="auto"/>
              <w:right w:val="single" w:sz="4" w:space="0" w:color="auto"/>
            </w:tcBorders>
            <w:vAlign w:val="center"/>
          </w:tcPr>
          <w:p w14:paraId="37F3C28D" w14:textId="5CEA9E5A" w:rsidR="00A92D58" w:rsidRPr="00F40585" w:rsidRDefault="004B0C01" w:rsidP="00A92D58">
            <w:pPr>
              <w:spacing w:line="276" w:lineRule="auto"/>
              <w:jc w:val="center"/>
              <w:rPr>
                <w:rFonts w:ascii="Calibri Light" w:hAnsi="Calibri Light" w:cs="Calibri Light"/>
                <w:szCs w:val="24"/>
              </w:rPr>
            </w:pPr>
            <w:r>
              <w:rPr>
                <w:rFonts w:ascii="Calibri Light" w:hAnsi="Calibri Light" w:cs="Calibri Light"/>
                <w:szCs w:val="24"/>
              </w:rPr>
              <w:t>Uwaga uwzględniona. Za</w:t>
            </w:r>
            <w:r w:rsidR="004F180A">
              <w:rPr>
                <w:rFonts w:ascii="Calibri Light" w:hAnsi="Calibri Light" w:cs="Calibri Light"/>
                <w:szCs w:val="24"/>
              </w:rPr>
              <w:t>łącznik graficzny został dodany</w:t>
            </w:r>
          </w:p>
        </w:tc>
      </w:tr>
      <w:tr w:rsidR="00A92D58" w:rsidRPr="00F40585" w14:paraId="3741A73E" w14:textId="77777777" w:rsidTr="00A92D58">
        <w:trPr>
          <w:trHeight w:val="567"/>
        </w:trPr>
        <w:tc>
          <w:tcPr>
            <w:tcW w:w="625" w:type="pct"/>
            <w:tcBorders>
              <w:top w:val="single" w:sz="4" w:space="0" w:color="auto"/>
              <w:left w:val="single" w:sz="4" w:space="0" w:color="auto"/>
              <w:bottom w:val="single" w:sz="4" w:space="0" w:color="auto"/>
              <w:right w:val="single" w:sz="4" w:space="0" w:color="auto"/>
            </w:tcBorders>
            <w:vAlign w:val="center"/>
          </w:tcPr>
          <w:p w14:paraId="0245FAC3" w14:textId="40F0E7AB" w:rsidR="00A92D58" w:rsidRDefault="00A92D58" w:rsidP="00A92D58">
            <w:pPr>
              <w:spacing w:line="276" w:lineRule="auto"/>
              <w:jc w:val="center"/>
              <w:rPr>
                <w:rFonts w:ascii="Calibri Light" w:hAnsi="Calibri Light" w:cs="Calibri Light"/>
                <w:szCs w:val="24"/>
              </w:rPr>
            </w:pPr>
            <w:r w:rsidRPr="00A92D58">
              <w:rPr>
                <w:rFonts w:ascii="Calibri Light" w:hAnsi="Calibri Light" w:cs="Calibri Light"/>
                <w:szCs w:val="24"/>
              </w:rPr>
              <w:t>Urząd Gminy</w:t>
            </w:r>
          </w:p>
          <w:p w14:paraId="1AF9BE4C" w14:textId="2974D617" w:rsidR="00A92D58" w:rsidRPr="00A92D58" w:rsidRDefault="00A92D58" w:rsidP="00A92D58">
            <w:pPr>
              <w:spacing w:line="276" w:lineRule="auto"/>
              <w:jc w:val="center"/>
              <w:rPr>
                <w:rFonts w:ascii="Calibri Light" w:hAnsi="Calibri Light" w:cs="Calibri Light"/>
                <w:szCs w:val="24"/>
              </w:rPr>
            </w:pPr>
            <w:proofErr w:type="gramStart"/>
            <w:r w:rsidRPr="00A92D58">
              <w:rPr>
                <w:rFonts w:ascii="Calibri Light" w:hAnsi="Calibri Light" w:cs="Calibri Light"/>
                <w:szCs w:val="24"/>
              </w:rPr>
              <w:t>w</w:t>
            </w:r>
            <w:proofErr w:type="gramEnd"/>
            <w:r w:rsidRPr="00A92D58">
              <w:rPr>
                <w:rFonts w:ascii="Calibri Light" w:hAnsi="Calibri Light" w:cs="Calibri Light"/>
                <w:szCs w:val="24"/>
              </w:rPr>
              <w:t xml:space="preserve"> Medyce</w:t>
            </w:r>
          </w:p>
        </w:tc>
        <w:tc>
          <w:tcPr>
            <w:tcW w:w="950" w:type="pct"/>
            <w:tcBorders>
              <w:top w:val="single" w:sz="4" w:space="0" w:color="auto"/>
              <w:left w:val="single" w:sz="4" w:space="0" w:color="auto"/>
              <w:bottom w:val="single" w:sz="4" w:space="0" w:color="auto"/>
              <w:right w:val="single" w:sz="4" w:space="0" w:color="auto"/>
            </w:tcBorders>
            <w:vAlign w:val="center"/>
          </w:tcPr>
          <w:p w14:paraId="7A063881" w14:textId="4C7EC55B" w:rsidR="00A92D58" w:rsidRDefault="00A92D58" w:rsidP="00A92D58">
            <w:pPr>
              <w:spacing w:line="276" w:lineRule="auto"/>
              <w:jc w:val="center"/>
              <w:rPr>
                <w:rFonts w:ascii="Calibri Light" w:hAnsi="Calibri Light" w:cs="Calibri Light"/>
                <w:szCs w:val="24"/>
              </w:rPr>
            </w:pPr>
            <w:r>
              <w:rPr>
                <w:rFonts w:ascii="Calibri Light" w:hAnsi="Calibri Light" w:cs="Calibri Light"/>
                <w:szCs w:val="24"/>
              </w:rPr>
              <w:t>-</w:t>
            </w:r>
          </w:p>
        </w:tc>
        <w:tc>
          <w:tcPr>
            <w:tcW w:w="1411" w:type="pct"/>
            <w:tcBorders>
              <w:top w:val="single" w:sz="4" w:space="0" w:color="auto"/>
              <w:left w:val="single" w:sz="4" w:space="0" w:color="auto"/>
              <w:bottom w:val="single" w:sz="4" w:space="0" w:color="auto"/>
              <w:right w:val="single" w:sz="4" w:space="0" w:color="auto"/>
            </w:tcBorders>
            <w:vAlign w:val="center"/>
          </w:tcPr>
          <w:p w14:paraId="5B823DB7" w14:textId="748C1F82" w:rsidR="00A92D58" w:rsidRDefault="00A92D58" w:rsidP="00A92D58">
            <w:pPr>
              <w:spacing w:line="276" w:lineRule="auto"/>
              <w:jc w:val="center"/>
              <w:rPr>
                <w:rFonts w:ascii="Calibri Light" w:hAnsi="Calibri Light" w:cs="Calibri Light"/>
                <w:szCs w:val="24"/>
              </w:rPr>
            </w:pPr>
            <w:r w:rsidRPr="00A92D58">
              <w:rPr>
                <w:rFonts w:ascii="Calibri Light" w:hAnsi="Calibri Light" w:cs="Calibri Light"/>
                <w:szCs w:val="24"/>
              </w:rPr>
              <w:t>Nowe przedsięwzięcie planowane do realizacji</w:t>
            </w:r>
            <w:r w:rsidR="00C47E71">
              <w:rPr>
                <w:rFonts w:ascii="Calibri Light" w:hAnsi="Calibri Light" w:cs="Calibri Light"/>
                <w:szCs w:val="24"/>
              </w:rPr>
              <w:t>:</w:t>
            </w:r>
          </w:p>
          <w:p w14:paraId="321DD4EC" w14:textId="77777777" w:rsidR="004F180A" w:rsidRDefault="00A92D58" w:rsidP="00A92D58">
            <w:pPr>
              <w:spacing w:line="276" w:lineRule="auto"/>
              <w:jc w:val="center"/>
              <w:rPr>
                <w:rFonts w:ascii="Calibri Light" w:hAnsi="Calibri Light" w:cs="Calibri Light"/>
                <w:szCs w:val="24"/>
              </w:rPr>
            </w:pPr>
            <w:r w:rsidRPr="00A92D58">
              <w:rPr>
                <w:rFonts w:ascii="Calibri Light" w:hAnsi="Calibri Light" w:cs="Calibri Light"/>
                <w:szCs w:val="24"/>
              </w:rPr>
              <w:t xml:space="preserve">SIM Południe </w:t>
            </w:r>
          </w:p>
          <w:p w14:paraId="5BB2B754" w14:textId="3D7E1DC1" w:rsidR="00A92D58" w:rsidRPr="00D53699" w:rsidRDefault="00A92D58" w:rsidP="00A92D58">
            <w:pPr>
              <w:spacing w:line="276" w:lineRule="auto"/>
              <w:jc w:val="center"/>
              <w:rPr>
                <w:rFonts w:ascii="Calibri Light" w:hAnsi="Calibri Light" w:cs="Calibri Light"/>
                <w:szCs w:val="24"/>
              </w:rPr>
            </w:pPr>
            <w:r w:rsidRPr="00A92D58">
              <w:rPr>
                <w:rFonts w:ascii="Calibri Light" w:hAnsi="Calibri Light" w:cs="Calibri Light"/>
                <w:szCs w:val="24"/>
              </w:rPr>
              <w:t>(Społeczna Inicjatywa Mieszkaniowa) budowa bloków wielorodzinnych</w:t>
            </w:r>
            <w:r w:rsidRPr="00A92D58">
              <w:rPr>
                <w:rFonts w:ascii="Calibri Light" w:hAnsi="Calibri Light" w:cs="Calibri Light"/>
                <w:szCs w:val="24"/>
              </w:rPr>
              <w:br/>
              <w:t>na działce 260/26</w:t>
            </w:r>
          </w:p>
        </w:tc>
        <w:tc>
          <w:tcPr>
            <w:tcW w:w="1194" w:type="pct"/>
            <w:tcBorders>
              <w:top w:val="single" w:sz="4" w:space="0" w:color="auto"/>
              <w:left w:val="single" w:sz="4" w:space="0" w:color="auto"/>
              <w:bottom w:val="single" w:sz="4" w:space="0" w:color="auto"/>
              <w:right w:val="single" w:sz="4" w:space="0" w:color="auto"/>
            </w:tcBorders>
            <w:vAlign w:val="center"/>
          </w:tcPr>
          <w:p w14:paraId="2A483B8C" w14:textId="542C41D9" w:rsidR="004F180A" w:rsidRDefault="00A92D58" w:rsidP="00A92D58">
            <w:pPr>
              <w:spacing w:line="276" w:lineRule="auto"/>
              <w:jc w:val="center"/>
              <w:rPr>
                <w:rFonts w:ascii="Calibri Light" w:hAnsi="Calibri Light" w:cs="Calibri Light"/>
                <w:szCs w:val="24"/>
              </w:rPr>
            </w:pPr>
            <w:r w:rsidRPr="00A92D58">
              <w:rPr>
                <w:rFonts w:ascii="Calibri Light" w:hAnsi="Calibri Light" w:cs="Calibri Light"/>
                <w:szCs w:val="24"/>
              </w:rPr>
              <w:t>W ramach pr</w:t>
            </w:r>
            <w:r w:rsidR="004F180A">
              <w:rPr>
                <w:rFonts w:ascii="Calibri Light" w:hAnsi="Calibri Light" w:cs="Calibri Light"/>
                <w:szCs w:val="24"/>
              </w:rPr>
              <w:t>zedsięwzięcia zaplanowano m.in.</w:t>
            </w:r>
            <w:r w:rsidRPr="00A92D58">
              <w:rPr>
                <w:rFonts w:ascii="Calibri Light" w:hAnsi="Calibri Light" w:cs="Calibri Light"/>
                <w:szCs w:val="24"/>
              </w:rPr>
              <w:t xml:space="preserve"> budowę dwóch budynków wielorodzinnych wraz </w:t>
            </w:r>
          </w:p>
          <w:p w14:paraId="484C4798" w14:textId="302139CF" w:rsidR="00A92D58" w:rsidRPr="00A92D58" w:rsidRDefault="00A92D58" w:rsidP="00A92D58">
            <w:pPr>
              <w:spacing w:line="276" w:lineRule="auto"/>
              <w:jc w:val="center"/>
              <w:rPr>
                <w:rFonts w:ascii="Calibri Light" w:hAnsi="Calibri Light" w:cs="Calibri Light"/>
                <w:szCs w:val="24"/>
              </w:rPr>
            </w:pPr>
            <w:proofErr w:type="gramStart"/>
            <w:r w:rsidRPr="00A92D58">
              <w:rPr>
                <w:rFonts w:ascii="Calibri Light" w:hAnsi="Calibri Light" w:cs="Calibri Light"/>
                <w:szCs w:val="24"/>
              </w:rPr>
              <w:t>z</w:t>
            </w:r>
            <w:proofErr w:type="gramEnd"/>
            <w:r w:rsidRPr="00A92D58">
              <w:rPr>
                <w:rFonts w:ascii="Calibri Light" w:hAnsi="Calibri Light" w:cs="Calibri Light"/>
                <w:szCs w:val="24"/>
              </w:rPr>
              <w:t xml:space="preserve"> parkingami zewnętrznymi</w:t>
            </w:r>
          </w:p>
          <w:p w14:paraId="018AC354" w14:textId="316380E4" w:rsidR="00A92D58" w:rsidRPr="00F40585" w:rsidRDefault="00A92D58" w:rsidP="00A92D58">
            <w:pPr>
              <w:spacing w:line="276" w:lineRule="auto"/>
              <w:jc w:val="center"/>
              <w:rPr>
                <w:rFonts w:ascii="Calibri Light" w:hAnsi="Calibri Light" w:cs="Calibri Light"/>
                <w:szCs w:val="24"/>
              </w:rPr>
            </w:pPr>
            <w:proofErr w:type="gramStart"/>
            <w:r w:rsidRPr="00A92D58">
              <w:rPr>
                <w:rFonts w:ascii="Calibri Light" w:hAnsi="Calibri Light" w:cs="Calibri Light"/>
                <w:szCs w:val="24"/>
              </w:rPr>
              <w:t>o</w:t>
            </w:r>
            <w:proofErr w:type="gramEnd"/>
            <w:r w:rsidRPr="00A92D58">
              <w:rPr>
                <w:rFonts w:ascii="Calibri Light" w:hAnsi="Calibri Light" w:cs="Calibri Light"/>
                <w:szCs w:val="24"/>
              </w:rPr>
              <w:t xml:space="preserve"> wartości około 25 mln w roku 2025-2030</w:t>
            </w:r>
          </w:p>
        </w:tc>
        <w:tc>
          <w:tcPr>
            <w:tcW w:w="819" w:type="pct"/>
            <w:tcBorders>
              <w:top w:val="single" w:sz="4" w:space="0" w:color="auto"/>
              <w:left w:val="single" w:sz="4" w:space="0" w:color="auto"/>
              <w:bottom w:val="single" w:sz="4" w:space="0" w:color="auto"/>
              <w:right w:val="single" w:sz="4" w:space="0" w:color="auto"/>
            </w:tcBorders>
            <w:vAlign w:val="center"/>
          </w:tcPr>
          <w:p w14:paraId="72300521" w14:textId="6D8894F1" w:rsidR="00A92D58" w:rsidRPr="00F40585" w:rsidRDefault="004B0C01" w:rsidP="00A92D58">
            <w:pPr>
              <w:spacing w:line="276" w:lineRule="auto"/>
              <w:jc w:val="center"/>
              <w:rPr>
                <w:rFonts w:ascii="Calibri Light" w:hAnsi="Calibri Light" w:cs="Calibri Light"/>
                <w:szCs w:val="24"/>
              </w:rPr>
            </w:pPr>
            <w:r>
              <w:rPr>
                <w:rFonts w:ascii="Calibri Light" w:hAnsi="Calibri Light" w:cs="Calibri Light"/>
                <w:szCs w:val="24"/>
              </w:rPr>
              <w:t>Uwa</w:t>
            </w:r>
            <w:r w:rsidR="004F180A">
              <w:rPr>
                <w:rFonts w:ascii="Calibri Light" w:hAnsi="Calibri Light" w:cs="Calibri Light"/>
                <w:szCs w:val="24"/>
              </w:rPr>
              <w:t>ga uwzględniona</w:t>
            </w:r>
          </w:p>
        </w:tc>
      </w:tr>
      <w:tr w:rsidR="00AE51D7" w:rsidRPr="00F40585" w14:paraId="00B3D46F" w14:textId="77777777" w:rsidTr="00A92D58">
        <w:trPr>
          <w:trHeight w:val="567"/>
        </w:trPr>
        <w:tc>
          <w:tcPr>
            <w:tcW w:w="625" w:type="pct"/>
            <w:tcBorders>
              <w:top w:val="single" w:sz="4" w:space="0" w:color="auto"/>
              <w:left w:val="single" w:sz="4" w:space="0" w:color="auto"/>
              <w:bottom w:val="single" w:sz="4" w:space="0" w:color="auto"/>
              <w:right w:val="single" w:sz="4" w:space="0" w:color="auto"/>
            </w:tcBorders>
            <w:vAlign w:val="center"/>
          </w:tcPr>
          <w:p w14:paraId="6920CD86" w14:textId="77777777" w:rsidR="00AE51D7" w:rsidRDefault="00AE51D7" w:rsidP="00AE51D7">
            <w:pPr>
              <w:spacing w:line="276" w:lineRule="auto"/>
              <w:jc w:val="center"/>
              <w:rPr>
                <w:rFonts w:ascii="Calibri Light" w:hAnsi="Calibri Light" w:cs="Calibri Light"/>
                <w:szCs w:val="24"/>
              </w:rPr>
            </w:pPr>
            <w:r w:rsidRPr="00A92D58">
              <w:rPr>
                <w:rFonts w:ascii="Calibri Light" w:hAnsi="Calibri Light" w:cs="Calibri Light"/>
                <w:szCs w:val="24"/>
              </w:rPr>
              <w:lastRenderedPageBreak/>
              <w:t>Urząd Gminy</w:t>
            </w:r>
          </w:p>
          <w:p w14:paraId="21AF3675" w14:textId="2A7975F2" w:rsidR="00AE51D7" w:rsidRPr="00A92D58" w:rsidRDefault="00AE51D7" w:rsidP="00AE51D7">
            <w:pPr>
              <w:spacing w:line="276" w:lineRule="auto"/>
              <w:jc w:val="center"/>
              <w:rPr>
                <w:rFonts w:ascii="Calibri Light" w:hAnsi="Calibri Light" w:cs="Calibri Light"/>
                <w:szCs w:val="24"/>
              </w:rPr>
            </w:pPr>
            <w:proofErr w:type="gramStart"/>
            <w:r w:rsidRPr="00A92D58">
              <w:rPr>
                <w:rFonts w:ascii="Calibri Light" w:hAnsi="Calibri Light" w:cs="Calibri Light"/>
                <w:szCs w:val="24"/>
              </w:rPr>
              <w:t>w</w:t>
            </w:r>
            <w:proofErr w:type="gramEnd"/>
            <w:r w:rsidRPr="00A92D58">
              <w:rPr>
                <w:rFonts w:ascii="Calibri Light" w:hAnsi="Calibri Light" w:cs="Calibri Light"/>
                <w:szCs w:val="24"/>
              </w:rPr>
              <w:t xml:space="preserve"> Medyce</w:t>
            </w:r>
          </w:p>
        </w:tc>
        <w:tc>
          <w:tcPr>
            <w:tcW w:w="950" w:type="pct"/>
            <w:tcBorders>
              <w:top w:val="single" w:sz="4" w:space="0" w:color="auto"/>
              <w:left w:val="single" w:sz="4" w:space="0" w:color="auto"/>
              <w:bottom w:val="single" w:sz="4" w:space="0" w:color="auto"/>
              <w:right w:val="single" w:sz="4" w:space="0" w:color="auto"/>
            </w:tcBorders>
            <w:vAlign w:val="center"/>
          </w:tcPr>
          <w:p w14:paraId="59C8E418" w14:textId="10AE820F" w:rsidR="00AE51D7" w:rsidRDefault="00AE51D7" w:rsidP="00AE51D7">
            <w:pPr>
              <w:spacing w:line="276" w:lineRule="auto"/>
              <w:jc w:val="center"/>
              <w:rPr>
                <w:rFonts w:ascii="Calibri Light" w:hAnsi="Calibri Light" w:cs="Calibri Light"/>
                <w:szCs w:val="24"/>
              </w:rPr>
            </w:pPr>
            <w:r>
              <w:rPr>
                <w:rFonts w:ascii="Calibri Light" w:hAnsi="Calibri Light" w:cs="Calibri Light"/>
                <w:szCs w:val="24"/>
              </w:rPr>
              <w:t>-</w:t>
            </w:r>
          </w:p>
        </w:tc>
        <w:tc>
          <w:tcPr>
            <w:tcW w:w="1411" w:type="pct"/>
            <w:tcBorders>
              <w:top w:val="single" w:sz="4" w:space="0" w:color="auto"/>
              <w:left w:val="single" w:sz="4" w:space="0" w:color="auto"/>
              <w:bottom w:val="single" w:sz="4" w:space="0" w:color="auto"/>
              <w:right w:val="single" w:sz="4" w:space="0" w:color="auto"/>
            </w:tcBorders>
            <w:vAlign w:val="center"/>
          </w:tcPr>
          <w:p w14:paraId="14E53CAC" w14:textId="77777777" w:rsidR="00AE51D7" w:rsidRDefault="00AE51D7" w:rsidP="00AE51D7">
            <w:pPr>
              <w:spacing w:line="276" w:lineRule="auto"/>
              <w:jc w:val="center"/>
              <w:rPr>
                <w:rFonts w:ascii="Calibri Light" w:hAnsi="Calibri Light" w:cs="Calibri Light"/>
                <w:szCs w:val="24"/>
              </w:rPr>
            </w:pPr>
            <w:r w:rsidRPr="00A92D58">
              <w:rPr>
                <w:rFonts w:ascii="Calibri Light" w:hAnsi="Calibri Light" w:cs="Calibri Light"/>
                <w:szCs w:val="24"/>
              </w:rPr>
              <w:t>Nowe przedsięwzięcie planowane do realizacji</w:t>
            </w:r>
            <w:r>
              <w:rPr>
                <w:rFonts w:ascii="Calibri Light" w:hAnsi="Calibri Light" w:cs="Calibri Light"/>
                <w:szCs w:val="24"/>
              </w:rPr>
              <w:t>:</w:t>
            </w:r>
          </w:p>
          <w:p w14:paraId="2A9B80EE" w14:textId="77777777" w:rsidR="00AE51D7" w:rsidRPr="00AE51D7" w:rsidRDefault="00AE51D7" w:rsidP="00AE51D7">
            <w:pPr>
              <w:spacing w:line="276" w:lineRule="auto"/>
              <w:jc w:val="center"/>
              <w:rPr>
                <w:rFonts w:ascii="Calibri Light" w:hAnsi="Calibri Light" w:cs="Calibri Light"/>
                <w:szCs w:val="24"/>
              </w:rPr>
            </w:pPr>
            <w:r w:rsidRPr="00AE51D7">
              <w:rPr>
                <w:rFonts w:ascii="Calibri Light" w:hAnsi="Calibri Light" w:cs="Calibri Light"/>
                <w:szCs w:val="24"/>
              </w:rPr>
              <w:t>Budowa Komisariatu Policji w Medyce na działce 787/2</w:t>
            </w:r>
          </w:p>
          <w:p w14:paraId="0AE35266" w14:textId="4F568DA2" w:rsidR="00AE51D7" w:rsidRPr="00A92D58" w:rsidRDefault="00AE51D7" w:rsidP="00AE51D7">
            <w:pPr>
              <w:spacing w:line="276" w:lineRule="auto"/>
              <w:jc w:val="center"/>
              <w:rPr>
                <w:rFonts w:ascii="Calibri Light" w:hAnsi="Calibri Light" w:cs="Calibri Light"/>
                <w:szCs w:val="24"/>
              </w:rPr>
            </w:pPr>
            <w:r w:rsidRPr="00AE51D7">
              <w:rPr>
                <w:rFonts w:ascii="Calibri Light" w:hAnsi="Calibri Light" w:cs="Calibri Light"/>
                <w:szCs w:val="24"/>
              </w:rPr>
              <w:t>Koszt 10 mln</w:t>
            </w:r>
          </w:p>
        </w:tc>
        <w:tc>
          <w:tcPr>
            <w:tcW w:w="1194" w:type="pct"/>
            <w:tcBorders>
              <w:top w:val="single" w:sz="4" w:space="0" w:color="auto"/>
              <w:left w:val="single" w:sz="4" w:space="0" w:color="auto"/>
              <w:bottom w:val="single" w:sz="4" w:space="0" w:color="auto"/>
              <w:right w:val="single" w:sz="4" w:space="0" w:color="auto"/>
            </w:tcBorders>
            <w:vAlign w:val="center"/>
          </w:tcPr>
          <w:p w14:paraId="4DDCD930" w14:textId="46846C1F" w:rsidR="00AE51D7" w:rsidRPr="00A92D58" w:rsidRDefault="00AE51D7" w:rsidP="00AE51D7">
            <w:pPr>
              <w:spacing w:line="276" w:lineRule="auto"/>
              <w:jc w:val="center"/>
              <w:rPr>
                <w:rFonts w:ascii="Calibri Light" w:hAnsi="Calibri Light" w:cs="Calibri Light"/>
                <w:szCs w:val="24"/>
              </w:rPr>
            </w:pPr>
            <w:r>
              <w:rPr>
                <w:rFonts w:ascii="Calibri Light" w:hAnsi="Calibri Light" w:cs="Calibri Light"/>
                <w:szCs w:val="24"/>
              </w:rPr>
              <w:t>-</w:t>
            </w:r>
          </w:p>
        </w:tc>
        <w:tc>
          <w:tcPr>
            <w:tcW w:w="819" w:type="pct"/>
            <w:tcBorders>
              <w:top w:val="single" w:sz="4" w:space="0" w:color="auto"/>
              <w:left w:val="single" w:sz="4" w:space="0" w:color="auto"/>
              <w:bottom w:val="single" w:sz="4" w:space="0" w:color="auto"/>
              <w:right w:val="single" w:sz="4" w:space="0" w:color="auto"/>
            </w:tcBorders>
            <w:vAlign w:val="center"/>
          </w:tcPr>
          <w:p w14:paraId="2C84E0E1" w14:textId="7AAA8C20" w:rsidR="00AE51D7" w:rsidRDefault="004F180A" w:rsidP="00AE51D7">
            <w:pPr>
              <w:spacing w:line="276" w:lineRule="auto"/>
              <w:jc w:val="center"/>
              <w:rPr>
                <w:rFonts w:ascii="Calibri Light" w:hAnsi="Calibri Light" w:cs="Calibri Light"/>
                <w:szCs w:val="24"/>
              </w:rPr>
            </w:pPr>
            <w:r>
              <w:rPr>
                <w:rFonts w:ascii="Calibri Light" w:hAnsi="Calibri Light" w:cs="Calibri Light"/>
                <w:szCs w:val="24"/>
              </w:rPr>
              <w:t>Uwaga uwzględniona</w:t>
            </w:r>
          </w:p>
        </w:tc>
      </w:tr>
      <w:tr w:rsidR="00AE51D7" w:rsidRPr="00F40585" w14:paraId="7E4153F3" w14:textId="77777777" w:rsidTr="00A92D58">
        <w:trPr>
          <w:trHeight w:val="567"/>
        </w:trPr>
        <w:tc>
          <w:tcPr>
            <w:tcW w:w="625" w:type="pct"/>
            <w:tcBorders>
              <w:top w:val="single" w:sz="4" w:space="0" w:color="auto"/>
              <w:left w:val="single" w:sz="4" w:space="0" w:color="auto"/>
              <w:bottom w:val="single" w:sz="4" w:space="0" w:color="auto"/>
              <w:right w:val="single" w:sz="4" w:space="0" w:color="auto"/>
            </w:tcBorders>
            <w:vAlign w:val="center"/>
          </w:tcPr>
          <w:p w14:paraId="52447672" w14:textId="77777777" w:rsidR="00AE51D7" w:rsidRDefault="00AE51D7" w:rsidP="00AE51D7">
            <w:pPr>
              <w:spacing w:line="276" w:lineRule="auto"/>
              <w:jc w:val="center"/>
              <w:rPr>
                <w:rFonts w:ascii="Calibri Light" w:hAnsi="Calibri Light" w:cs="Calibri Light"/>
                <w:szCs w:val="24"/>
              </w:rPr>
            </w:pPr>
            <w:r w:rsidRPr="00A92D58">
              <w:rPr>
                <w:rFonts w:ascii="Calibri Light" w:hAnsi="Calibri Light" w:cs="Calibri Light"/>
                <w:szCs w:val="24"/>
              </w:rPr>
              <w:t>Urząd Gminy</w:t>
            </w:r>
          </w:p>
          <w:p w14:paraId="0F81E97C" w14:textId="2780C337" w:rsidR="00AE51D7" w:rsidRPr="00A92D58" w:rsidRDefault="00AE51D7" w:rsidP="00AE51D7">
            <w:pPr>
              <w:spacing w:line="276" w:lineRule="auto"/>
              <w:jc w:val="center"/>
              <w:rPr>
                <w:rFonts w:ascii="Calibri Light" w:hAnsi="Calibri Light" w:cs="Calibri Light"/>
                <w:szCs w:val="24"/>
              </w:rPr>
            </w:pPr>
            <w:proofErr w:type="gramStart"/>
            <w:r w:rsidRPr="00A92D58">
              <w:rPr>
                <w:rFonts w:ascii="Calibri Light" w:hAnsi="Calibri Light" w:cs="Calibri Light"/>
                <w:szCs w:val="24"/>
              </w:rPr>
              <w:t>w</w:t>
            </w:r>
            <w:proofErr w:type="gramEnd"/>
            <w:r w:rsidRPr="00A92D58">
              <w:rPr>
                <w:rFonts w:ascii="Calibri Light" w:hAnsi="Calibri Light" w:cs="Calibri Light"/>
                <w:szCs w:val="24"/>
              </w:rPr>
              <w:t xml:space="preserve"> Medyce</w:t>
            </w:r>
          </w:p>
        </w:tc>
        <w:tc>
          <w:tcPr>
            <w:tcW w:w="950" w:type="pct"/>
            <w:tcBorders>
              <w:top w:val="single" w:sz="4" w:space="0" w:color="auto"/>
              <w:left w:val="single" w:sz="4" w:space="0" w:color="auto"/>
              <w:bottom w:val="single" w:sz="4" w:space="0" w:color="auto"/>
              <w:right w:val="single" w:sz="4" w:space="0" w:color="auto"/>
            </w:tcBorders>
            <w:vAlign w:val="center"/>
          </w:tcPr>
          <w:p w14:paraId="05E6EF53" w14:textId="11CDD99E" w:rsidR="00AE51D7" w:rsidRDefault="00AE51D7" w:rsidP="00AE51D7">
            <w:pPr>
              <w:spacing w:line="276" w:lineRule="auto"/>
              <w:jc w:val="center"/>
              <w:rPr>
                <w:rFonts w:ascii="Calibri Light" w:hAnsi="Calibri Light" w:cs="Calibri Light"/>
                <w:szCs w:val="24"/>
              </w:rPr>
            </w:pPr>
            <w:r>
              <w:rPr>
                <w:rFonts w:ascii="Calibri Light" w:hAnsi="Calibri Light" w:cs="Calibri Light"/>
                <w:szCs w:val="24"/>
              </w:rPr>
              <w:t>-</w:t>
            </w:r>
          </w:p>
        </w:tc>
        <w:tc>
          <w:tcPr>
            <w:tcW w:w="1411" w:type="pct"/>
            <w:tcBorders>
              <w:top w:val="single" w:sz="4" w:space="0" w:color="auto"/>
              <w:left w:val="single" w:sz="4" w:space="0" w:color="auto"/>
              <w:bottom w:val="single" w:sz="4" w:space="0" w:color="auto"/>
              <w:right w:val="single" w:sz="4" w:space="0" w:color="auto"/>
            </w:tcBorders>
            <w:vAlign w:val="center"/>
          </w:tcPr>
          <w:p w14:paraId="0777FC40" w14:textId="15B5B7AC" w:rsidR="00AE51D7" w:rsidRPr="00A92D58" w:rsidRDefault="00AE51D7" w:rsidP="00AE51D7">
            <w:pPr>
              <w:spacing w:line="276" w:lineRule="auto"/>
              <w:jc w:val="center"/>
              <w:rPr>
                <w:rFonts w:ascii="Calibri Light" w:hAnsi="Calibri Light" w:cs="Calibri Light"/>
                <w:szCs w:val="24"/>
              </w:rPr>
            </w:pPr>
            <w:r>
              <w:rPr>
                <w:rFonts w:ascii="Calibri Light" w:hAnsi="Calibri Light" w:cs="Calibri Light"/>
                <w:szCs w:val="24"/>
              </w:rPr>
              <w:t>Wykreślenie zapisu dotyczącego powołania specjalnej strefy rewitalizacji</w:t>
            </w:r>
          </w:p>
        </w:tc>
        <w:tc>
          <w:tcPr>
            <w:tcW w:w="1194" w:type="pct"/>
            <w:tcBorders>
              <w:top w:val="single" w:sz="4" w:space="0" w:color="auto"/>
              <w:left w:val="single" w:sz="4" w:space="0" w:color="auto"/>
              <w:bottom w:val="single" w:sz="4" w:space="0" w:color="auto"/>
              <w:right w:val="single" w:sz="4" w:space="0" w:color="auto"/>
            </w:tcBorders>
            <w:vAlign w:val="center"/>
          </w:tcPr>
          <w:p w14:paraId="2114E677" w14:textId="4ADE1B07" w:rsidR="00AE51D7" w:rsidRDefault="00AE51D7" w:rsidP="00AE51D7">
            <w:pPr>
              <w:spacing w:line="276" w:lineRule="auto"/>
              <w:jc w:val="center"/>
              <w:rPr>
                <w:rFonts w:ascii="Calibri Light" w:hAnsi="Calibri Light" w:cs="Calibri Light"/>
                <w:szCs w:val="24"/>
              </w:rPr>
            </w:pPr>
            <w:r>
              <w:rPr>
                <w:rFonts w:ascii="Calibri Light" w:hAnsi="Calibri Light" w:cs="Calibri Light"/>
                <w:szCs w:val="24"/>
              </w:rPr>
              <w:t>N</w:t>
            </w:r>
            <w:r w:rsidRPr="00AE51D7">
              <w:rPr>
                <w:rFonts w:ascii="Calibri Light" w:hAnsi="Calibri Light" w:cs="Calibri Light"/>
                <w:szCs w:val="24"/>
              </w:rPr>
              <w:t>ie przewiduje się ustanowienia Specjalnej Strefy Rewitalizacji.</w:t>
            </w:r>
          </w:p>
        </w:tc>
        <w:tc>
          <w:tcPr>
            <w:tcW w:w="819" w:type="pct"/>
            <w:tcBorders>
              <w:top w:val="single" w:sz="4" w:space="0" w:color="auto"/>
              <w:left w:val="single" w:sz="4" w:space="0" w:color="auto"/>
              <w:bottom w:val="single" w:sz="4" w:space="0" w:color="auto"/>
              <w:right w:val="single" w:sz="4" w:space="0" w:color="auto"/>
            </w:tcBorders>
            <w:vAlign w:val="center"/>
          </w:tcPr>
          <w:p w14:paraId="39DA1416" w14:textId="3F60007D" w:rsidR="00AE51D7" w:rsidRDefault="004F180A" w:rsidP="00AE51D7">
            <w:pPr>
              <w:spacing w:line="276" w:lineRule="auto"/>
              <w:jc w:val="center"/>
              <w:rPr>
                <w:rFonts w:ascii="Calibri Light" w:hAnsi="Calibri Light" w:cs="Calibri Light"/>
                <w:szCs w:val="24"/>
              </w:rPr>
            </w:pPr>
            <w:r>
              <w:rPr>
                <w:rFonts w:ascii="Calibri Light" w:hAnsi="Calibri Light" w:cs="Calibri Light"/>
                <w:szCs w:val="24"/>
              </w:rPr>
              <w:t>Uwaga uwzględniona</w:t>
            </w:r>
          </w:p>
        </w:tc>
      </w:tr>
    </w:tbl>
    <w:p w14:paraId="523E9097" w14:textId="77777777" w:rsidR="002E5763" w:rsidRDefault="002E5763" w:rsidP="00C47E71">
      <w:pPr>
        <w:sectPr w:rsidR="002E5763" w:rsidSect="002E5763">
          <w:footerReference w:type="first" r:id="rId10"/>
          <w:pgSz w:w="16838" w:h="11906" w:orient="landscape"/>
          <w:pgMar w:top="1417" w:right="1417" w:bottom="1417" w:left="1417" w:header="708" w:footer="708" w:gutter="0"/>
          <w:cols w:space="708"/>
          <w:titlePg/>
          <w:docGrid w:linePitch="360"/>
        </w:sectPr>
      </w:pPr>
    </w:p>
    <w:p w14:paraId="72FB735F" w14:textId="09ACDE96" w:rsidR="002E5763" w:rsidRDefault="002E5763" w:rsidP="002E5763">
      <w:pPr>
        <w:pStyle w:val="Nagwek2"/>
      </w:pPr>
      <w:r>
        <w:lastRenderedPageBreak/>
        <w:t>Badanie ankietowe</w:t>
      </w:r>
    </w:p>
    <w:p w14:paraId="5CAEE3BE" w14:textId="405BFBF8" w:rsidR="00C47E71" w:rsidRDefault="00C47E71" w:rsidP="00C47E71">
      <w:r>
        <w:t>W badaniu ankietowym udział wzięła 1 osoba poprzez formularz w wersji papierowej. Poniżej zaprezentowano wyniki przeprowadzonej ankiety:</w:t>
      </w:r>
    </w:p>
    <w:p w14:paraId="1F885EA9" w14:textId="0CFC5DB2" w:rsidR="00C47E71" w:rsidRDefault="00C47E71" w:rsidP="00C47E71">
      <w:pPr>
        <w:pStyle w:val="Akapitzlist"/>
        <w:numPr>
          <w:ilvl w:val="0"/>
          <w:numId w:val="4"/>
        </w:numPr>
      </w:pPr>
      <w:r>
        <w:t>Czy z prezentowanego projektu Gminnego Programu Rewitalizacji dla Gminy Medyka jasno wynikają główne problemy i potrzeby rewitalizacyjne Gminy?</w:t>
      </w:r>
    </w:p>
    <w:p w14:paraId="2EB09B44" w14:textId="3BACAFBD" w:rsidR="00B05939" w:rsidRDefault="00B05939" w:rsidP="00B05939">
      <w:pPr>
        <w:pStyle w:val="Akapitzlist"/>
      </w:pPr>
      <w:r>
        <w:t>Na powyższe pytanie udzielono odpowiedzi „Nie” (1 odpowiedź, 100%).</w:t>
      </w:r>
    </w:p>
    <w:p w14:paraId="4D294CCA" w14:textId="6744EAE5" w:rsidR="00C47E71" w:rsidRDefault="00C47E71" w:rsidP="00C47E71">
      <w:pPr>
        <w:pStyle w:val="Akapitzlist"/>
        <w:numPr>
          <w:ilvl w:val="0"/>
          <w:numId w:val="4"/>
        </w:numPr>
      </w:pPr>
      <w:r>
        <w:t>Czy dokument wyczerpująco określa cele rewitalizacji oraz kierunki działań służące eliminacji zdiagnozowanych problemów?</w:t>
      </w:r>
    </w:p>
    <w:p w14:paraId="7BC4C16E" w14:textId="48C5F646" w:rsidR="00B05939" w:rsidRDefault="00B05939" w:rsidP="00B05939">
      <w:pPr>
        <w:pStyle w:val="Akapitzlist"/>
      </w:pPr>
      <w:r>
        <w:t>Na powyższe pytanie udzielono odpowiedzi „Nie” (1 odpowiedź, 100%).</w:t>
      </w:r>
    </w:p>
    <w:p w14:paraId="35FB20ED" w14:textId="6A831F4B" w:rsidR="00C47E71" w:rsidRDefault="00C47E71" w:rsidP="00C47E71">
      <w:pPr>
        <w:pStyle w:val="Akapitzlist"/>
        <w:numPr>
          <w:ilvl w:val="0"/>
          <w:numId w:val="4"/>
        </w:numPr>
      </w:pPr>
      <w:r>
        <w:t>Czy realizacja założeń przedstawionych w projekcie Gminnego Programu Rewitalizacji dla Gminy Medyka</w:t>
      </w:r>
      <w:r w:rsidR="00B05939">
        <w:t xml:space="preserve"> przyczyni się Pani/Pana zdaniem do ograniczenia zdiagnozowanych problemów?</w:t>
      </w:r>
    </w:p>
    <w:p w14:paraId="3EA75CCE" w14:textId="5848D845" w:rsidR="00B05939" w:rsidRDefault="00B05939" w:rsidP="00B05939">
      <w:pPr>
        <w:pStyle w:val="Akapitzlist"/>
      </w:pPr>
      <w:r>
        <w:t>Na powyższe pytanie udzielono odpowiedzi „Zdecydowanie nie” (1 odpowiedź, 100%).</w:t>
      </w:r>
    </w:p>
    <w:p w14:paraId="38515FF1" w14:textId="58EEDB0C" w:rsidR="00B05939" w:rsidRDefault="00B05939" w:rsidP="00B05939">
      <w:pPr>
        <w:pStyle w:val="Akapitzlist"/>
        <w:numPr>
          <w:ilvl w:val="0"/>
          <w:numId w:val="4"/>
        </w:numPr>
      </w:pPr>
      <w:r w:rsidRPr="00B05939">
        <w:t>Które z wymienionych przedsięwzięć rewitalizacyjnych zawartych w projekcie Gminnego Programu Rewitalizacji w największym stopniu, Pani/Pana zdaniem może przyczynić się do poprawy funkcjonowania obszaru rewitalizacji?</w:t>
      </w:r>
    </w:p>
    <w:p w14:paraId="24EF97BF" w14:textId="0B9C0219" w:rsidR="00B05939" w:rsidRPr="00C47E71" w:rsidRDefault="00B05939" w:rsidP="00B05939">
      <w:pPr>
        <w:pStyle w:val="Akapitzlist"/>
      </w:pPr>
      <w:r>
        <w:t xml:space="preserve">Za przedsięwzięcia rewitalizacyjne, które w największym stopniu przyczynią się do poprawy funkcjonowania obszaru rewitalizacji uznano: „Zagospodarowanie parku </w:t>
      </w:r>
      <w:r w:rsidR="00B837D5">
        <w:br/>
      </w:r>
      <w:r>
        <w:t>w Medyce”, „Adaptacja pomieszczeń szkolnych z przeznaczeniem na żłobek”, „Remont budynku GOPS i zagospodarowanie terenu przylegającego”, „Termomodernizacja budynku użyteczności publicznej w Medyce (Ośrodek Zdrowia</w:t>
      </w:r>
      <w:proofErr w:type="gramStart"/>
      <w:r>
        <w:t>)”, „Budowa</w:t>
      </w:r>
      <w:proofErr w:type="gramEnd"/>
      <w:r>
        <w:t xml:space="preserve"> </w:t>
      </w:r>
      <w:r w:rsidR="00B837D5">
        <w:br/>
      </w:r>
      <w:r>
        <w:t>i modernizacja oświetlenia ulicznego”.</w:t>
      </w:r>
    </w:p>
    <w:p w14:paraId="00F1259B" w14:textId="34A3D130" w:rsidR="00D57A3C" w:rsidRDefault="002E5763" w:rsidP="00D57A3C">
      <w:pPr>
        <w:pStyle w:val="Nagwek1"/>
      </w:pPr>
      <w:r>
        <w:t>Opiniowanie dokumentu</w:t>
      </w:r>
    </w:p>
    <w:p w14:paraId="741DFFF5" w14:textId="3AC61EBC" w:rsidR="00B05939" w:rsidRPr="00404348" w:rsidRDefault="00B05939" w:rsidP="00B05939">
      <w:pPr>
        <w:rPr>
          <w:rFonts w:cs="Calibri Light"/>
          <w:szCs w:val="24"/>
        </w:rPr>
      </w:pPr>
      <w:r w:rsidRPr="00404348">
        <w:rPr>
          <w:rFonts w:cs="Calibri Light"/>
          <w:szCs w:val="24"/>
        </w:rPr>
        <w:t xml:space="preserve">Projekt Gminnego Programu Rewitalizacji </w:t>
      </w:r>
      <w:r>
        <w:rPr>
          <w:rFonts w:cs="Calibri Light"/>
          <w:szCs w:val="24"/>
        </w:rPr>
        <w:t>dla Gminy Medyka na lata 2025-2030</w:t>
      </w:r>
      <w:r w:rsidRPr="00404348">
        <w:rPr>
          <w:rFonts w:cs="Calibri Light"/>
          <w:szCs w:val="24"/>
        </w:rPr>
        <w:t>, zgodnie z art. 17 ust. 2 pkt 4 ustawy o rewitalizacji podlegał również zaopiniowaniu przez:</w:t>
      </w:r>
    </w:p>
    <w:p w14:paraId="3DF148D3" w14:textId="42291AB3" w:rsidR="00B05939" w:rsidRPr="00404348" w:rsidRDefault="00B05939" w:rsidP="00B05939">
      <w:pPr>
        <w:pStyle w:val="Akapitzlist"/>
        <w:numPr>
          <w:ilvl w:val="0"/>
          <w:numId w:val="5"/>
        </w:numPr>
        <w:rPr>
          <w:rFonts w:cs="Calibri Light"/>
          <w:szCs w:val="24"/>
        </w:rPr>
      </w:pPr>
      <w:r w:rsidRPr="00404348">
        <w:rPr>
          <w:rFonts w:cs="Calibri Light"/>
          <w:szCs w:val="24"/>
        </w:rPr>
        <w:t xml:space="preserve">Zarząd Powiatu </w:t>
      </w:r>
      <w:r w:rsidR="00AD7CEA">
        <w:rPr>
          <w:rFonts w:cs="Calibri Light"/>
          <w:szCs w:val="24"/>
        </w:rPr>
        <w:t>Przemyskiego</w:t>
      </w:r>
      <w:r w:rsidRPr="00404348">
        <w:rPr>
          <w:rFonts w:cs="Calibri Light"/>
          <w:szCs w:val="24"/>
        </w:rPr>
        <w:t xml:space="preserve"> – w zakresie zgodności ze strategią rozwoju powiatu;</w:t>
      </w:r>
    </w:p>
    <w:p w14:paraId="6C839300" w14:textId="4CBC5170" w:rsidR="00B05939" w:rsidRPr="00404348" w:rsidRDefault="00B05939" w:rsidP="00B05939">
      <w:pPr>
        <w:pStyle w:val="Akapitzlist"/>
        <w:numPr>
          <w:ilvl w:val="0"/>
          <w:numId w:val="5"/>
        </w:numPr>
        <w:rPr>
          <w:rFonts w:cs="Calibri Light"/>
          <w:szCs w:val="24"/>
        </w:rPr>
      </w:pPr>
      <w:r w:rsidRPr="00404348">
        <w:rPr>
          <w:rFonts w:cs="Calibri Light"/>
          <w:szCs w:val="24"/>
        </w:rPr>
        <w:t xml:space="preserve">Zarząd Województwa </w:t>
      </w:r>
      <w:r w:rsidR="00AD7CEA">
        <w:rPr>
          <w:rFonts w:cs="Calibri Light"/>
          <w:szCs w:val="24"/>
        </w:rPr>
        <w:t>Podkarpackiego</w:t>
      </w:r>
      <w:r w:rsidRPr="00404348">
        <w:rPr>
          <w:rFonts w:cs="Calibri Light"/>
          <w:szCs w:val="24"/>
        </w:rPr>
        <w:t xml:space="preserve"> – w zakresie zgodności z planem zagospodarowania przestrzennego województwa i strategią rozwoju województwa;</w:t>
      </w:r>
    </w:p>
    <w:p w14:paraId="0EAB6ABA" w14:textId="222EA81A" w:rsidR="00B05939" w:rsidRPr="00404348" w:rsidRDefault="00B05939" w:rsidP="00B05939">
      <w:pPr>
        <w:pStyle w:val="Akapitzlist"/>
        <w:numPr>
          <w:ilvl w:val="0"/>
          <w:numId w:val="5"/>
        </w:numPr>
        <w:rPr>
          <w:rFonts w:cs="Calibri Light"/>
          <w:szCs w:val="24"/>
        </w:rPr>
      </w:pPr>
      <w:r w:rsidRPr="00404348">
        <w:rPr>
          <w:rFonts w:cs="Calibri Light"/>
          <w:szCs w:val="24"/>
        </w:rPr>
        <w:lastRenderedPageBreak/>
        <w:t xml:space="preserve">Wojewodę </w:t>
      </w:r>
      <w:r w:rsidR="00AD7CEA">
        <w:rPr>
          <w:rFonts w:cs="Calibri Light"/>
          <w:szCs w:val="24"/>
        </w:rPr>
        <w:t>Podkarpackiego</w:t>
      </w:r>
      <w:r w:rsidRPr="00404348">
        <w:rPr>
          <w:rFonts w:cs="Calibri Light"/>
          <w:szCs w:val="24"/>
        </w:rPr>
        <w:t xml:space="preserve"> – w zakresie zgodności z zadaniami rządowymi służącymi realizacji celu publicznego określonego w art. 6 ustawy z dnia 21 sierpnia 1997 r. </w:t>
      </w:r>
      <w:r>
        <w:rPr>
          <w:rFonts w:cs="Calibri Light"/>
          <w:szCs w:val="24"/>
        </w:rPr>
        <w:br/>
      </w:r>
      <w:r w:rsidRPr="00404348">
        <w:rPr>
          <w:rFonts w:cs="Calibri Light"/>
          <w:szCs w:val="24"/>
        </w:rPr>
        <w:t>o gospodarce nieruchomościami;</w:t>
      </w:r>
    </w:p>
    <w:p w14:paraId="612A21A2" w14:textId="7B09334C" w:rsidR="00B05939" w:rsidRPr="00C555C1" w:rsidRDefault="00C555C1" w:rsidP="00C555C1">
      <w:pPr>
        <w:pStyle w:val="Akapitzlist"/>
        <w:numPr>
          <w:ilvl w:val="0"/>
          <w:numId w:val="5"/>
        </w:numPr>
        <w:rPr>
          <w:rFonts w:cs="Calibri Light"/>
          <w:szCs w:val="24"/>
        </w:rPr>
      </w:pPr>
      <w:r w:rsidRPr="00C555C1">
        <w:rPr>
          <w:rFonts w:cs="Calibri Light"/>
          <w:szCs w:val="24"/>
        </w:rPr>
        <w:t>Ośrodek Zamiejscowy w Rzeszowie</w:t>
      </w:r>
      <w:r>
        <w:rPr>
          <w:rFonts w:cs="Calibri Light"/>
          <w:szCs w:val="24"/>
        </w:rPr>
        <w:t xml:space="preserve"> </w:t>
      </w:r>
      <w:r w:rsidRPr="00C555C1">
        <w:rPr>
          <w:rFonts w:cs="Calibri Light"/>
          <w:szCs w:val="24"/>
        </w:rPr>
        <w:t>Centralnego Wojskowego Centrum Rekrutacji</w:t>
      </w:r>
      <w:r w:rsidR="00B05939" w:rsidRPr="00C555C1">
        <w:rPr>
          <w:rFonts w:cs="Calibri Light"/>
          <w:szCs w:val="24"/>
        </w:rPr>
        <w:t xml:space="preserve"> </w:t>
      </w:r>
      <w:r w:rsidR="00B837D5">
        <w:rPr>
          <w:rFonts w:cs="Calibri Light"/>
          <w:szCs w:val="24"/>
        </w:rPr>
        <w:br/>
      </w:r>
      <w:r w:rsidR="00B05939" w:rsidRPr="00C555C1">
        <w:rPr>
          <w:rFonts w:cs="Calibri Light"/>
          <w:szCs w:val="24"/>
        </w:rPr>
        <w:t>– w zakresie wymagań bezpieczeństwa i obronności;</w:t>
      </w:r>
    </w:p>
    <w:p w14:paraId="2859294E" w14:textId="15E5292F" w:rsidR="00B05939" w:rsidRPr="00404348" w:rsidRDefault="00B05939" w:rsidP="00B05939">
      <w:pPr>
        <w:pStyle w:val="Akapitzlist"/>
        <w:numPr>
          <w:ilvl w:val="0"/>
          <w:numId w:val="5"/>
        </w:numPr>
        <w:rPr>
          <w:rFonts w:cs="Calibri Light"/>
          <w:szCs w:val="24"/>
        </w:rPr>
      </w:pPr>
      <w:r w:rsidRPr="00404348">
        <w:rPr>
          <w:rFonts w:cs="Calibri Light"/>
          <w:szCs w:val="24"/>
        </w:rPr>
        <w:t xml:space="preserve">Placówkę Straży Granicznej w </w:t>
      </w:r>
      <w:r w:rsidR="00AD7CEA">
        <w:rPr>
          <w:rFonts w:cs="Calibri Light"/>
          <w:szCs w:val="24"/>
        </w:rPr>
        <w:t>Medyce</w:t>
      </w:r>
      <w:r w:rsidRPr="00404348">
        <w:rPr>
          <w:rFonts w:cs="Calibri Light"/>
          <w:szCs w:val="24"/>
        </w:rPr>
        <w:t xml:space="preserve"> - w zakresie wymagań bezpieczeństwa </w:t>
      </w:r>
      <w:r>
        <w:rPr>
          <w:rFonts w:cs="Calibri Light"/>
          <w:szCs w:val="24"/>
        </w:rPr>
        <w:br/>
      </w:r>
      <w:r w:rsidRPr="00404348">
        <w:rPr>
          <w:rFonts w:cs="Calibri Light"/>
          <w:szCs w:val="24"/>
        </w:rPr>
        <w:t>i obronności;</w:t>
      </w:r>
    </w:p>
    <w:p w14:paraId="7F926CEC" w14:textId="15D3C9EA" w:rsidR="00B05939" w:rsidRPr="00404348" w:rsidRDefault="00AD7CEA" w:rsidP="00B05939">
      <w:pPr>
        <w:pStyle w:val="Akapitzlist"/>
        <w:numPr>
          <w:ilvl w:val="0"/>
          <w:numId w:val="5"/>
        </w:numPr>
        <w:rPr>
          <w:rFonts w:cs="Calibri Light"/>
          <w:szCs w:val="24"/>
        </w:rPr>
      </w:pPr>
      <w:r w:rsidRPr="00AD7CEA">
        <w:rPr>
          <w:rFonts w:cs="Calibri Light"/>
          <w:szCs w:val="24"/>
        </w:rPr>
        <w:t xml:space="preserve">Komenda Miejska Państwowej Straży Pożarnej w Przemyślu </w:t>
      </w:r>
      <w:r w:rsidR="00B05939" w:rsidRPr="00404348">
        <w:rPr>
          <w:rFonts w:cs="Calibri Light"/>
          <w:szCs w:val="24"/>
        </w:rPr>
        <w:t>– w zakresie ochrony przeciwpożarowej;</w:t>
      </w:r>
    </w:p>
    <w:p w14:paraId="2F69A6E7" w14:textId="51C17980" w:rsidR="00B05939" w:rsidRPr="00404348" w:rsidRDefault="00B05939" w:rsidP="00B05939">
      <w:pPr>
        <w:pStyle w:val="Akapitzlist"/>
        <w:numPr>
          <w:ilvl w:val="0"/>
          <w:numId w:val="5"/>
        </w:numPr>
        <w:rPr>
          <w:rFonts w:cs="Calibri Light"/>
          <w:szCs w:val="24"/>
        </w:rPr>
      </w:pPr>
      <w:r w:rsidRPr="00404348">
        <w:rPr>
          <w:rFonts w:cs="Calibri Light"/>
          <w:szCs w:val="24"/>
        </w:rPr>
        <w:t xml:space="preserve">Wojewódzkiego Inspektora Wojewódzkiej Stacji Sanitarno-Epidemiologicznej </w:t>
      </w:r>
      <w:r>
        <w:rPr>
          <w:rFonts w:cs="Calibri Light"/>
          <w:szCs w:val="24"/>
        </w:rPr>
        <w:br/>
      </w:r>
      <w:r w:rsidRPr="00404348">
        <w:rPr>
          <w:rFonts w:cs="Calibri Light"/>
          <w:szCs w:val="24"/>
        </w:rPr>
        <w:t xml:space="preserve">w </w:t>
      </w:r>
      <w:r w:rsidR="00AD7CEA">
        <w:rPr>
          <w:rFonts w:cs="Calibri Light"/>
          <w:szCs w:val="24"/>
        </w:rPr>
        <w:t>Rzeszowie</w:t>
      </w:r>
      <w:r>
        <w:rPr>
          <w:rFonts w:cs="Calibri Light"/>
          <w:szCs w:val="24"/>
        </w:rPr>
        <w:t>;</w:t>
      </w:r>
    </w:p>
    <w:p w14:paraId="0334A77D" w14:textId="77777777" w:rsidR="00B05939" w:rsidRPr="00404348" w:rsidRDefault="00B05939" w:rsidP="00B05939">
      <w:pPr>
        <w:pStyle w:val="Akapitzlist"/>
        <w:numPr>
          <w:ilvl w:val="0"/>
          <w:numId w:val="5"/>
        </w:numPr>
        <w:rPr>
          <w:rFonts w:cs="Calibri Light"/>
          <w:szCs w:val="24"/>
        </w:rPr>
      </w:pPr>
      <w:r w:rsidRPr="00404348">
        <w:rPr>
          <w:rFonts w:cs="Calibri Light"/>
          <w:szCs w:val="24"/>
        </w:rPr>
        <w:t>Gminną Komisję Urbanistyczno-Architektoniczną;</w:t>
      </w:r>
    </w:p>
    <w:p w14:paraId="5AE31DF7" w14:textId="308A6785" w:rsidR="00B05939" w:rsidRPr="00404348" w:rsidRDefault="00AD7CEA" w:rsidP="00B05939">
      <w:pPr>
        <w:pStyle w:val="Akapitzlist"/>
        <w:numPr>
          <w:ilvl w:val="0"/>
          <w:numId w:val="5"/>
        </w:numPr>
        <w:rPr>
          <w:rFonts w:cs="Calibri Light"/>
          <w:szCs w:val="24"/>
        </w:rPr>
      </w:pPr>
      <w:r w:rsidRPr="00AD7CEA">
        <w:rPr>
          <w:rFonts w:cs="Calibri Light"/>
          <w:szCs w:val="24"/>
        </w:rPr>
        <w:t>Podkarpacki Zarząd Dróg Wojewódzkich w Rzeszowie</w:t>
      </w:r>
      <w:r w:rsidR="00B05939" w:rsidRPr="00404348">
        <w:rPr>
          <w:rFonts w:cs="Calibri Light"/>
          <w:szCs w:val="24"/>
        </w:rPr>
        <w:t>;</w:t>
      </w:r>
    </w:p>
    <w:p w14:paraId="560165D2" w14:textId="31358B96" w:rsidR="00B05939" w:rsidRPr="006A278A" w:rsidRDefault="007B2C41" w:rsidP="00B05939">
      <w:pPr>
        <w:pStyle w:val="Akapitzlist"/>
        <w:numPr>
          <w:ilvl w:val="0"/>
          <w:numId w:val="5"/>
        </w:numPr>
        <w:rPr>
          <w:rFonts w:cs="Calibri Light"/>
          <w:szCs w:val="24"/>
        </w:rPr>
      </w:pPr>
      <w:r>
        <w:rPr>
          <w:rFonts w:cs="Calibri Light"/>
          <w:szCs w:val="24"/>
        </w:rPr>
        <w:t>Zarząd Dróg Powiatowych w Przemyślu</w:t>
      </w:r>
      <w:r w:rsidR="00B05939" w:rsidRPr="00404348">
        <w:rPr>
          <w:rFonts w:cs="Calibri Light"/>
          <w:szCs w:val="24"/>
        </w:rPr>
        <w:t>;</w:t>
      </w:r>
    </w:p>
    <w:p w14:paraId="77D5BC99" w14:textId="77777777" w:rsidR="00B05939" w:rsidRPr="00404348" w:rsidRDefault="00B05939" w:rsidP="00B05939">
      <w:pPr>
        <w:pStyle w:val="Akapitzlist"/>
        <w:numPr>
          <w:ilvl w:val="0"/>
          <w:numId w:val="5"/>
        </w:numPr>
        <w:rPr>
          <w:rFonts w:cs="Calibri Light"/>
          <w:szCs w:val="24"/>
        </w:rPr>
      </w:pPr>
      <w:r w:rsidRPr="00404348">
        <w:rPr>
          <w:rFonts w:cs="Calibri Light"/>
          <w:szCs w:val="24"/>
        </w:rPr>
        <w:t>Krajowy Zasób Nieruchomości – w zakresie sposobu zagospodarowania oraz przedsięwzięć związanych z nieruchomościami wchodzącymi w skład Zasobu Nieruchomości;</w:t>
      </w:r>
    </w:p>
    <w:p w14:paraId="5DB12A6C" w14:textId="4D18E4CD" w:rsidR="00B05939" w:rsidRPr="00404348" w:rsidRDefault="00B05939" w:rsidP="00B05939">
      <w:pPr>
        <w:pStyle w:val="Akapitzlist"/>
        <w:numPr>
          <w:ilvl w:val="0"/>
          <w:numId w:val="5"/>
        </w:numPr>
        <w:rPr>
          <w:rFonts w:cs="Calibri Light"/>
          <w:szCs w:val="24"/>
        </w:rPr>
      </w:pPr>
      <w:r w:rsidRPr="00404348">
        <w:rPr>
          <w:rFonts w:cs="Calibri Light"/>
          <w:szCs w:val="24"/>
        </w:rPr>
        <w:t xml:space="preserve">Regionalnego Dyrektora Ochrony Środowiska w </w:t>
      </w:r>
      <w:r w:rsidR="00AD7CEA">
        <w:rPr>
          <w:rFonts w:cs="Calibri Light"/>
          <w:szCs w:val="24"/>
        </w:rPr>
        <w:t>Rzeszowie</w:t>
      </w:r>
      <w:r w:rsidRPr="00404348">
        <w:rPr>
          <w:rFonts w:cs="Calibri Light"/>
          <w:szCs w:val="24"/>
        </w:rPr>
        <w:t xml:space="preserve"> – w zakresie form ochrony przyrody;</w:t>
      </w:r>
    </w:p>
    <w:p w14:paraId="70B5605A" w14:textId="77777777" w:rsidR="00B05939" w:rsidRPr="00404348" w:rsidRDefault="00B05939" w:rsidP="00B05939">
      <w:pPr>
        <w:pStyle w:val="Akapitzlist"/>
        <w:numPr>
          <w:ilvl w:val="0"/>
          <w:numId w:val="5"/>
        </w:numPr>
        <w:rPr>
          <w:rFonts w:cs="Calibri Light"/>
          <w:szCs w:val="24"/>
        </w:rPr>
      </w:pPr>
      <w:r w:rsidRPr="00404348">
        <w:rPr>
          <w:rFonts w:cs="Calibri Light"/>
          <w:szCs w:val="24"/>
        </w:rPr>
        <w:t>Wojewódzkiego Konserwatora Ochrony Zabytków – w zakresie form ochrony zabytków;</w:t>
      </w:r>
    </w:p>
    <w:p w14:paraId="793E44D8" w14:textId="0DC3FBC8" w:rsidR="00B05939" w:rsidRPr="00404348" w:rsidRDefault="00B05939" w:rsidP="00B05939">
      <w:pPr>
        <w:pStyle w:val="Akapitzlist"/>
        <w:numPr>
          <w:ilvl w:val="0"/>
          <w:numId w:val="5"/>
        </w:numPr>
        <w:rPr>
          <w:rFonts w:cs="Calibri Light"/>
          <w:szCs w:val="24"/>
        </w:rPr>
      </w:pPr>
      <w:r w:rsidRPr="00404348">
        <w:rPr>
          <w:rFonts w:cs="Calibri Light"/>
          <w:szCs w:val="24"/>
        </w:rPr>
        <w:t xml:space="preserve">Dyrektora Regionalnego Zarządu Gospodarki Wodnej w </w:t>
      </w:r>
      <w:r w:rsidR="00694A38">
        <w:rPr>
          <w:rFonts w:cs="Calibri Light"/>
          <w:szCs w:val="24"/>
        </w:rPr>
        <w:t>Rzeszowie</w:t>
      </w:r>
      <w:r w:rsidRPr="00404348">
        <w:rPr>
          <w:rFonts w:cs="Calibri Light"/>
          <w:szCs w:val="24"/>
        </w:rPr>
        <w:t xml:space="preserve"> Państwowego Gospodarstwa Wodnego Wody Polskie – w zakresie zagospodarowania obszarów szczególnego zagrożenia powodzią;</w:t>
      </w:r>
    </w:p>
    <w:p w14:paraId="0CA47A61" w14:textId="2B01EFFC" w:rsidR="00A23000" w:rsidRDefault="00B05939" w:rsidP="00B05939">
      <w:pPr>
        <w:pStyle w:val="Akapitzlist"/>
        <w:numPr>
          <w:ilvl w:val="0"/>
          <w:numId w:val="5"/>
        </w:numPr>
        <w:rPr>
          <w:rFonts w:cs="Calibri Light"/>
          <w:szCs w:val="24"/>
        </w:rPr>
      </w:pPr>
      <w:r w:rsidRPr="00404348">
        <w:rPr>
          <w:rFonts w:cs="Calibri Light"/>
          <w:szCs w:val="24"/>
        </w:rPr>
        <w:t xml:space="preserve">Nadleśnictwo </w:t>
      </w:r>
      <w:r w:rsidR="00AD7CEA">
        <w:rPr>
          <w:rFonts w:cs="Calibri Light"/>
          <w:szCs w:val="24"/>
        </w:rPr>
        <w:t>Krasiczyn</w:t>
      </w:r>
      <w:r w:rsidRPr="00404348">
        <w:rPr>
          <w:rFonts w:cs="Calibri Light"/>
          <w:szCs w:val="24"/>
        </w:rPr>
        <w:t xml:space="preserve"> – w zakresie nieruchomości Skarbu Państwa będących </w:t>
      </w:r>
      <w:r w:rsidR="00B837D5">
        <w:rPr>
          <w:rFonts w:cs="Calibri Light"/>
          <w:szCs w:val="24"/>
        </w:rPr>
        <w:br/>
      </w:r>
      <w:r w:rsidRPr="00404348">
        <w:rPr>
          <w:rFonts w:cs="Calibri Light"/>
          <w:szCs w:val="24"/>
        </w:rPr>
        <w:t>w trwałym zarządzie Państwowego Gospodarstwa Leśnego Lasy Państwowe</w:t>
      </w:r>
    </w:p>
    <w:p w14:paraId="19B64460" w14:textId="3008BBFB" w:rsidR="00B05939" w:rsidRDefault="00A23000" w:rsidP="00B05939">
      <w:pPr>
        <w:pStyle w:val="Akapitzlist"/>
        <w:numPr>
          <w:ilvl w:val="0"/>
          <w:numId w:val="5"/>
        </w:numPr>
        <w:rPr>
          <w:rFonts w:cs="Calibri Light"/>
          <w:szCs w:val="24"/>
        </w:rPr>
      </w:pPr>
      <w:r w:rsidRPr="00A23000">
        <w:rPr>
          <w:rFonts w:cs="Calibri Light"/>
          <w:szCs w:val="24"/>
        </w:rPr>
        <w:t xml:space="preserve">Marszałek Województwa Podkarpackiego </w:t>
      </w:r>
      <w:r>
        <w:rPr>
          <w:rFonts w:cs="Calibri Light"/>
          <w:szCs w:val="24"/>
        </w:rPr>
        <w:t xml:space="preserve">- </w:t>
      </w:r>
      <w:r w:rsidRPr="00A23000">
        <w:rPr>
          <w:rFonts w:cs="Calibri Light"/>
          <w:szCs w:val="24"/>
        </w:rPr>
        <w:t>w zakresie zagospodarowania terenów osuwisk</w:t>
      </w:r>
      <w:r w:rsidR="00B05939">
        <w:rPr>
          <w:rFonts w:cs="Calibri Light"/>
          <w:szCs w:val="24"/>
        </w:rPr>
        <w:t>;</w:t>
      </w:r>
    </w:p>
    <w:p w14:paraId="615A4BFD" w14:textId="2B4A0AE9" w:rsidR="00A23000" w:rsidRDefault="00A23000" w:rsidP="00B05939">
      <w:pPr>
        <w:pStyle w:val="Akapitzlist"/>
        <w:numPr>
          <w:ilvl w:val="0"/>
          <w:numId w:val="5"/>
        </w:numPr>
        <w:rPr>
          <w:rFonts w:cs="Calibri Light"/>
          <w:szCs w:val="24"/>
        </w:rPr>
      </w:pPr>
      <w:r>
        <w:rPr>
          <w:rFonts w:cs="Calibri Light"/>
          <w:szCs w:val="24"/>
        </w:rPr>
        <w:t>ORLEN Spółka Akcyjn</w:t>
      </w:r>
      <w:r w:rsidR="00262C78">
        <w:rPr>
          <w:rFonts w:cs="Calibri Light"/>
          <w:szCs w:val="24"/>
        </w:rPr>
        <w:t>a</w:t>
      </w:r>
      <w:r>
        <w:rPr>
          <w:rFonts w:cs="Calibri Light"/>
          <w:szCs w:val="24"/>
        </w:rPr>
        <w:t xml:space="preserve"> – Oddział Centralny Polskie Górnictwo Naftowe i Gazownictwo w Warszawie,</w:t>
      </w:r>
    </w:p>
    <w:p w14:paraId="7F5F1B20" w14:textId="16AD9D52" w:rsidR="00A23000" w:rsidRDefault="00A23000" w:rsidP="00B05939">
      <w:pPr>
        <w:pStyle w:val="Akapitzlist"/>
        <w:numPr>
          <w:ilvl w:val="0"/>
          <w:numId w:val="5"/>
        </w:numPr>
        <w:rPr>
          <w:rFonts w:cs="Calibri Light"/>
          <w:szCs w:val="24"/>
        </w:rPr>
      </w:pPr>
      <w:r>
        <w:rPr>
          <w:rFonts w:cs="Calibri Light"/>
          <w:szCs w:val="24"/>
        </w:rPr>
        <w:t>PGE Dystrybucja S.A. Oddział Zamość,</w:t>
      </w:r>
    </w:p>
    <w:p w14:paraId="4B1120E9" w14:textId="2A18C129" w:rsidR="00A23000" w:rsidRDefault="00A23000" w:rsidP="00B05939">
      <w:pPr>
        <w:pStyle w:val="Akapitzlist"/>
        <w:numPr>
          <w:ilvl w:val="0"/>
          <w:numId w:val="5"/>
        </w:numPr>
        <w:rPr>
          <w:rFonts w:cs="Calibri Light"/>
          <w:szCs w:val="24"/>
        </w:rPr>
      </w:pPr>
      <w:r>
        <w:rPr>
          <w:rFonts w:cs="Calibri Light"/>
          <w:szCs w:val="24"/>
        </w:rPr>
        <w:t>PKO Polskie Linie Kolejowe S.A.;</w:t>
      </w:r>
    </w:p>
    <w:p w14:paraId="13B8CF1B" w14:textId="68F9C96E" w:rsidR="00A23000" w:rsidRDefault="00A23000" w:rsidP="00B05939">
      <w:pPr>
        <w:pStyle w:val="Akapitzlist"/>
        <w:numPr>
          <w:ilvl w:val="0"/>
          <w:numId w:val="5"/>
        </w:numPr>
        <w:rPr>
          <w:rFonts w:cs="Calibri Light"/>
          <w:szCs w:val="24"/>
        </w:rPr>
      </w:pPr>
      <w:r>
        <w:rPr>
          <w:rFonts w:cs="Calibri Light"/>
          <w:szCs w:val="24"/>
        </w:rPr>
        <w:t>Przedsiębiorstwo Napraw i Utrzymania Infrastruktury Kolejowej w Krakowie Sp. z o.</w:t>
      </w:r>
      <w:proofErr w:type="gramStart"/>
      <w:r>
        <w:rPr>
          <w:rFonts w:cs="Calibri Light"/>
          <w:szCs w:val="24"/>
        </w:rPr>
        <w:t>o</w:t>
      </w:r>
      <w:proofErr w:type="gramEnd"/>
      <w:r>
        <w:rPr>
          <w:rFonts w:cs="Calibri Light"/>
          <w:szCs w:val="24"/>
        </w:rPr>
        <w:t>.</w:t>
      </w:r>
    </w:p>
    <w:p w14:paraId="788FAD51" w14:textId="6D7453A1" w:rsidR="00B05939" w:rsidRPr="00404348" w:rsidRDefault="00A23000" w:rsidP="00B05939">
      <w:pPr>
        <w:rPr>
          <w:rFonts w:cs="Calibri Light"/>
          <w:szCs w:val="24"/>
        </w:rPr>
      </w:pPr>
      <w:r>
        <w:rPr>
          <w:rFonts w:cs="Calibri Light"/>
          <w:szCs w:val="24"/>
        </w:rPr>
        <w:lastRenderedPageBreak/>
        <w:t>Wójt Gminy Medyka</w:t>
      </w:r>
      <w:r w:rsidR="00B05939" w:rsidRPr="00404348">
        <w:rPr>
          <w:rFonts w:cs="Calibri Light"/>
          <w:szCs w:val="24"/>
        </w:rPr>
        <w:t xml:space="preserve"> zgodnie z art. 18 ust. 2 ustawy o rewitalizacji wyznaczył </w:t>
      </w:r>
      <w:r w:rsidR="00B05939">
        <w:rPr>
          <w:rFonts w:cs="Calibri Light"/>
          <w:szCs w:val="24"/>
        </w:rPr>
        <w:br/>
      </w:r>
      <w:r w:rsidR="00B05939" w:rsidRPr="00404348">
        <w:rPr>
          <w:rFonts w:cs="Calibri Light"/>
          <w:szCs w:val="24"/>
        </w:rPr>
        <w:t>21-dniowy termin na przedstawienie opinii, licząc od dnia doręczenia projektu dokumentu. Nieprzedstawienie opinii w wyznaczonym terminie, zgodnie z art. 18 ust. 3 ww. ustawy uważane jest za równoznaczne z pozytywnym zaopiniowaniem projektu dokumentu.</w:t>
      </w:r>
    </w:p>
    <w:p w14:paraId="3AF8F7E9" w14:textId="124C69A0" w:rsidR="00B05939" w:rsidRPr="00A03792" w:rsidRDefault="00B05939" w:rsidP="00B05939">
      <w:pPr>
        <w:rPr>
          <w:rFonts w:cs="Calibri Light"/>
          <w:szCs w:val="24"/>
        </w:rPr>
      </w:pPr>
      <w:r w:rsidRPr="00B837D5">
        <w:rPr>
          <w:rFonts w:cs="Calibri Light"/>
          <w:szCs w:val="24"/>
        </w:rPr>
        <w:t>Projekt dokumentu wysłano łącznie do 2</w:t>
      </w:r>
      <w:r w:rsidR="00A23000" w:rsidRPr="00B837D5">
        <w:rPr>
          <w:rFonts w:cs="Calibri Light"/>
          <w:szCs w:val="24"/>
        </w:rPr>
        <w:t>0</w:t>
      </w:r>
      <w:r w:rsidRPr="00B837D5">
        <w:rPr>
          <w:rFonts w:cs="Calibri Light"/>
          <w:szCs w:val="24"/>
        </w:rPr>
        <w:t xml:space="preserve"> podmiotów, uzyskano </w:t>
      </w:r>
      <w:r w:rsidR="00B837D5" w:rsidRPr="00B837D5">
        <w:rPr>
          <w:rFonts w:cs="Calibri Light"/>
          <w:szCs w:val="24"/>
        </w:rPr>
        <w:t xml:space="preserve">9 </w:t>
      </w:r>
      <w:r w:rsidRPr="00B837D5">
        <w:rPr>
          <w:rFonts w:cs="Calibri Light"/>
          <w:szCs w:val="24"/>
        </w:rPr>
        <w:t xml:space="preserve">opinii, w tym </w:t>
      </w:r>
      <w:r w:rsidR="00B837D5" w:rsidRPr="00B837D5">
        <w:rPr>
          <w:rFonts w:cs="Calibri Light"/>
          <w:szCs w:val="24"/>
        </w:rPr>
        <w:t xml:space="preserve">9 </w:t>
      </w:r>
      <w:r w:rsidRPr="00B837D5">
        <w:rPr>
          <w:rFonts w:cs="Calibri Light"/>
          <w:szCs w:val="24"/>
        </w:rPr>
        <w:t>opinii pozytywnych</w:t>
      </w:r>
      <w:r w:rsidR="00B837D5" w:rsidRPr="00B837D5">
        <w:rPr>
          <w:rFonts w:cs="Calibri Light"/>
          <w:szCs w:val="24"/>
        </w:rPr>
        <w:t>.</w:t>
      </w:r>
    </w:p>
    <w:p w14:paraId="7D591BBD" w14:textId="66AB3DEA" w:rsidR="00B05939" w:rsidRDefault="00A23000" w:rsidP="00A23000">
      <w:pPr>
        <w:pStyle w:val="Nagwek2"/>
      </w:pPr>
      <w:r>
        <w:t>Przebieg procesu opiniowania dokumentu</w:t>
      </w:r>
    </w:p>
    <w:p w14:paraId="1F7C7175" w14:textId="465037D4" w:rsidR="00A23000" w:rsidRDefault="00A23000" w:rsidP="00A23000">
      <w:pPr>
        <w:rPr>
          <w:rFonts w:cs="Calibri Light"/>
          <w:szCs w:val="24"/>
        </w:rPr>
      </w:pPr>
      <w:r w:rsidRPr="00404348">
        <w:rPr>
          <w:rFonts w:cs="Calibri Light"/>
          <w:szCs w:val="24"/>
        </w:rPr>
        <w:t xml:space="preserve">Wyniki opiniowania projektu </w:t>
      </w:r>
      <w:r>
        <w:rPr>
          <w:rFonts w:cs="Calibri Light"/>
          <w:szCs w:val="24"/>
        </w:rPr>
        <w:t>Gminnego Programu Rewitalizacji dla Gminy Medyka na lata 2025-2030</w:t>
      </w:r>
      <w:r w:rsidRPr="00404348">
        <w:rPr>
          <w:rFonts w:cs="Calibri Light"/>
          <w:szCs w:val="24"/>
        </w:rPr>
        <w:t xml:space="preserve"> przedstawiono w </w:t>
      </w:r>
      <w:r>
        <w:rPr>
          <w:rFonts w:cs="Calibri Light"/>
          <w:szCs w:val="24"/>
        </w:rPr>
        <w:t>tabeli.</w:t>
      </w:r>
    </w:p>
    <w:tbl>
      <w:tblPr>
        <w:tblStyle w:val="Tabela-Siatka"/>
        <w:tblW w:w="5000" w:type="pct"/>
        <w:tblLook w:val="04A0" w:firstRow="1" w:lastRow="0" w:firstColumn="1" w:lastColumn="0" w:noHBand="0" w:noVBand="1"/>
      </w:tblPr>
      <w:tblGrid>
        <w:gridCol w:w="1961"/>
        <w:gridCol w:w="5466"/>
        <w:gridCol w:w="1635"/>
      </w:tblGrid>
      <w:tr w:rsidR="00262C78" w:rsidRPr="009427C4" w14:paraId="16C87660" w14:textId="77777777" w:rsidTr="00C555C1">
        <w:trPr>
          <w:trHeight w:val="454"/>
          <w:tblHeader/>
        </w:trPr>
        <w:tc>
          <w:tcPr>
            <w:tcW w:w="1082" w:type="pct"/>
            <w:vAlign w:val="center"/>
          </w:tcPr>
          <w:p w14:paraId="1A54D44E" w14:textId="77777777" w:rsidR="00A23000" w:rsidRPr="009427C4" w:rsidRDefault="00A23000" w:rsidP="00262C78">
            <w:pPr>
              <w:spacing w:line="276" w:lineRule="auto"/>
              <w:jc w:val="center"/>
              <w:rPr>
                <w:rFonts w:cs="Calibri Light"/>
                <w:b/>
                <w:bCs/>
                <w:szCs w:val="24"/>
              </w:rPr>
            </w:pPr>
            <w:r w:rsidRPr="009427C4">
              <w:rPr>
                <w:rFonts w:cs="Calibri Light"/>
                <w:b/>
                <w:bCs/>
                <w:szCs w:val="24"/>
              </w:rPr>
              <w:t>Podmiot opiniujący</w:t>
            </w:r>
          </w:p>
        </w:tc>
        <w:tc>
          <w:tcPr>
            <w:tcW w:w="3016" w:type="pct"/>
            <w:vAlign w:val="center"/>
          </w:tcPr>
          <w:p w14:paraId="43618269" w14:textId="77777777" w:rsidR="00A23000" w:rsidRPr="009427C4" w:rsidRDefault="00A23000" w:rsidP="00262C78">
            <w:pPr>
              <w:spacing w:line="276" w:lineRule="auto"/>
              <w:jc w:val="center"/>
              <w:rPr>
                <w:rFonts w:cs="Calibri Light"/>
                <w:b/>
                <w:bCs/>
                <w:szCs w:val="24"/>
              </w:rPr>
            </w:pPr>
            <w:r w:rsidRPr="009427C4">
              <w:rPr>
                <w:rFonts w:cs="Calibri Light"/>
                <w:b/>
                <w:bCs/>
                <w:szCs w:val="24"/>
              </w:rPr>
              <w:t>Treść opinii</w:t>
            </w:r>
          </w:p>
        </w:tc>
        <w:tc>
          <w:tcPr>
            <w:tcW w:w="902" w:type="pct"/>
            <w:vAlign w:val="center"/>
          </w:tcPr>
          <w:p w14:paraId="0ED4DA54" w14:textId="77777777" w:rsidR="00A23000" w:rsidRPr="009427C4" w:rsidRDefault="00A23000" w:rsidP="00262C78">
            <w:pPr>
              <w:spacing w:line="276" w:lineRule="auto"/>
              <w:jc w:val="center"/>
              <w:rPr>
                <w:rFonts w:cs="Calibri Light"/>
                <w:b/>
                <w:bCs/>
                <w:szCs w:val="24"/>
              </w:rPr>
            </w:pPr>
            <w:r w:rsidRPr="009427C4">
              <w:rPr>
                <w:rFonts w:cs="Calibri Light"/>
                <w:b/>
                <w:bCs/>
                <w:szCs w:val="24"/>
              </w:rPr>
              <w:t>Odniesienie</w:t>
            </w:r>
          </w:p>
        </w:tc>
      </w:tr>
      <w:tr w:rsidR="00262C78" w:rsidRPr="00481C21" w14:paraId="4185A264" w14:textId="77777777" w:rsidTr="00C555C1">
        <w:trPr>
          <w:trHeight w:val="454"/>
        </w:trPr>
        <w:tc>
          <w:tcPr>
            <w:tcW w:w="1082" w:type="pct"/>
            <w:vAlign w:val="center"/>
          </w:tcPr>
          <w:p w14:paraId="2371FAA6" w14:textId="73C0870E" w:rsidR="00A23000" w:rsidRPr="00481C21" w:rsidRDefault="00A23000" w:rsidP="00262C78">
            <w:pPr>
              <w:spacing w:line="276" w:lineRule="auto"/>
              <w:jc w:val="center"/>
              <w:rPr>
                <w:rFonts w:cs="Calibri Light"/>
                <w:szCs w:val="24"/>
              </w:rPr>
            </w:pPr>
            <w:r w:rsidRPr="00A23000">
              <w:rPr>
                <w:rFonts w:cs="Calibri Light"/>
                <w:szCs w:val="24"/>
              </w:rPr>
              <w:t>Zarząd Powiatu Przemyskiego</w:t>
            </w:r>
          </w:p>
        </w:tc>
        <w:tc>
          <w:tcPr>
            <w:tcW w:w="3016" w:type="pct"/>
            <w:vAlign w:val="center"/>
          </w:tcPr>
          <w:p w14:paraId="66A96780" w14:textId="2D76BC2A" w:rsidR="00A23000" w:rsidRPr="00481C21" w:rsidRDefault="00C555C1" w:rsidP="00262C78">
            <w:pPr>
              <w:spacing w:line="276" w:lineRule="auto"/>
              <w:jc w:val="center"/>
              <w:rPr>
                <w:rFonts w:cs="Calibri Light"/>
                <w:szCs w:val="24"/>
              </w:rPr>
            </w:pPr>
            <w:r>
              <w:rPr>
                <w:rFonts w:cs="Calibri Light"/>
                <w:szCs w:val="24"/>
              </w:rPr>
              <w:t>Opinia pozytywna</w:t>
            </w:r>
          </w:p>
        </w:tc>
        <w:tc>
          <w:tcPr>
            <w:tcW w:w="902" w:type="pct"/>
            <w:vAlign w:val="center"/>
          </w:tcPr>
          <w:p w14:paraId="0BF4985B" w14:textId="5ECB8D93" w:rsidR="00A23000" w:rsidRPr="00481C21" w:rsidRDefault="00C555C1" w:rsidP="00262C78">
            <w:pPr>
              <w:spacing w:line="276" w:lineRule="auto"/>
              <w:jc w:val="center"/>
              <w:rPr>
                <w:rFonts w:cs="Calibri Light"/>
                <w:szCs w:val="24"/>
              </w:rPr>
            </w:pPr>
            <w:r>
              <w:rPr>
                <w:rFonts w:cs="Calibri Light"/>
                <w:szCs w:val="24"/>
              </w:rPr>
              <w:t>-</w:t>
            </w:r>
          </w:p>
        </w:tc>
      </w:tr>
      <w:tr w:rsidR="00A23000" w:rsidRPr="00481C21" w14:paraId="1EC39F2B" w14:textId="77777777" w:rsidTr="00C555C1">
        <w:trPr>
          <w:trHeight w:val="454"/>
        </w:trPr>
        <w:tc>
          <w:tcPr>
            <w:tcW w:w="1082" w:type="pct"/>
            <w:vAlign w:val="center"/>
          </w:tcPr>
          <w:p w14:paraId="24FE1338" w14:textId="6380CB6A" w:rsidR="00A23000" w:rsidRPr="00A23000" w:rsidRDefault="00A23000" w:rsidP="00262C78">
            <w:pPr>
              <w:spacing w:line="276" w:lineRule="auto"/>
              <w:jc w:val="center"/>
              <w:rPr>
                <w:rFonts w:cs="Calibri Light"/>
                <w:szCs w:val="24"/>
              </w:rPr>
            </w:pPr>
            <w:r w:rsidRPr="00404348">
              <w:rPr>
                <w:rFonts w:cs="Calibri Light"/>
                <w:szCs w:val="24"/>
              </w:rPr>
              <w:t xml:space="preserve">Zarząd Województwa </w:t>
            </w:r>
            <w:r>
              <w:rPr>
                <w:rFonts w:cs="Calibri Light"/>
                <w:szCs w:val="24"/>
              </w:rPr>
              <w:t>Podkarpackiego</w:t>
            </w:r>
          </w:p>
        </w:tc>
        <w:tc>
          <w:tcPr>
            <w:tcW w:w="3016" w:type="pct"/>
            <w:vAlign w:val="center"/>
          </w:tcPr>
          <w:p w14:paraId="423422DC" w14:textId="7C0DE205" w:rsidR="00A23000" w:rsidRPr="00481C21" w:rsidRDefault="00C555C1" w:rsidP="00262C78">
            <w:pPr>
              <w:spacing w:line="276" w:lineRule="auto"/>
              <w:jc w:val="center"/>
              <w:rPr>
                <w:rFonts w:cs="Calibri Light"/>
                <w:szCs w:val="24"/>
              </w:rPr>
            </w:pPr>
            <w:r>
              <w:rPr>
                <w:rFonts w:cs="Calibri Light"/>
                <w:szCs w:val="24"/>
              </w:rPr>
              <w:t>Opinia pozytywna</w:t>
            </w:r>
          </w:p>
        </w:tc>
        <w:tc>
          <w:tcPr>
            <w:tcW w:w="902" w:type="pct"/>
            <w:vAlign w:val="center"/>
          </w:tcPr>
          <w:p w14:paraId="652A31C1" w14:textId="42033285" w:rsidR="00A23000" w:rsidRPr="00481C21" w:rsidRDefault="00C555C1" w:rsidP="00262C78">
            <w:pPr>
              <w:spacing w:line="276" w:lineRule="auto"/>
              <w:jc w:val="center"/>
              <w:rPr>
                <w:rFonts w:cs="Calibri Light"/>
                <w:szCs w:val="24"/>
              </w:rPr>
            </w:pPr>
            <w:r>
              <w:rPr>
                <w:rFonts w:cs="Calibri Light"/>
                <w:szCs w:val="24"/>
              </w:rPr>
              <w:t>-</w:t>
            </w:r>
          </w:p>
        </w:tc>
      </w:tr>
      <w:tr w:rsidR="00A23000" w:rsidRPr="00481C21" w14:paraId="3CFE9938" w14:textId="77777777" w:rsidTr="00C555C1">
        <w:trPr>
          <w:trHeight w:val="454"/>
        </w:trPr>
        <w:tc>
          <w:tcPr>
            <w:tcW w:w="1082" w:type="pct"/>
            <w:vAlign w:val="center"/>
          </w:tcPr>
          <w:p w14:paraId="169BF218" w14:textId="190B3C63" w:rsidR="00A23000" w:rsidRPr="00404348" w:rsidRDefault="00A23000" w:rsidP="00262C78">
            <w:pPr>
              <w:spacing w:line="276" w:lineRule="auto"/>
              <w:jc w:val="center"/>
              <w:rPr>
                <w:rFonts w:cs="Calibri Light"/>
                <w:szCs w:val="24"/>
              </w:rPr>
            </w:pPr>
            <w:r w:rsidRPr="00A23000">
              <w:rPr>
                <w:rFonts w:cs="Calibri Light"/>
                <w:szCs w:val="24"/>
              </w:rPr>
              <w:t>Wojewod</w:t>
            </w:r>
            <w:r>
              <w:rPr>
                <w:rFonts w:cs="Calibri Light"/>
                <w:szCs w:val="24"/>
              </w:rPr>
              <w:t>a</w:t>
            </w:r>
            <w:r w:rsidRPr="00A23000">
              <w:rPr>
                <w:rFonts w:cs="Calibri Light"/>
                <w:szCs w:val="24"/>
              </w:rPr>
              <w:t xml:space="preserve"> Podkarpacki</w:t>
            </w:r>
          </w:p>
        </w:tc>
        <w:tc>
          <w:tcPr>
            <w:tcW w:w="3016" w:type="pct"/>
            <w:vAlign w:val="center"/>
          </w:tcPr>
          <w:p w14:paraId="77A3384A" w14:textId="0ACC6CE1" w:rsidR="00A23000" w:rsidRPr="00481C21" w:rsidRDefault="007B2C41" w:rsidP="00262C78">
            <w:pPr>
              <w:spacing w:line="276" w:lineRule="auto"/>
              <w:jc w:val="center"/>
              <w:rPr>
                <w:rFonts w:cs="Calibri Light"/>
                <w:szCs w:val="24"/>
              </w:rPr>
            </w:pPr>
            <w:r>
              <w:rPr>
                <w:rFonts w:cs="Calibri Light"/>
                <w:szCs w:val="24"/>
              </w:rPr>
              <w:t>Opinia pozytywna</w:t>
            </w:r>
          </w:p>
        </w:tc>
        <w:tc>
          <w:tcPr>
            <w:tcW w:w="902" w:type="pct"/>
            <w:vAlign w:val="center"/>
          </w:tcPr>
          <w:p w14:paraId="4BB36A37" w14:textId="0FB5E44C" w:rsidR="00A23000" w:rsidRPr="00481C21" w:rsidRDefault="00C555C1" w:rsidP="00262C78">
            <w:pPr>
              <w:spacing w:line="276" w:lineRule="auto"/>
              <w:jc w:val="center"/>
              <w:rPr>
                <w:rFonts w:cs="Calibri Light"/>
                <w:szCs w:val="24"/>
              </w:rPr>
            </w:pPr>
            <w:r>
              <w:rPr>
                <w:rFonts w:cs="Calibri Light"/>
                <w:szCs w:val="24"/>
              </w:rPr>
              <w:t>-</w:t>
            </w:r>
          </w:p>
        </w:tc>
      </w:tr>
      <w:tr w:rsidR="00A23000" w:rsidRPr="00481C21" w14:paraId="79082DCE" w14:textId="77777777" w:rsidTr="00C555C1">
        <w:trPr>
          <w:trHeight w:val="454"/>
        </w:trPr>
        <w:tc>
          <w:tcPr>
            <w:tcW w:w="1082" w:type="pct"/>
            <w:vAlign w:val="center"/>
          </w:tcPr>
          <w:p w14:paraId="4EBD8F49" w14:textId="04605651" w:rsidR="00A23000" w:rsidRDefault="00EA2B04" w:rsidP="00262C78">
            <w:pPr>
              <w:spacing w:line="276" w:lineRule="auto"/>
              <w:jc w:val="center"/>
              <w:rPr>
                <w:rFonts w:cs="Calibri Light"/>
                <w:szCs w:val="24"/>
              </w:rPr>
            </w:pPr>
            <w:r>
              <w:rPr>
                <w:rFonts w:cs="Calibri Light"/>
                <w:szCs w:val="24"/>
              </w:rPr>
              <w:t xml:space="preserve">Ośrodek Zamiejscowy </w:t>
            </w:r>
            <w:r w:rsidR="00B837D5">
              <w:rPr>
                <w:rFonts w:cs="Calibri Light"/>
                <w:szCs w:val="24"/>
              </w:rPr>
              <w:br/>
            </w:r>
            <w:r>
              <w:rPr>
                <w:rFonts w:cs="Calibri Light"/>
                <w:szCs w:val="24"/>
              </w:rPr>
              <w:t>w Rzeszowie</w:t>
            </w:r>
          </w:p>
          <w:p w14:paraId="37C52B90" w14:textId="57F13915" w:rsidR="00EA2B04" w:rsidRPr="00A23000" w:rsidRDefault="00EA2B04" w:rsidP="00262C78">
            <w:pPr>
              <w:spacing w:line="276" w:lineRule="auto"/>
              <w:jc w:val="center"/>
              <w:rPr>
                <w:rFonts w:cs="Calibri Light"/>
                <w:szCs w:val="24"/>
              </w:rPr>
            </w:pPr>
            <w:r>
              <w:rPr>
                <w:rFonts w:cs="Calibri Light"/>
                <w:szCs w:val="24"/>
              </w:rPr>
              <w:t>Centralnego Wojskowego Centrum Rekrutacji</w:t>
            </w:r>
          </w:p>
        </w:tc>
        <w:tc>
          <w:tcPr>
            <w:tcW w:w="3016" w:type="pct"/>
            <w:vAlign w:val="center"/>
          </w:tcPr>
          <w:p w14:paraId="1B3286F0" w14:textId="77777777" w:rsidR="00A23000" w:rsidRDefault="009C3739" w:rsidP="00262C78">
            <w:pPr>
              <w:spacing w:line="276" w:lineRule="auto"/>
              <w:jc w:val="center"/>
              <w:rPr>
                <w:rFonts w:cs="Calibri Light"/>
                <w:szCs w:val="24"/>
              </w:rPr>
            </w:pPr>
            <w:r>
              <w:rPr>
                <w:rFonts w:cs="Calibri Light"/>
                <w:szCs w:val="24"/>
              </w:rPr>
              <w:t>Opinia pozytywna</w:t>
            </w:r>
          </w:p>
          <w:p w14:paraId="5B550DA1" w14:textId="77777777" w:rsidR="009C3739" w:rsidRDefault="009C3739" w:rsidP="00262C78">
            <w:pPr>
              <w:spacing w:line="276" w:lineRule="auto"/>
              <w:jc w:val="center"/>
              <w:rPr>
                <w:rFonts w:cs="Calibri Light"/>
                <w:szCs w:val="24"/>
              </w:rPr>
            </w:pPr>
          </w:p>
          <w:p w14:paraId="6DB4B67F" w14:textId="46F99656" w:rsidR="009C3739" w:rsidRDefault="009C3739" w:rsidP="00262C78">
            <w:pPr>
              <w:spacing w:line="276" w:lineRule="auto"/>
              <w:jc w:val="center"/>
              <w:rPr>
                <w:rFonts w:cs="Calibri Light"/>
                <w:szCs w:val="24"/>
              </w:rPr>
            </w:pPr>
            <w:r>
              <w:rPr>
                <w:rFonts w:cs="Calibri Light"/>
                <w:szCs w:val="24"/>
              </w:rPr>
              <w:t>…na</w:t>
            </w:r>
            <w:r w:rsidR="004F180A">
              <w:rPr>
                <w:rFonts w:cs="Calibri Light"/>
                <w:szCs w:val="24"/>
              </w:rPr>
              <w:t xml:space="preserve"> obszarze objętym przedmiotowym</w:t>
            </w:r>
            <w:r>
              <w:rPr>
                <w:rFonts w:cs="Calibri Light"/>
                <w:szCs w:val="24"/>
              </w:rPr>
              <w:t xml:space="preserve"> programem zlokalizowany jest teren zamknięty resortu obrony narodowej, na podstawie Decyzji nr 91/MON Ministra Obrony Narodowej z dnia 26 lipca 2024 r. w sprawie ustalenia terenów zamkniętych w resorcie obrony narodowej (Dz. Urz. MON z 2024 r. </w:t>
            </w:r>
            <w:proofErr w:type="spellStart"/>
            <w:r>
              <w:rPr>
                <w:rFonts w:cs="Calibri Light"/>
                <w:szCs w:val="24"/>
              </w:rPr>
              <w:t>poz</w:t>
            </w:r>
            <w:proofErr w:type="spellEnd"/>
            <w:r>
              <w:rPr>
                <w:rFonts w:cs="Calibri Light"/>
                <w:szCs w:val="24"/>
              </w:rPr>
              <w:t xml:space="preserve"> 115 i 230)</w:t>
            </w:r>
            <w:r w:rsidR="00EA06FB">
              <w:rPr>
                <w:rFonts w:cs="Calibri Light"/>
                <w:szCs w:val="24"/>
              </w:rPr>
              <w:t xml:space="preserve"> występujący w załączniku do Decyzji pod poz. 646, który na mocy Decyzji Lokalizacyjnej Komisji Planowania przy Radzie Ministrów nr 3/78 z dnia 10.01.1978 </w:t>
            </w:r>
            <w:proofErr w:type="gramStart"/>
            <w:r w:rsidR="00EA06FB">
              <w:rPr>
                <w:rFonts w:cs="Calibri Light"/>
                <w:szCs w:val="24"/>
              </w:rPr>
              <w:t>r</w:t>
            </w:r>
            <w:proofErr w:type="gramEnd"/>
            <w:r w:rsidR="00EA06FB">
              <w:rPr>
                <w:rFonts w:cs="Calibri Light"/>
                <w:szCs w:val="24"/>
              </w:rPr>
              <w:t>. posiada ustaloną strefę ochronną.</w:t>
            </w:r>
          </w:p>
          <w:p w14:paraId="2225110D" w14:textId="6E4C588D" w:rsidR="00EA06FB" w:rsidRPr="00481C21" w:rsidRDefault="00EA06FB" w:rsidP="00262C78">
            <w:pPr>
              <w:spacing w:line="276" w:lineRule="auto"/>
              <w:jc w:val="center"/>
              <w:rPr>
                <w:rFonts w:cs="Calibri Light"/>
                <w:szCs w:val="24"/>
              </w:rPr>
            </w:pPr>
            <w:r>
              <w:rPr>
                <w:rFonts w:cs="Calibri Light"/>
                <w:szCs w:val="24"/>
              </w:rPr>
              <w:t xml:space="preserve">…wnioskuję, aby ww. teren zamknięty wyłączyć </w:t>
            </w:r>
            <w:r w:rsidR="009B3CF1">
              <w:rPr>
                <w:rFonts w:cs="Calibri Light"/>
                <w:szCs w:val="24"/>
              </w:rPr>
              <w:br/>
            </w:r>
            <w:r>
              <w:rPr>
                <w:rFonts w:cs="Calibri Light"/>
                <w:szCs w:val="24"/>
              </w:rPr>
              <w:t>z zagospodarowania przez Urząd Gminy Medyka oraz wprowadzić ograniczenia w zagospodarowaniu terenu objętego strefą ochronną terenu zamkniętego.</w:t>
            </w:r>
          </w:p>
        </w:tc>
        <w:tc>
          <w:tcPr>
            <w:tcW w:w="902" w:type="pct"/>
            <w:vAlign w:val="center"/>
          </w:tcPr>
          <w:p w14:paraId="030BDC1E" w14:textId="2EE71263" w:rsidR="00A23000" w:rsidRPr="00481C21" w:rsidRDefault="00C555C1" w:rsidP="00262C78">
            <w:pPr>
              <w:spacing w:line="276" w:lineRule="auto"/>
              <w:jc w:val="center"/>
              <w:rPr>
                <w:rFonts w:cs="Calibri Light"/>
                <w:szCs w:val="24"/>
              </w:rPr>
            </w:pPr>
            <w:r>
              <w:rPr>
                <w:rFonts w:cs="Calibri Light"/>
                <w:szCs w:val="24"/>
              </w:rPr>
              <w:t>Rekomendacja została ujęt</w:t>
            </w:r>
            <w:r w:rsidR="00694A38">
              <w:rPr>
                <w:rFonts w:cs="Calibri Light"/>
                <w:szCs w:val="24"/>
              </w:rPr>
              <w:t>a</w:t>
            </w:r>
            <w:r w:rsidR="004F180A">
              <w:rPr>
                <w:rFonts w:cs="Calibri Light"/>
                <w:szCs w:val="24"/>
              </w:rPr>
              <w:t xml:space="preserve"> w treści dokumentu</w:t>
            </w:r>
          </w:p>
        </w:tc>
      </w:tr>
      <w:tr w:rsidR="00A23000" w:rsidRPr="00481C21" w14:paraId="5A4DEB93" w14:textId="77777777" w:rsidTr="00C555C1">
        <w:trPr>
          <w:trHeight w:val="454"/>
        </w:trPr>
        <w:tc>
          <w:tcPr>
            <w:tcW w:w="1082" w:type="pct"/>
            <w:vAlign w:val="center"/>
          </w:tcPr>
          <w:p w14:paraId="52AD2575" w14:textId="7EDC04A3" w:rsidR="00A23000" w:rsidRPr="00A23000" w:rsidRDefault="00262C78" w:rsidP="00262C78">
            <w:pPr>
              <w:spacing w:line="276" w:lineRule="auto"/>
              <w:jc w:val="center"/>
              <w:rPr>
                <w:rFonts w:cs="Calibri Light"/>
                <w:szCs w:val="24"/>
              </w:rPr>
            </w:pPr>
            <w:r w:rsidRPr="00262C78">
              <w:rPr>
                <w:rFonts w:cs="Calibri Light"/>
                <w:szCs w:val="24"/>
              </w:rPr>
              <w:t>Placówk</w:t>
            </w:r>
            <w:r>
              <w:rPr>
                <w:rFonts w:cs="Calibri Light"/>
                <w:szCs w:val="24"/>
              </w:rPr>
              <w:t xml:space="preserve">a </w:t>
            </w:r>
            <w:r w:rsidRPr="00262C78">
              <w:rPr>
                <w:rFonts w:cs="Calibri Light"/>
                <w:szCs w:val="24"/>
              </w:rPr>
              <w:t xml:space="preserve">Straży Granicznej </w:t>
            </w:r>
            <w:r w:rsidR="00B837D5">
              <w:rPr>
                <w:rFonts w:cs="Calibri Light"/>
                <w:szCs w:val="24"/>
              </w:rPr>
              <w:br/>
            </w:r>
            <w:r w:rsidRPr="00262C78">
              <w:rPr>
                <w:rFonts w:cs="Calibri Light"/>
                <w:szCs w:val="24"/>
              </w:rPr>
              <w:t>w Medyce</w:t>
            </w:r>
          </w:p>
        </w:tc>
        <w:tc>
          <w:tcPr>
            <w:tcW w:w="3016" w:type="pct"/>
            <w:vAlign w:val="center"/>
          </w:tcPr>
          <w:p w14:paraId="5782ECF8" w14:textId="0CE00A43" w:rsidR="00A23000" w:rsidRPr="00481C21" w:rsidRDefault="007B2C41" w:rsidP="00262C78">
            <w:pPr>
              <w:spacing w:line="276" w:lineRule="auto"/>
              <w:jc w:val="center"/>
              <w:rPr>
                <w:rFonts w:cs="Calibri Light"/>
                <w:szCs w:val="24"/>
              </w:rPr>
            </w:pPr>
            <w:r>
              <w:rPr>
                <w:rFonts w:cs="Calibri Light"/>
                <w:szCs w:val="24"/>
              </w:rPr>
              <w:t>Brak wniesionych zastrzeżeń</w:t>
            </w:r>
          </w:p>
        </w:tc>
        <w:tc>
          <w:tcPr>
            <w:tcW w:w="902" w:type="pct"/>
            <w:vAlign w:val="center"/>
          </w:tcPr>
          <w:p w14:paraId="54C9BC69" w14:textId="5053D67F" w:rsidR="00A23000" w:rsidRPr="00481C21" w:rsidRDefault="00C555C1" w:rsidP="00262C78">
            <w:pPr>
              <w:spacing w:line="276" w:lineRule="auto"/>
              <w:jc w:val="center"/>
              <w:rPr>
                <w:rFonts w:cs="Calibri Light"/>
                <w:szCs w:val="24"/>
              </w:rPr>
            </w:pPr>
            <w:r>
              <w:rPr>
                <w:rFonts w:cs="Calibri Light"/>
                <w:szCs w:val="24"/>
              </w:rPr>
              <w:t>-</w:t>
            </w:r>
          </w:p>
        </w:tc>
      </w:tr>
      <w:tr w:rsidR="00262C78" w:rsidRPr="00481C21" w14:paraId="415EA71D" w14:textId="77777777" w:rsidTr="00C555C1">
        <w:trPr>
          <w:trHeight w:val="454"/>
        </w:trPr>
        <w:tc>
          <w:tcPr>
            <w:tcW w:w="1082" w:type="pct"/>
            <w:vAlign w:val="center"/>
          </w:tcPr>
          <w:p w14:paraId="5C060928" w14:textId="59AAEFA7" w:rsidR="00262C78" w:rsidRPr="00262C78" w:rsidRDefault="00262C78" w:rsidP="00262C78">
            <w:pPr>
              <w:spacing w:line="276" w:lineRule="auto"/>
              <w:jc w:val="center"/>
              <w:rPr>
                <w:rFonts w:cs="Calibri Light"/>
                <w:szCs w:val="24"/>
              </w:rPr>
            </w:pPr>
            <w:r w:rsidRPr="00262C78">
              <w:rPr>
                <w:rFonts w:cs="Calibri Light"/>
                <w:szCs w:val="24"/>
              </w:rPr>
              <w:lastRenderedPageBreak/>
              <w:t xml:space="preserve">Komenda Miejska Państwowej Straży Pożarnej </w:t>
            </w:r>
            <w:r w:rsidR="00B837D5">
              <w:rPr>
                <w:rFonts w:cs="Calibri Light"/>
                <w:szCs w:val="24"/>
              </w:rPr>
              <w:br/>
            </w:r>
            <w:r w:rsidRPr="00262C78">
              <w:rPr>
                <w:rFonts w:cs="Calibri Light"/>
                <w:szCs w:val="24"/>
              </w:rPr>
              <w:t>w Przemyślu</w:t>
            </w:r>
          </w:p>
        </w:tc>
        <w:tc>
          <w:tcPr>
            <w:tcW w:w="3016" w:type="pct"/>
            <w:vAlign w:val="center"/>
          </w:tcPr>
          <w:p w14:paraId="6E9A198C" w14:textId="2C853046" w:rsidR="00262C78" w:rsidRPr="00481C21" w:rsidRDefault="00C555C1" w:rsidP="00262C78">
            <w:pPr>
              <w:spacing w:line="276" w:lineRule="auto"/>
              <w:jc w:val="center"/>
              <w:rPr>
                <w:rFonts w:cs="Calibri Light"/>
                <w:szCs w:val="24"/>
              </w:rPr>
            </w:pPr>
            <w:r>
              <w:rPr>
                <w:rFonts w:cs="Calibri Light"/>
                <w:szCs w:val="24"/>
              </w:rPr>
              <w:t>Nie wniesiono uwag</w:t>
            </w:r>
          </w:p>
        </w:tc>
        <w:tc>
          <w:tcPr>
            <w:tcW w:w="902" w:type="pct"/>
            <w:vAlign w:val="center"/>
          </w:tcPr>
          <w:p w14:paraId="28D2FDC8" w14:textId="3B589AA8" w:rsidR="00262C78" w:rsidRPr="00481C21" w:rsidRDefault="00C555C1" w:rsidP="00262C78">
            <w:pPr>
              <w:spacing w:line="276" w:lineRule="auto"/>
              <w:jc w:val="center"/>
              <w:rPr>
                <w:rFonts w:cs="Calibri Light"/>
                <w:szCs w:val="24"/>
              </w:rPr>
            </w:pPr>
            <w:r>
              <w:rPr>
                <w:rFonts w:cs="Calibri Light"/>
                <w:szCs w:val="24"/>
              </w:rPr>
              <w:t>-</w:t>
            </w:r>
          </w:p>
        </w:tc>
      </w:tr>
      <w:tr w:rsidR="00262C78" w:rsidRPr="00481C21" w14:paraId="3593F23F" w14:textId="77777777" w:rsidTr="00C555C1">
        <w:trPr>
          <w:trHeight w:val="454"/>
        </w:trPr>
        <w:tc>
          <w:tcPr>
            <w:tcW w:w="1082" w:type="pct"/>
            <w:vAlign w:val="center"/>
          </w:tcPr>
          <w:p w14:paraId="3839A495" w14:textId="14300832" w:rsidR="00262C78" w:rsidRPr="00262C78" w:rsidRDefault="00262C78" w:rsidP="00262C78">
            <w:pPr>
              <w:spacing w:line="276" w:lineRule="auto"/>
              <w:jc w:val="center"/>
              <w:rPr>
                <w:rFonts w:cs="Calibri Light"/>
                <w:szCs w:val="24"/>
              </w:rPr>
            </w:pPr>
            <w:r w:rsidRPr="00262C78">
              <w:rPr>
                <w:rFonts w:cs="Calibri Light"/>
                <w:szCs w:val="24"/>
              </w:rPr>
              <w:t>Wojewódzk</w:t>
            </w:r>
            <w:r>
              <w:rPr>
                <w:rFonts w:cs="Calibri Light"/>
                <w:szCs w:val="24"/>
              </w:rPr>
              <w:t xml:space="preserve">i </w:t>
            </w:r>
            <w:r w:rsidRPr="00262C78">
              <w:rPr>
                <w:rFonts w:cs="Calibri Light"/>
                <w:szCs w:val="24"/>
              </w:rPr>
              <w:t>Inspektor Wojewódzkiej Stacji Sanitarno-Epidemiologicznej</w:t>
            </w:r>
          </w:p>
          <w:p w14:paraId="508BFCF8" w14:textId="166BAE6A" w:rsidR="00262C78" w:rsidRPr="00262C78" w:rsidRDefault="00262C78" w:rsidP="00262C78">
            <w:pPr>
              <w:spacing w:line="276" w:lineRule="auto"/>
              <w:jc w:val="center"/>
              <w:rPr>
                <w:rFonts w:cs="Calibri Light"/>
                <w:szCs w:val="24"/>
              </w:rPr>
            </w:pPr>
            <w:proofErr w:type="gramStart"/>
            <w:r w:rsidRPr="00262C78">
              <w:rPr>
                <w:rFonts w:cs="Calibri Light"/>
                <w:szCs w:val="24"/>
              </w:rPr>
              <w:t>w</w:t>
            </w:r>
            <w:proofErr w:type="gramEnd"/>
            <w:r w:rsidRPr="00262C78">
              <w:rPr>
                <w:rFonts w:cs="Calibri Light"/>
                <w:szCs w:val="24"/>
              </w:rPr>
              <w:t xml:space="preserve"> Rzeszowie</w:t>
            </w:r>
          </w:p>
        </w:tc>
        <w:tc>
          <w:tcPr>
            <w:tcW w:w="3016" w:type="pct"/>
            <w:vAlign w:val="center"/>
          </w:tcPr>
          <w:p w14:paraId="25748D63" w14:textId="49BDFCD9" w:rsidR="00262C78" w:rsidRPr="00481C21" w:rsidRDefault="00C555C1" w:rsidP="00262C78">
            <w:pPr>
              <w:spacing w:line="276" w:lineRule="auto"/>
              <w:jc w:val="center"/>
              <w:rPr>
                <w:rFonts w:cs="Calibri Light"/>
                <w:szCs w:val="24"/>
              </w:rPr>
            </w:pPr>
            <w:r>
              <w:rPr>
                <w:rFonts w:cs="Calibri Light"/>
                <w:szCs w:val="24"/>
              </w:rPr>
              <w:t>Opinia pozytywna</w:t>
            </w:r>
          </w:p>
        </w:tc>
        <w:tc>
          <w:tcPr>
            <w:tcW w:w="902" w:type="pct"/>
            <w:vAlign w:val="center"/>
          </w:tcPr>
          <w:p w14:paraId="0360D9E6" w14:textId="5131F4AC" w:rsidR="00262C78" w:rsidRPr="00481C21" w:rsidRDefault="00C555C1" w:rsidP="00262C78">
            <w:pPr>
              <w:spacing w:line="276" w:lineRule="auto"/>
              <w:jc w:val="center"/>
              <w:rPr>
                <w:rFonts w:cs="Calibri Light"/>
                <w:szCs w:val="24"/>
              </w:rPr>
            </w:pPr>
            <w:r>
              <w:rPr>
                <w:rFonts w:cs="Calibri Light"/>
                <w:szCs w:val="24"/>
              </w:rPr>
              <w:t>-</w:t>
            </w:r>
          </w:p>
        </w:tc>
      </w:tr>
      <w:tr w:rsidR="00262C78" w:rsidRPr="00481C21" w14:paraId="3A42AC23" w14:textId="77777777" w:rsidTr="00C555C1">
        <w:trPr>
          <w:trHeight w:val="454"/>
        </w:trPr>
        <w:tc>
          <w:tcPr>
            <w:tcW w:w="1082" w:type="pct"/>
            <w:vAlign w:val="center"/>
          </w:tcPr>
          <w:p w14:paraId="46B05919" w14:textId="0C448321" w:rsidR="00262C78" w:rsidRPr="00262C78" w:rsidRDefault="00262C78" w:rsidP="00262C78">
            <w:pPr>
              <w:spacing w:line="276" w:lineRule="auto"/>
              <w:jc w:val="center"/>
              <w:rPr>
                <w:rFonts w:cs="Calibri Light"/>
                <w:szCs w:val="24"/>
              </w:rPr>
            </w:pPr>
            <w:r w:rsidRPr="00262C78">
              <w:rPr>
                <w:rFonts w:cs="Calibri Light"/>
                <w:szCs w:val="24"/>
              </w:rPr>
              <w:t>Gminn</w:t>
            </w:r>
            <w:r>
              <w:rPr>
                <w:rFonts w:cs="Calibri Light"/>
                <w:szCs w:val="24"/>
              </w:rPr>
              <w:t>a</w:t>
            </w:r>
            <w:r w:rsidRPr="00262C78">
              <w:rPr>
                <w:rFonts w:cs="Calibri Light"/>
                <w:szCs w:val="24"/>
              </w:rPr>
              <w:t xml:space="preserve"> Komisj</w:t>
            </w:r>
            <w:r>
              <w:rPr>
                <w:rFonts w:cs="Calibri Light"/>
                <w:szCs w:val="24"/>
              </w:rPr>
              <w:t>a</w:t>
            </w:r>
            <w:r w:rsidRPr="00262C78">
              <w:rPr>
                <w:rFonts w:cs="Calibri Light"/>
                <w:szCs w:val="24"/>
              </w:rPr>
              <w:t xml:space="preserve"> Urbanistyczno-Architektoniczn</w:t>
            </w:r>
            <w:r>
              <w:rPr>
                <w:rFonts w:cs="Calibri Light"/>
                <w:szCs w:val="24"/>
              </w:rPr>
              <w:t>a</w:t>
            </w:r>
          </w:p>
        </w:tc>
        <w:tc>
          <w:tcPr>
            <w:tcW w:w="3016" w:type="pct"/>
            <w:vAlign w:val="center"/>
          </w:tcPr>
          <w:p w14:paraId="7656E7C6" w14:textId="277876A5" w:rsidR="00262C78" w:rsidRPr="00481C21" w:rsidRDefault="00C555C1" w:rsidP="00262C78">
            <w:pPr>
              <w:spacing w:line="276" w:lineRule="auto"/>
              <w:jc w:val="center"/>
              <w:rPr>
                <w:rFonts w:cs="Calibri Light"/>
                <w:szCs w:val="24"/>
              </w:rPr>
            </w:pPr>
            <w:r>
              <w:rPr>
                <w:rFonts w:cs="Calibri Light"/>
                <w:szCs w:val="24"/>
              </w:rPr>
              <w:t>Nie wniesiono uwag</w:t>
            </w:r>
          </w:p>
        </w:tc>
        <w:tc>
          <w:tcPr>
            <w:tcW w:w="902" w:type="pct"/>
            <w:vAlign w:val="center"/>
          </w:tcPr>
          <w:p w14:paraId="7F069302" w14:textId="04845BEE" w:rsidR="00262C78" w:rsidRPr="00481C21" w:rsidRDefault="00C555C1" w:rsidP="00262C78">
            <w:pPr>
              <w:spacing w:line="276" w:lineRule="auto"/>
              <w:jc w:val="center"/>
              <w:rPr>
                <w:rFonts w:cs="Calibri Light"/>
                <w:szCs w:val="24"/>
              </w:rPr>
            </w:pPr>
            <w:r>
              <w:rPr>
                <w:rFonts w:cs="Calibri Light"/>
                <w:szCs w:val="24"/>
              </w:rPr>
              <w:t>-</w:t>
            </w:r>
          </w:p>
        </w:tc>
      </w:tr>
      <w:tr w:rsidR="00262C78" w:rsidRPr="00481C21" w14:paraId="56F4D479" w14:textId="77777777" w:rsidTr="00C555C1">
        <w:trPr>
          <w:trHeight w:val="454"/>
        </w:trPr>
        <w:tc>
          <w:tcPr>
            <w:tcW w:w="1082" w:type="pct"/>
            <w:vAlign w:val="center"/>
          </w:tcPr>
          <w:p w14:paraId="34F4D376" w14:textId="22202962" w:rsidR="00262C78" w:rsidRPr="00262C78" w:rsidRDefault="00262C78" w:rsidP="00262C78">
            <w:pPr>
              <w:spacing w:line="276" w:lineRule="auto"/>
              <w:jc w:val="center"/>
              <w:rPr>
                <w:rFonts w:cs="Calibri Light"/>
                <w:szCs w:val="24"/>
              </w:rPr>
            </w:pPr>
            <w:r w:rsidRPr="00262C78">
              <w:rPr>
                <w:rFonts w:cs="Calibri Light"/>
                <w:szCs w:val="24"/>
              </w:rPr>
              <w:t xml:space="preserve">Podkarpacki Zarząd Dróg Wojewódzkich </w:t>
            </w:r>
            <w:r w:rsidR="009B3CF1">
              <w:rPr>
                <w:rFonts w:cs="Calibri Light"/>
                <w:szCs w:val="24"/>
              </w:rPr>
              <w:br/>
            </w:r>
            <w:r w:rsidRPr="00262C78">
              <w:rPr>
                <w:rFonts w:cs="Calibri Light"/>
                <w:szCs w:val="24"/>
              </w:rPr>
              <w:t>w Rzeszowie</w:t>
            </w:r>
          </w:p>
        </w:tc>
        <w:tc>
          <w:tcPr>
            <w:tcW w:w="3016" w:type="pct"/>
            <w:vAlign w:val="center"/>
          </w:tcPr>
          <w:p w14:paraId="2F6125C8" w14:textId="536C6365" w:rsidR="00262C78" w:rsidRPr="00481C21" w:rsidRDefault="00C555C1" w:rsidP="00262C78">
            <w:pPr>
              <w:spacing w:line="276" w:lineRule="auto"/>
              <w:jc w:val="center"/>
              <w:rPr>
                <w:rFonts w:cs="Calibri Light"/>
                <w:szCs w:val="24"/>
              </w:rPr>
            </w:pPr>
            <w:r>
              <w:rPr>
                <w:rFonts w:cs="Calibri Light"/>
                <w:szCs w:val="24"/>
              </w:rPr>
              <w:t>Nie wniesiono uwag</w:t>
            </w:r>
          </w:p>
        </w:tc>
        <w:tc>
          <w:tcPr>
            <w:tcW w:w="902" w:type="pct"/>
            <w:vAlign w:val="center"/>
          </w:tcPr>
          <w:p w14:paraId="3CF32590" w14:textId="64C76D16" w:rsidR="00262C78" w:rsidRPr="00481C21" w:rsidRDefault="00C555C1" w:rsidP="00262C78">
            <w:pPr>
              <w:spacing w:line="276" w:lineRule="auto"/>
              <w:jc w:val="center"/>
              <w:rPr>
                <w:rFonts w:cs="Calibri Light"/>
                <w:szCs w:val="24"/>
              </w:rPr>
            </w:pPr>
            <w:r>
              <w:rPr>
                <w:rFonts w:cs="Calibri Light"/>
                <w:szCs w:val="24"/>
              </w:rPr>
              <w:t>-</w:t>
            </w:r>
          </w:p>
        </w:tc>
      </w:tr>
      <w:tr w:rsidR="00262C78" w:rsidRPr="00481C21" w14:paraId="55B6832C" w14:textId="77777777" w:rsidTr="00C555C1">
        <w:trPr>
          <w:trHeight w:val="454"/>
        </w:trPr>
        <w:tc>
          <w:tcPr>
            <w:tcW w:w="1082" w:type="pct"/>
            <w:vAlign w:val="center"/>
          </w:tcPr>
          <w:p w14:paraId="5052E299" w14:textId="46E062E7" w:rsidR="00262C78" w:rsidRPr="00262C78" w:rsidRDefault="007B2C41" w:rsidP="00262C78">
            <w:pPr>
              <w:spacing w:line="276" w:lineRule="auto"/>
              <w:jc w:val="center"/>
              <w:rPr>
                <w:rFonts w:cs="Calibri Light"/>
                <w:szCs w:val="24"/>
              </w:rPr>
            </w:pPr>
            <w:r>
              <w:rPr>
                <w:rFonts w:cs="Calibri Light"/>
                <w:szCs w:val="24"/>
              </w:rPr>
              <w:t xml:space="preserve">Zarząd Dróg Powiatowych </w:t>
            </w:r>
            <w:r w:rsidR="009B3CF1">
              <w:rPr>
                <w:rFonts w:cs="Calibri Light"/>
                <w:szCs w:val="24"/>
              </w:rPr>
              <w:br/>
            </w:r>
            <w:r>
              <w:rPr>
                <w:rFonts w:cs="Calibri Light"/>
                <w:szCs w:val="24"/>
              </w:rPr>
              <w:t>w Przemyślu</w:t>
            </w:r>
          </w:p>
        </w:tc>
        <w:tc>
          <w:tcPr>
            <w:tcW w:w="3016" w:type="pct"/>
            <w:vAlign w:val="center"/>
          </w:tcPr>
          <w:p w14:paraId="16CBE3D2" w14:textId="001E6D95" w:rsidR="00262C78" w:rsidRPr="00481C21" w:rsidRDefault="004B0C01" w:rsidP="00262C78">
            <w:pPr>
              <w:spacing w:line="276" w:lineRule="auto"/>
              <w:jc w:val="center"/>
              <w:rPr>
                <w:rFonts w:cs="Calibri Light"/>
                <w:szCs w:val="24"/>
              </w:rPr>
            </w:pPr>
            <w:r>
              <w:rPr>
                <w:rFonts w:cs="Calibri Light"/>
                <w:szCs w:val="24"/>
              </w:rPr>
              <w:t>Nie wniesiono uwag</w:t>
            </w:r>
          </w:p>
        </w:tc>
        <w:tc>
          <w:tcPr>
            <w:tcW w:w="902" w:type="pct"/>
            <w:vAlign w:val="center"/>
          </w:tcPr>
          <w:p w14:paraId="26EFB9C5" w14:textId="51B0C49A" w:rsidR="00262C78" w:rsidRPr="00481C21" w:rsidRDefault="00C555C1" w:rsidP="00262C78">
            <w:pPr>
              <w:spacing w:line="276" w:lineRule="auto"/>
              <w:jc w:val="center"/>
              <w:rPr>
                <w:rFonts w:cs="Calibri Light"/>
                <w:szCs w:val="24"/>
              </w:rPr>
            </w:pPr>
            <w:r>
              <w:rPr>
                <w:rFonts w:cs="Calibri Light"/>
                <w:szCs w:val="24"/>
              </w:rPr>
              <w:t>-</w:t>
            </w:r>
          </w:p>
        </w:tc>
      </w:tr>
      <w:tr w:rsidR="00262C78" w:rsidRPr="00481C21" w14:paraId="489488B1" w14:textId="77777777" w:rsidTr="00C555C1">
        <w:trPr>
          <w:trHeight w:val="454"/>
        </w:trPr>
        <w:tc>
          <w:tcPr>
            <w:tcW w:w="1082" w:type="pct"/>
            <w:vAlign w:val="center"/>
          </w:tcPr>
          <w:p w14:paraId="134A8528" w14:textId="1BEAAA59" w:rsidR="00262C78" w:rsidRPr="00262C78" w:rsidRDefault="00262C78" w:rsidP="00262C78">
            <w:pPr>
              <w:spacing w:line="276" w:lineRule="auto"/>
              <w:jc w:val="center"/>
              <w:rPr>
                <w:rFonts w:cs="Calibri Light"/>
                <w:szCs w:val="24"/>
              </w:rPr>
            </w:pPr>
            <w:r w:rsidRPr="00404348">
              <w:rPr>
                <w:rFonts w:cs="Calibri Light"/>
                <w:szCs w:val="24"/>
              </w:rPr>
              <w:t>Krajowy Zasób Nieruchomości</w:t>
            </w:r>
          </w:p>
        </w:tc>
        <w:tc>
          <w:tcPr>
            <w:tcW w:w="3016" w:type="pct"/>
            <w:vAlign w:val="center"/>
          </w:tcPr>
          <w:p w14:paraId="2CE2FF69" w14:textId="002DF02A" w:rsidR="00262C78" w:rsidRPr="00481C21" w:rsidRDefault="00C555C1" w:rsidP="00262C78">
            <w:pPr>
              <w:spacing w:line="276" w:lineRule="auto"/>
              <w:jc w:val="center"/>
              <w:rPr>
                <w:rFonts w:cs="Calibri Light"/>
                <w:szCs w:val="24"/>
              </w:rPr>
            </w:pPr>
            <w:r>
              <w:rPr>
                <w:rFonts w:cs="Calibri Light"/>
                <w:szCs w:val="24"/>
              </w:rPr>
              <w:t>Nie wniesiono uwag</w:t>
            </w:r>
          </w:p>
        </w:tc>
        <w:tc>
          <w:tcPr>
            <w:tcW w:w="902" w:type="pct"/>
            <w:vAlign w:val="center"/>
          </w:tcPr>
          <w:p w14:paraId="1B6D3B9C" w14:textId="05731919" w:rsidR="00262C78" w:rsidRPr="00481C21" w:rsidRDefault="00C555C1" w:rsidP="00262C78">
            <w:pPr>
              <w:spacing w:line="276" w:lineRule="auto"/>
              <w:jc w:val="center"/>
              <w:rPr>
                <w:rFonts w:cs="Calibri Light"/>
                <w:szCs w:val="24"/>
              </w:rPr>
            </w:pPr>
            <w:r>
              <w:rPr>
                <w:rFonts w:cs="Calibri Light"/>
                <w:szCs w:val="24"/>
              </w:rPr>
              <w:t>-</w:t>
            </w:r>
          </w:p>
        </w:tc>
      </w:tr>
      <w:tr w:rsidR="00262C78" w:rsidRPr="00481C21" w14:paraId="6D9B622F" w14:textId="77777777" w:rsidTr="00C555C1">
        <w:trPr>
          <w:trHeight w:val="454"/>
        </w:trPr>
        <w:tc>
          <w:tcPr>
            <w:tcW w:w="1082" w:type="pct"/>
            <w:vAlign w:val="center"/>
          </w:tcPr>
          <w:p w14:paraId="04B8463E" w14:textId="293F0AA4" w:rsidR="00262C78" w:rsidRPr="00404348" w:rsidRDefault="00262C78" w:rsidP="00262C78">
            <w:pPr>
              <w:spacing w:line="276" w:lineRule="auto"/>
              <w:jc w:val="center"/>
              <w:rPr>
                <w:rFonts w:cs="Calibri Light"/>
                <w:szCs w:val="24"/>
              </w:rPr>
            </w:pPr>
            <w:r w:rsidRPr="00404348">
              <w:rPr>
                <w:rFonts w:cs="Calibri Light"/>
                <w:szCs w:val="24"/>
              </w:rPr>
              <w:t>Regionaln</w:t>
            </w:r>
            <w:r>
              <w:rPr>
                <w:rFonts w:cs="Calibri Light"/>
                <w:szCs w:val="24"/>
              </w:rPr>
              <w:t>y</w:t>
            </w:r>
            <w:r w:rsidRPr="00404348">
              <w:rPr>
                <w:rFonts w:cs="Calibri Light"/>
                <w:szCs w:val="24"/>
              </w:rPr>
              <w:t xml:space="preserve"> Dyrektor</w:t>
            </w:r>
            <w:r>
              <w:rPr>
                <w:rFonts w:cs="Calibri Light"/>
                <w:szCs w:val="24"/>
              </w:rPr>
              <w:t xml:space="preserve"> </w:t>
            </w:r>
            <w:r w:rsidRPr="00404348">
              <w:rPr>
                <w:rFonts w:cs="Calibri Light"/>
                <w:szCs w:val="24"/>
              </w:rPr>
              <w:t xml:space="preserve">Ochrony Środowiska </w:t>
            </w:r>
            <w:r w:rsidR="009B3CF1">
              <w:rPr>
                <w:rFonts w:cs="Calibri Light"/>
                <w:szCs w:val="24"/>
              </w:rPr>
              <w:br/>
            </w:r>
            <w:r w:rsidRPr="00404348">
              <w:rPr>
                <w:rFonts w:cs="Calibri Light"/>
                <w:szCs w:val="24"/>
              </w:rPr>
              <w:t xml:space="preserve">w </w:t>
            </w:r>
            <w:r>
              <w:rPr>
                <w:rFonts w:cs="Calibri Light"/>
                <w:szCs w:val="24"/>
              </w:rPr>
              <w:t>Rzeszowie</w:t>
            </w:r>
          </w:p>
        </w:tc>
        <w:tc>
          <w:tcPr>
            <w:tcW w:w="3016" w:type="pct"/>
            <w:vAlign w:val="center"/>
          </w:tcPr>
          <w:p w14:paraId="2C6B6B1A" w14:textId="7D631FE5" w:rsidR="00262C78" w:rsidRPr="00481C21" w:rsidRDefault="00C555C1" w:rsidP="00262C78">
            <w:pPr>
              <w:spacing w:line="276" w:lineRule="auto"/>
              <w:jc w:val="center"/>
              <w:rPr>
                <w:rFonts w:cs="Calibri Light"/>
                <w:szCs w:val="24"/>
              </w:rPr>
            </w:pPr>
            <w:r>
              <w:rPr>
                <w:rFonts w:cs="Calibri Light"/>
                <w:szCs w:val="24"/>
              </w:rPr>
              <w:t>Nie wniesiono uwag</w:t>
            </w:r>
          </w:p>
        </w:tc>
        <w:tc>
          <w:tcPr>
            <w:tcW w:w="902" w:type="pct"/>
            <w:vAlign w:val="center"/>
          </w:tcPr>
          <w:p w14:paraId="2FF88F3A" w14:textId="2B967CB2" w:rsidR="00262C78" w:rsidRPr="00481C21" w:rsidRDefault="00C555C1" w:rsidP="00262C78">
            <w:pPr>
              <w:spacing w:line="276" w:lineRule="auto"/>
              <w:jc w:val="center"/>
              <w:rPr>
                <w:rFonts w:cs="Calibri Light"/>
                <w:szCs w:val="24"/>
              </w:rPr>
            </w:pPr>
            <w:r>
              <w:rPr>
                <w:rFonts w:cs="Calibri Light"/>
                <w:szCs w:val="24"/>
              </w:rPr>
              <w:t>-</w:t>
            </w:r>
          </w:p>
        </w:tc>
      </w:tr>
      <w:tr w:rsidR="00262C78" w:rsidRPr="00481C21" w14:paraId="12D59265" w14:textId="77777777" w:rsidTr="00C555C1">
        <w:trPr>
          <w:trHeight w:val="454"/>
        </w:trPr>
        <w:tc>
          <w:tcPr>
            <w:tcW w:w="1082" w:type="pct"/>
            <w:vAlign w:val="center"/>
          </w:tcPr>
          <w:p w14:paraId="4C7478DE" w14:textId="5C10BF24" w:rsidR="00262C78" w:rsidRPr="00404348" w:rsidRDefault="00262C78" w:rsidP="00262C78">
            <w:pPr>
              <w:spacing w:line="276" w:lineRule="auto"/>
              <w:jc w:val="center"/>
              <w:rPr>
                <w:rFonts w:cs="Calibri Light"/>
                <w:szCs w:val="24"/>
              </w:rPr>
            </w:pPr>
            <w:r w:rsidRPr="00404348">
              <w:rPr>
                <w:rFonts w:cs="Calibri Light"/>
                <w:szCs w:val="24"/>
              </w:rPr>
              <w:t>Wojewódzki Konserwator Ochrony Zabytków</w:t>
            </w:r>
          </w:p>
        </w:tc>
        <w:tc>
          <w:tcPr>
            <w:tcW w:w="3016" w:type="pct"/>
            <w:vAlign w:val="center"/>
          </w:tcPr>
          <w:p w14:paraId="4B61DB71" w14:textId="77777777" w:rsidR="00262C78" w:rsidRDefault="00262C78" w:rsidP="00262C78">
            <w:pPr>
              <w:spacing w:line="276" w:lineRule="auto"/>
              <w:jc w:val="center"/>
              <w:rPr>
                <w:rFonts w:cs="Calibri Light"/>
                <w:szCs w:val="24"/>
              </w:rPr>
            </w:pPr>
            <w:r>
              <w:rPr>
                <w:rFonts w:cs="Calibri Light"/>
                <w:szCs w:val="24"/>
              </w:rPr>
              <w:t>Opinia pozytywna</w:t>
            </w:r>
          </w:p>
          <w:p w14:paraId="36230142" w14:textId="77777777" w:rsidR="00262C78" w:rsidRDefault="00262C78" w:rsidP="00262C78">
            <w:pPr>
              <w:spacing w:line="276" w:lineRule="auto"/>
              <w:jc w:val="center"/>
              <w:rPr>
                <w:rFonts w:cs="Calibri Light"/>
                <w:szCs w:val="24"/>
              </w:rPr>
            </w:pPr>
          </w:p>
          <w:p w14:paraId="2B4DB37E" w14:textId="7287FD6E" w:rsidR="00262C78" w:rsidRPr="00481C21" w:rsidRDefault="00262C78" w:rsidP="00262C78">
            <w:pPr>
              <w:spacing w:line="276" w:lineRule="auto"/>
              <w:jc w:val="center"/>
              <w:rPr>
                <w:rFonts w:cs="Calibri Light"/>
                <w:szCs w:val="24"/>
              </w:rPr>
            </w:pPr>
            <w:r>
              <w:rPr>
                <w:rFonts w:cs="Calibri Light"/>
                <w:szCs w:val="24"/>
              </w:rPr>
              <w:t xml:space="preserve">Równocześnie podkreślam, że zakres planowanych </w:t>
            </w:r>
            <w:r w:rsidR="009B3CF1">
              <w:rPr>
                <w:rFonts w:cs="Calibri Light"/>
                <w:szCs w:val="24"/>
              </w:rPr>
              <w:br/>
            </w:r>
            <w:r w:rsidR="007B2C41">
              <w:rPr>
                <w:rFonts w:cs="Calibri Light"/>
                <w:szCs w:val="24"/>
              </w:rPr>
              <w:t>w powołanym Programie przedsięwzięć rewitalizacyjnych, odnoszących się do obiektów zabytkowych wpisanych do rejestru zabytków jak również włączonych do gminnej ewidencji zabytków ma na obecnym etapie charakter ogólny i przed podjęciem jakichkolwiek czynności wymagać będzie opracowania szczegółowej dokumentacji projektowej lub programów prac konserwatorskich i uzyskania stosownych pozwoleń lub opinii Podkarpackiego Wojewódzkiego Konserwatora Zabytków.</w:t>
            </w:r>
          </w:p>
        </w:tc>
        <w:tc>
          <w:tcPr>
            <w:tcW w:w="902" w:type="pct"/>
            <w:vAlign w:val="center"/>
          </w:tcPr>
          <w:p w14:paraId="5EEBB041" w14:textId="66BB0A3C" w:rsidR="00262C78" w:rsidRPr="00481C21" w:rsidRDefault="00C555C1" w:rsidP="00262C78">
            <w:pPr>
              <w:spacing w:line="276" w:lineRule="auto"/>
              <w:jc w:val="center"/>
              <w:rPr>
                <w:rFonts w:cs="Calibri Light"/>
                <w:szCs w:val="24"/>
              </w:rPr>
            </w:pPr>
            <w:r>
              <w:rPr>
                <w:rFonts w:cs="Calibri Light"/>
                <w:szCs w:val="24"/>
              </w:rPr>
              <w:t>Rekomendacja została ujęt</w:t>
            </w:r>
            <w:r w:rsidR="00694A38">
              <w:rPr>
                <w:rFonts w:cs="Calibri Light"/>
                <w:szCs w:val="24"/>
              </w:rPr>
              <w:t>a</w:t>
            </w:r>
            <w:r w:rsidR="004F180A">
              <w:rPr>
                <w:rFonts w:cs="Calibri Light"/>
                <w:szCs w:val="24"/>
              </w:rPr>
              <w:t xml:space="preserve"> w treści dokumentu</w:t>
            </w:r>
          </w:p>
        </w:tc>
      </w:tr>
      <w:tr w:rsidR="00262C78" w:rsidRPr="00481C21" w14:paraId="68BA076C" w14:textId="77777777" w:rsidTr="00C555C1">
        <w:trPr>
          <w:trHeight w:val="454"/>
        </w:trPr>
        <w:tc>
          <w:tcPr>
            <w:tcW w:w="1082" w:type="pct"/>
            <w:vAlign w:val="center"/>
          </w:tcPr>
          <w:p w14:paraId="34686C2D" w14:textId="195D5B4D" w:rsidR="00262C78" w:rsidRPr="00404348" w:rsidRDefault="00262C78" w:rsidP="00262C78">
            <w:pPr>
              <w:spacing w:line="276" w:lineRule="auto"/>
              <w:jc w:val="center"/>
              <w:rPr>
                <w:rFonts w:cs="Calibri Light"/>
                <w:szCs w:val="24"/>
              </w:rPr>
            </w:pPr>
            <w:r w:rsidRPr="00404348">
              <w:rPr>
                <w:rFonts w:cs="Calibri Light"/>
                <w:szCs w:val="24"/>
              </w:rPr>
              <w:lastRenderedPageBreak/>
              <w:t>Dyrektor Regionaln</w:t>
            </w:r>
            <w:r>
              <w:rPr>
                <w:rFonts w:cs="Calibri Light"/>
                <w:szCs w:val="24"/>
              </w:rPr>
              <w:t xml:space="preserve">y </w:t>
            </w:r>
            <w:r w:rsidRPr="00404348">
              <w:rPr>
                <w:rFonts w:cs="Calibri Light"/>
                <w:szCs w:val="24"/>
              </w:rPr>
              <w:t xml:space="preserve">Zarządu Gospodarki Wodnej </w:t>
            </w:r>
            <w:r w:rsidR="009B3CF1">
              <w:rPr>
                <w:rFonts w:cs="Calibri Light"/>
                <w:szCs w:val="24"/>
              </w:rPr>
              <w:br/>
            </w:r>
            <w:r w:rsidRPr="00404348">
              <w:rPr>
                <w:rFonts w:cs="Calibri Light"/>
                <w:szCs w:val="24"/>
              </w:rPr>
              <w:t xml:space="preserve">w </w:t>
            </w:r>
            <w:r w:rsidR="00694A38">
              <w:rPr>
                <w:rFonts w:cs="Calibri Light"/>
                <w:szCs w:val="24"/>
              </w:rPr>
              <w:t>Rzeszowie</w:t>
            </w:r>
            <w:r w:rsidRPr="00404348">
              <w:rPr>
                <w:rFonts w:cs="Calibri Light"/>
                <w:szCs w:val="24"/>
              </w:rPr>
              <w:t xml:space="preserve"> Państwowego Gospodarstwa Wodnego Wody Polskie</w:t>
            </w:r>
          </w:p>
        </w:tc>
        <w:tc>
          <w:tcPr>
            <w:tcW w:w="3016" w:type="pct"/>
            <w:vAlign w:val="center"/>
          </w:tcPr>
          <w:p w14:paraId="431BC4ED" w14:textId="6BDC6146" w:rsidR="00262C78" w:rsidRDefault="004B0C01" w:rsidP="00262C78">
            <w:pPr>
              <w:spacing w:line="276" w:lineRule="auto"/>
              <w:jc w:val="center"/>
              <w:rPr>
                <w:rFonts w:cs="Calibri Light"/>
                <w:szCs w:val="24"/>
              </w:rPr>
            </w:pPr>
            <w:r>
              <w:rPr>
                <w:rFonts w:cs="Calibri Light"/>
                <w:szCs w:val="24"/>
              </w:rPr>
              <w:t xml:space="preserve">„…dla obszaru objętego przedmiotowym projektem dokumentu pn.: „Gminny Program Rewitalizacji dla Gminy Medyka na lata 2025-2030”, zgodnie </w:t>
            </w:r>
            <w:r w:rsidR="009B3CF1">
              <w:rPr>
                <w:rFonts w:cs="Calibri Light"/>
                <w:szCs w:val="24"/>
              </w:rPr>
              <w:br/>
            </w:r>
            <w:r>
              <w:rPr>
                <w:rFonts w:cs="Calibri Light"/>
                <w:szCs w:val="24"/>
              </w:rPr>
              <w:t xml:space="preserve">z opublikowanymi w dniu 22 października 2020 r. </w:t>
            </w:r>
            <w:r w:rsidR="009B3CF1">
              <w:rPr>
                <w:rFonts w:cs="Calibri Light"/>
                <w:szCs w:val="24"/>
              </w:rPr>
              <w:br/>
            </w:r>
            <w:r>
              <w:rPr>
                <w:rFonts w:cs="Calibri Light"/>
                <w:szCs w:val="24"/>
              </w:rPr>
              <w:t>w Biuletynie Informacji Publicznej Ministerstwa Klimatu i Środowiska mapami zagrożenia i ryzyka powodziowego nie zostały wyznaczone obszary szczególnego zagrożenia powodzią w ramach map zagrożenia powodziowego.</w:t>
            </w:r>
          </w:p>
          <w:p w14:paraId="0C573ACF" w14:textId="303FDD6D" w:rsidR="004B0C01" w:rsidRDefault="004B0C01" w:rsidP="00262C78">
            <w:pPr>
              <w:spacing w:line="276" w:lineRule="auto"/>
              <w:jc w:val="center"/>
              <w:rPr>
                <w:rFonts w:cs="Calibri Light"/>
                <w:szCs w:val="24"/>
              </w:rPr>
            </w:pPr>
            <w:r>
              <w:rPr>
                <w:rFonts w:cs="Calibri Light"/>
                <w:szCs w:val="24"/>
              </w:rPr>
              <w:t>Zgodnie z art. 105 kodeksu postępowania administracyjnego, gdy postępowanie z jakiejkolwiek przyczyny stało się bezprzedm</w:t>
            </w:r>
            <w:r w:rsidR="00B837D5">
              <w:rPr>
                <w:rFonts w:cs="Calibri Light"/>
                <w:szCs w:val="24"/>
              </w:rPr>
              <w:t xml:space="preserve">iotowe w całości albo </w:t>
            </w:r>
            <w:r w:rsidR="009B3CF1">
              <w:rPr>
                <w:rFonts w:cs="Calibri Light"/>
                <w:szCs w:val="24"/>
              </w:rPr>
              <w:br/>
            </w:r>
            <w:r w:rsidR="00B837D5">
              <w:rPr>
                <w:rFonts w:cs="Calibri Light"/>
                <w:szCs w:val="24"/>
              </w:rPr>
              <w:t xml:space="preserve">w części, organ administracji publicznej wydaje decyzję o umorzeniu postępowania odpowiednio </w:t>
            </w:r>
            <w:r w:rsidR="009B3CF1">
              <w:rPr>
                <w:rFonts w:cs="Calibri Light"/>
                <w:szCs w:val="24"/>
              </w:rPr>
              <w:br/>
            </w:r>
            <w:r w:rsidR="00B837D5">
              <w:rPr>
                <w:rFonts w:cs="Calibri Light"/>
                <w:szCs w:val="24"/>
              </w:rPr>
              <w:t>w całości albo w części.</w:t>
            </w:r>
          </w:p>
          <w:p w14:paraId="40339ADE" w14:textId="77777777" w:rsidR="00B837D5" w:rsidRDefault="00B837D5" w:rsidP="00262C78">
            <w:pPr>
              <w:spacing w:line="276" w:lineRule="auto"/>
              <w:jc w:val="center"/>
              <w:rPr>
                <w:rFonts w:cs="Calibri Light"/>
                <w:szCs w:val="24"/>
              </w:rPr>
            </w:pPr>
            <w:r>
              <w:rPr>
                <w:rFonts w:cs="Calibri Light"/>
                <w:szCs w:val="24"/>
              </w:rPr>
              <w:t>W związku z powyższym umarza się postępowanie administracyjne w sprawie uzgodnienia projektu dokumentu pn.: Gminny Program Rewitalizacji dla Gminy Medyka na lata 2025-2030”, w zakresie dotyczącym zabudowy i zagospodarowania terenu bez określenia warunków do planowanego zagospodarowania.</w:t>
            </w:r>
          </w:p>
          <w:p w14:paraId="250AD7B6" w14:textId="43890ADD" w:rsidR="00B837D5" w:rsidRPr="00481C21" w:rsidRDefault="00B837D5" w:rsidP="00262C78">
            <w:pPr>
              <w:spacing w:line="276" w:lineRule="auto"/>
              <w:jc w:val="center"/>
              <w:rPr>
                <w:rFonts w:cs="Calibri Light"/>
                <w:szCs w:val="24"/>
              </w:rPr>
            </w:pPr>
            <w:r>
              <w:rPr>
                <w:rFonts w:cs="Calibri Light"/>
                <w:szCs w:val="24"/>
              </w:rPr>
              <w:t>Decyzja nie zwalnia z obowiązku uzyskania innych stosownych decyzji, zezwoleń, uzgodnień i opinii wymaganych odrębnymi przepisami.</w:t>
            </w:r>
          </w:p>
        </w:tc>
        <w:tc>
          <w:tcPr>
            <w:tcW w:w="902" w:type="pct"/>
            <w:vAlign w:val="center"/>
          </w:tcPr>
          <w:p w14:paraId="2C022108" w14:textId="681B12C7" w:rsidR="00262C78" w:rsidRPr="00481C21" w:rsidRDefault="00B837D5" w:rsidP="00262C78">
            <w:pPr>
              <w:spacing w:line="276" w:lineRule="auto"/>
              <w:jc w:val="center"/>
              <w:rPr>
                <w:rFonts w:cs="Calibri Light"/>
                <w:szCs w:val="24"/>
              </w:rPr>
            </w:pPr>
            <w:r>
              <w:rPr>
                <w:rFonts w:cs="Calibri Light"/>
                <w:szCs w:val="24"/>
              </w:rPr>
              <w:t>Opinia</w:t>
            </w:r>
            <w:r w:rsidR="004F180A">
              <w:rPr>
                <w:rFonts w:cs="Calibri Light"/>
                <w:szCs w:val="24"/>
              </w:rPr>
              <w:t xml:space="preserve"> wydana po dokonaniu uzupełnień</w:t>
            </w:r>
            <w:bookmarkStart w:id="0" w:name="_GoBack"/>
            <w:bookmarkEnd w:id="0"/>
          </w:p>
        </w:tc>
      </w:tr>
      <w:tr w:rsidR="00C555C1" w:rsidRPr="00481C21" w14:paraId="30078CC7" w14:textId="77777777" w:rsidTr="00C555C1">
        <w:trPr>
          <w:trHeight w:val="454"/>
        </w:trPr>
        <w:tc>
          <w:tcPr>
            <w:tcW w:w="1082" w:type="pct"/>
            <w:vAlign w:val="center"/>
          </w:tcPr>
          <w:p w14:paraId="5DBEB9E0" w14:textId="0AB6CBFB" w:rsidR="00C555C1" w:rsidRPr="00404348" w:rsidRDefault="00C555C1" w:rsidP="00C555C1">
            <w:pPr>
              <w:spacing w:line="276" w:lineRule="auto"/>
              <w:jc w:val="center"/>
              <w:rPr>
                <w:rFonts w:cs="Calibri Light"/>
                <w:szCs w:val="24"/>
              </w:rPr>
            </w:pPr>
            <w:r w:rsidRPr="00404348">
              <w:rPr>
                <w:rFonts w:cs="Calibri Light"/>
                <w:szCs w:val="24"/>
              </w:rPr>
              <w:t xml:space="preserve">Nadleśnictwo </w:t>
            </w:r>
            <w:r>
              <w:rPr>
                <w:rFonts w:cs="Calibri Light"/>
                <w:szCs w:val="24"/>
              </w:rPr>
              <w:t>Krasiczyn</w:t>
            </w:r>
          </w:p>
        </w:tc>
        <w:tc>
          <w:tcPr>
            <w:tcW w:w="3016" w:type="pct"/>
            <w:vAlign w:val="center"/>
          </w:tcPr>
          <w:p w14:paraId="78EDAA1A" w14:textId="350BE2F8" w:rsidR="00C555C1" w:rsidRPr="00481C21" w:rsidRDefault="00C555C1" w:rsidP="00C555C1">
            <w:pPr>
              <w:spacing w:line="276" w:lineRule="auto"/>
              <w:jc w:val="center"/>
              <w:rPr>
                <w:rFonts w:cs="Calibri Light"/>
                <w:szCs w:val="24"/>
              </w:rPr>
            </w:pPr>
            <w:r w:rsidRPr="002E5D00">
              <w:rPr>
                <w:rFonts w:cs="Calibri Light"/>
                <w:szCs w:val="24"/>
              </w:rPr>
              <w:t>Nie wniesiono uwag</w:t>
            </w:r>
          </w:p>
        </w:tc>
        <w:tc>
          <w:tcPr>
            <w:tcW w:w="902" w:type="pct"/>
            <w:vAlign w:val="center"/>
          </w:tcPr>
          <w:p w14:paraId="50A39E95" w14:textId="3EBF44C0" w:rsidR="00C555C1" w:rsidRPr="00481C21" w:rsidRDefault="00C555C1" w:rsidP="00C555C1">
            <w:pPr>
              <w:spacing w:line="276" w:lineRule="auto"/>
              <w:jc w:val="center"/>
              <w:rPr>
                <w:rFonts w:cs="Calibri Light"/>
                <w:szCs w:val="24"/>
              </w:rPr>
            </w:pPr>
            <w:r>
              <w:rPr>
                <w:rFonts w:cs="Calibri Light"/>
                <w:szCs w:val="24"/>
              </w:rPr>
              <w:t>-</w:t>
            </w:r>
          </w:p>
        </w:tc>
      </w:tr>
      <w:tr w:rsidR="00C555C1" w:rsidRPr="00481C21" w14:paraId="313202F8" w14:textId="77777777" w:rsidTr="00C555C1">
        <w:trPr>
          <w:trHeight w:val="454"/>
        </w:trPr>
        <w:tc>
          <w:tcPr>
            <w:tcW w:w="1082" w:type="pct"/>
            <w:vAlign w:val="center"/>
          </w:tcPr>
          <w:p w14:paraId="2F580022" w14:textId="4C036E97" w:rsidR="00C555C1" w:rsidRPr="00404348" w:rsidRDefault="00C555C1" w:rsidP="00C555C1">
            <w:pPr>
              <w:spacing w:line="276" w:lineRule="auto"/>
              <w:jc w:val="center"/>
              <w:rPr>
                <w:rFonts w:cs="Calibri Light"/>
                <w:szCs w:val="24"/>
              </w:rPr>
            </w:pPr>
            <w:r w:rsidRPr="00A23000">
              <w:rPr>
                <w:rFonts w:cs="Calibri Light"/>
                <w:szCs w:val="24"/>
              </w:rPr>
              <w:t>Marszałek Województwa Podkarpackiego</w:t>
            </w:r>
          </w:p>
        </w:tc>
        <w:tc>
          <w:tcPr>
            <w:tcW w:w="3016" w:type="pct"/>
            <w:vAlign w:val="center"/>
          </w:tcPr>
          <w:p w14:paraId="5E09E6CD" w14:textId="240F0B21" w:rsidR="00C555C1" w:rsidRPr="00481C21" w:rsidRDefault="00C555C1" w:rsidP="00C555C1">
            <w:pPr>
              <w:spacing w:line="276" w:lineRule="auto"/>
              <w:jc w:val="center"/>
              <w:rPr>
                <w:rFonts w:cs="Calibri Light"/>
                <w:szCs w:val="24"/>
              </w:rPr>
            </w:pPr>
            <w:r w:rsidRPr="002E5D00">
              <w:rPr>
                <w:rFonts w:cs="Calibri Light"/>
                <w:szCs w:val="24"/>
              </w:rPr>
              <w:t>Nie wniesiono uwag</w:t>
            </w:r>
          </w:p>
        </w:tc>
        <w:tc>
          <w:tcPr>
            <w:tcW w:w="902" w:type="pct"/>
            <w:vAlign w:val="center"/>
          </w:tcPr>
          <w:p w14:paraId="3CE82721" w14:textId="0FEE299E" w:rsidR="00C555C1" w:rsidRPr="00481C21" w:rsidRDefault="00C555C1" w:rsidP="00C555C1">
            <w:pPr>
              <w:spacing w:line="276" w:lineRule="auto"/>
              <w:jc w:val="center"/>
              <w:rPr>
                <w:rFonts w:cs="Calibri Light"/>
                <w:szCs w:val="24"/>
              </w:rPr>
            </w:pPr>
            <w:r>
              <w:rPr>
                <w:rFonts w:cs="Calibri Light"/>
                <w:szCs w:val="24"/>
              </w:rPr>
              <w:t>-</w:t>
            </w:r>
          </w:p>
        </w:tc>
      </w:tr>
      <w:tr w:rsidR="00C555C1" w:rsidRPr="00481C21" w14:paraId="02ABFD92" w14:textId="77777777" w:rsidTr="00C555C1">
        <w:trPr>
          <w:trHeight w:val="454"/>
        </w:trPr>
        <w:tc>
          <w:tcPr>
            <w:tcW w:w="1082" w:type="pct"/>
            <w:vAlign w:val="center"/>
          </w:tcPr>
          <w:p w14:paraId="32B8E6C0" w14:textId="4EC7BB01" w:rsidR="00C555C1" w:rsidRPr="00A23000" w:rsidRDefault="00C555C1" w:rsidP="00C555C1">
            <w:pPr>
              <w:spacing w:line="276" w:lineRule="auto"/>
              <w:jc w:val="center"/>
              <w:rPr>
                <w:rFonts w:cs="Calibri Light"/>
                <w:szCs w:val="24"/>
              </w:rPr>
            </w:pPr>
            <w:r>
              <w:rPr>
                <w:rFonts w:cs="Calibri Light"/>
                <w:szCs w:val="24"/>
              </w:rPr>
              <w:t xml:space="preserve">ORLEN Spółka Akcyjna – Oddział Centralny Polskie Górnictwo Naftowe </w:t>
            </w:r>
            <w:r w:rsidR="009B3CF1">
              <w:rPr>
                <w:rFonts w:cs="Calibri Light"/>
                <w:szCs w:val="24"/>
              </w:rPr>
              <w:br/>
            </w:r>
            <w:r>
              <w:rPr>
                <w:rFonts w:cs="Calibri Light"/>
                <w:szCs w:val="24"/>
              </w:rPr>
              <w:t xml:space="preserve">i Gazownictwo </w:t>
            </w:r>
            <w:r w:rsidR="009B3CF1">
              <w:rPr>
                <w:rFonts w:cs="Calibri Light"/>
                <w:szCs w:val="24"/>
              </w:rPr>
              <w:br/>
            </w:r>
            <w:r>
              <w:rPr>
                <w:rFonts w:cs="Calibri Light"/>
                <w:szCs w:val="24"/>
              </w:rPr>
              <w:t>w Warszawie</w:t>
            </w:r>
          </w:p>
        </w:tc>
        <w:tc>
          <w:tcPr>
            <w:tcW w:w="3016" w:type="pct"/>
            <w:vAlign w:val="center"/>
          </w:tcPr>
          <w:p w14:paraId="7A7910D0" w14:textId="702AABF4" w:rsidR="00C555C1" w:rsidRPr="00481C21" w:rsidRDefault="00C555C1" w:rsidP="00C555C1">
            <w:pPr>
              <w:spacing w:line="276" w:lineRule="auto"/>
              <w:jc w:val="center"/>
              <w:rPr>
                <w:rFonts w:cs="Calibri Light"/>
                <w:szCs w:val="24"/>
              </w:rPr>
            </w:pPr>
            <w:r w:rsidRPr="002E5D00">
              <w:rPr>
                <w:rFonts w:cs="Calibri Light"/>
                <w:szCs w:val="24"/>
              </w:rPr>
              <w:t>Nie wniesiono uwag</w:t>
            </w:r>
          </w:p>
        </w:tc>
        <w:tc>
          <w:tcPr>
            <w:tcW w:w="902" w:type="pct"/>
            <w:vAlign w:val="center"/>
          </w:tcPr>
          <w:p w14:paraId="1186FD31" w14:textId="15EBBE3F" w:rsidR="00C555C1" w:rsidRPr="00481C21" w:rsidRDefault="00C555C1" w:rsidP="00C555C1">
            <w:pPr>
              <w:spacing w:line="276" w:lineRule="auto"/>
              <w:jc w:val="center"/>
              <w:rPr>
                <w:rFonts w:cs="Calibri Light"/>
                <w:szCs w:val="24"/>
              </w:rPr>
            </w:pPr>
            <w:r>
              <w:rPr>
                <w:rFonts w:cs="Calibri Light"/>
                <w:szCs w:val="24"/>
              </w:rPr>
              <w:t>-</w:t>
            </w:r>
          </w:p>
        </w:tc>
      </w:tr>
      <w:tr w:rsidR="00262C78" w:rsidRPr="00481C21" w14:paraId="43F10094" w14:textId="77777777" w:rsidTr="00C555C1">
        <w:trPr>
          <w:trHeight w:val="454"/>
        </w:trPr>
        <w:tc>
          <w:tcPr>
            <w:tcW w:w="1082" w:type="pct"/>
            <w:vAlign w:val="center"/>
          </w:tcPr>
          <w:p w14:paraId="64F9E338" w14:textId="60008983" w:rsidR="00262C78" w:rsidRDefault="00262C78" w:rsidP="00262C78">
            <w:pPr>
              <w:spacing w:line="276" w:lineRule="auto"/>
              <w:jc w:val="center"/>
              <w:rPr>
                <w:rFonts w:cs="Calibri Light"/>
                <w:szCs w:val="24"/>
              </w:rPr>
            </w:pPr>
            <w:r>
              <w:rPr>
                <w:rFonts w:cs="Calibri Light"/>
                <w:szCs w:val="24"/>
              </w:rPr>
              <w:lastRenderedPageBreak/>
              <w:t>PGE Dystrybucja S.A. Oddział Zamość</w:t>
            </w:r>
          </w:p>
        </w:tc>
        <w:tc>
          <w:tcPr>
            <w:tcW w:w="3016" w:type="pct"/>
            <w:vAlign w:val="center"/>
          </w:tcPr>
          <w:p w14:paraId="618EBF99" w14:textId="45185D0B" w:rsidR="00262C78" w:rsidRPr="00481C21" w:rsidRDefault="00262C78" w:rsidP="00262C78">
            <w:pPr>
              <w:spacing w:line="276" w:lineRule="auto"/>
              <w:jc w:val="center"/>
              <w:rPr>
                <w:rFonts w:cs="Calibri Light"/>
                <w:szCs w:val="24"/>
              </w:rPr>
            </w:pPr>
            <w:r>
              <w:rPr>
                <w:rFonts w:cs="Calibri Light"/>
                <w:szCs w:val="24"/>
              </w:rPr>
              <w:t>Opinia pozytywna</w:t>
            </w:r>
          </w:p>
        </w:tc>
        <w:tc>
          <w:tcPr>
            <w:tcW w:w="902" w:type="pct"/>
            <w:vAlign w:val="center"/>
          </w:tcPr>
          <w:p w14:paraId="3C592BC5" w14:textId="52B6447D" w:rsidR="00262C78" w:rsidRPr="00481C21" w:rsidRDefault="00262C78" w:rsidP="00262C78">
            <w:pPr>
              <w:spacing w:line="276" w:lineRule="auto"/>
              <w:jc w:val="center"/>
              <w:rPr>
                <w:rFonts w:cs="Calibri Light"/>
                <w:szCs w:val="24"/>
              </w:rPr>
            </w:pPr>
            <w:r>
              <w:rPr>
                <w:rFonts w:cs="Calibri Light"/>
                <w:szCs w:val="24"/>
              </w:rPr>
              <w:t>-</w:t>
            </w:r>
          </w:p>
        </w:tc>
      </w:tr>
      <w:tr w:rsidR="00C555C1" w:rsidRPr="00481C21" w14:paraId="2FD324E7" w14:textId="77777777" w:rsidTr="00C555C1">
        <w:trPr>
          <w:trHeight w:val="454"/>
        </w:trPr>
        <w:tc>
          <w:tcPr>
            <w:tcW w:w="1082" w:type="pct"/>
            <w:vAlign w:val="center"/>
          </w:tcPr>
          <w:p w14:paraId="58BBEBBB" w14:textId="4DC16D70" w:rsidR="00C555C1" w:rsidRDefault="00C555C1" w:rsidP="00C555C1">
            <w:pPr>
              <w:spacing w:line="276" w:lineRule="auto"/>
              <w:jc w:val="center"/>
              <w:rPr>
                <w:rFonts w:cs="Calibri Light"/>
                <w:szCs w:val="24"/>
              </w:rPr>
            </w:pPr>
            <w:r>
              <w:rPr>
                <w:rFonts w:cs="Calibri Light"/>
                <w:szCs w:val="24"/>
              </w:rPr>
              <w:t>PKO Polskie Linie Kolejowe S.A.</w:t>
            </w:r>
          </w:p>
        </w:tc>
        <w:tc>
          <w:tcPr>
            <w:tcW w:w="3016" w:type="pct"/>
            <w:vAlign w:val="center"/>
          </w:tcPr>
          <w:p w14:paraId="3C4F43DE" w14:textId="595D6964" w:rsidR="00C555C1" w:rsidRPr="00481C21" w:rsidRDefault="00C555C1" w:rsidP="00C555C1">
            <w:pPr>
              <w:spacing w:line="276" w:lineRule="auto"/>
              <w:jc w:val="center"/>
              <w:rPr>
                <w:rFonts w:cs="Calibri Light"/>
                <w:szCs w:val="24"/>
              </w:rPr>
            </w:pPr>
            <w:r w:rsidRPr="000F095A">
              <w:rPr>
                <w:rFonts w:cs="Calibri Light"/>
                <w:szCs w:val="24"/>
              </w:rPr>
              <w:t>Nie wniesiono uwag</w:t>
            </w:r>
          </w:p>
        </w:tc>
        <w:tc>
          <w:tcPr>
            <w:tcW w:w="902" w:type="pct"/>
            <w:vAlign w:val="center"/>
          </w:tcPr>
          <w:p w14:paraId="47EB7ACF" w14:textId="3F3CADFE" w:rsidR="00C555C1" w:rsidRPr="00481C21" w:rsidRDefault="00C555C1" w:rsidP="00C555C1">
            <w:pPr>
              <w:spacing w:line="276" w:lineRule="auto"/>
              <w:jc w:val="center"/>
              <w:rPr>
                <w:rFonts w:cs="Calibri Light"/>
                <w:szCs w:val="24"/>
              </w:rPr>
            </w:pPr>
            <w:r>
              <w:rPr>
                <w:rFonts w:cs="Calibri Light"/>
                <w:szCs w:val="24"/>
              </w:rPr>
              <w:t>-</w:t>
            </w:r>
          </w:p>
        </w:tc>
      </w:tr>
      <w:tr w:rsidR="00C555C1" w:rsidRPr="00481C21" w14:paraId="59379148" w14:textId="77777777" w:rsidTr="00C555C1">
        <w:trPr>
          <w:trHeight w:val="454"/>
        </w:trPr>
        <w:tc>
          <w:tcPr>
            <w:tcW w:w="1082" w:type="pct"/>
            <w:vAlign w:val="center"/>
          </w:tcPr>
          <w:p w14:paraId="7E5B5932" w14:textId="01CE9C3C" w:rsidR="00C555C1" w:rsidRDefault="00C555C1" w:rsidP="00C555C1">
            <w:pPr>
              <w:spacing w:line="276" w:lineRule="auto"/>
              <w:jc w:val="center"/>
              <w:rPr>
                <w:rFonts w:cs="Calibri Light"/>
                <w:szCs w:val="24"/>
              </w:rPr>
            </w:pPr>
            <w:r w:rsidRPr="00262C78">
              <w:rPr>
                <w:rFonts w:cs="Calibri Light"/>
                <w:szCs w:val="24"/>
              </w:rPr>
              <w:t xml:space="preserve">Przedsiębiorstwo Napraw </w:t>
            </w:r>
            <w:r w:rsidR="009B3CF1">
              <w:rPr>
                <w:rFonts w:cs="Calibri Light"/>
                <w:szCs w:val="24"/>
              </w:rPr>
              <w:br/>
            </w:r>
            <w:r w:rsidRPr="00262C78">
              <w:rPr>
                <w:rFonts w:cs="Calibri Light"/>
                <w:szCs w:val="24"/>
              </w:rPr>
              <w:t xml:space="preserve">i Utrzymania Infrastruktury Kolejowej </w:t>
            </w:r>
            <w:r w:rsidR="009B3CF1">
              <w:rPr>
                <w:rFonts w:cs="Calibri Light"/>
                <w:szCs w:val="24"/>
              </w:rPr>
              <w:br/>
            </w:r>
            <w:r w:rsidRPr="00262C78">
              <w:rPr>
                <w:rFonts w:cs="Calibri Light"/>
                <w:szCs w:val="24"/>
              </w:rPr>
              <w:t xml:space="preserve">w Krakowie </w:t>
            </w:r>
            <w:r w:rsidR="009B3CF1">
              <w:rPr>
                <w:rFonts w:cs="Calibri Light"/>
                <w:szCs w:val="24"/>
              </w:rPr>
              <w:br/>
            </w:r>
            <w:r w:rsidRPr="00262C78">
              <w:rPr>
                <w:rFonts w:cs="Calibri Light"/>
                <w:szCs w:val="24"/>
              </w:rPr>
              <w:t>Sp. z o.</w:t>
            </w:r>
            <w:proofErr w:type="gramStart"/>
            <w:r w:rsidRPr="00262C78">
              <w:rPr>
                <w:rFonts w:cs="Calibri Light"/>
                <w:szCs w:val="24"/>
              </w:rPr>
              <w:t>o</w:t>
            </w:r>
            <w:proofErr w:type="gramEnd"/>
            <w:r w:rsidRPr="00262C78">
              <w:rPr>
                <w:rFonts w:cs="Calibri Light"/>
                <w:szCs w:val="24"/>
              </w:rPr>
              <w:t>.</w:t>
            </w:r>
          </w:p>
        </w:tc>
        <w:tc>
          <w:tcPr>
            <w:tcW w:w="3016" w:type="pct"/>
            <w:vAlign w:val="center"/>
          </w:tcPr>
          <w:p w14:paraId="1179DBB0" w14:textId="6FA119CF" w:rsidR="00C555C1" w:rsidRPr="00481C21" w:rsidRDefault="00C555C1" w:rsidP="00C555C1">
            <w:pPr>
              <w:spacing w:line="276" w:lineRule="auto"/>
              <w:jc w:val="center"/>
              <w:rPr>
                <w:rFonts w:cs="Calibri Light"/>
                <w:szCs w:val="24"/>
              </w:rPr>
            </w:pPr>
            <w:r w:rsidRPr="000F095A">
              <w:rPr>
                <w:rFonts w:cs="Calibri Light"/>
                <w:szCs w:val="24"/>
              </w:rPr>
              <w:t>Nie wniesiono uwag</w:t>
            </w:r>
          </w:p>
        </w:tc>
        <w:tc>
          <w:tcPr>
            <w:tcW w:w="902" w:type="pct"/>
            <w:vAlign w:val="center"/>
          </w:tcPr>
          <w:p w14:paraId="0AEDA09E" w14:textId="12681D67" w:rsidR="00C555C1" w:rsidRPr="00481C21" w:rsidRDefault="00C555C1" w:rsidP="00C555C1">
            <w:pPr>
              <w:spacing w:line="276" w:lineRule="auto"/>
              <w:jc w:val="center"/>
              <w:rPr>
                <w:rFonts w:cs="Calibri Light"/>
                <w:szCs w:val="24"/>
              </w:rPr>
            </w:pPr>
            <w:r>
              <w:rPr>
                <w:rFonts w:cs="Calibri Light"/>
                <w:szCs w:val="24"/>
              </w:rPr>
              <w:t>-</w:t>
            </w:r>
          </w:p>
        </w:tc>
      </w:tr>
    </w:tbl>
    <w:p w14:paraId="0EE929B1" w14:textId="77777777" w:rsidR="00A23000" w:rsidRDefault="00A23000" w:rsidP="00A23000">
      <w:pPr>
        <w:rPr>
          <w:rFonts w:cs="Calibri Light"/>
          <w:szCs w:val="24"/>
        </w:rPr>
      </w:pPr>
    </w:p>
    <w:p w14:paraId="27EF0DEA" w14:textId="77777777" w:rsidR="00A23000" w:rsidRPr="00A23000" w:rsidRDefault="00A23000" w:rsidP="00A23000"/>
    <w:sectPr w:rsidR="00A23000" w:rsidRPr="00A23000" w:rsidSect="00E0223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211D64" w14:textId="77777777" w:rsidR="000820CD" w:rsidRDefault="000820CD" w:rsidP="00E02231">
      <w:pPr>
        <w:spacing w:after="0" w:line="240" w:lineRule="auto"/>
      </w:pPr>
      <w:r>
        <w:separator/>
      </w:r>
    </w:p>
  </w:endnote>
  <w:endnote w:type="continuationSeparator" w:id="0">
    <w:p w14:paraId="5F86DF4B" w14:textId="77777777" w:rsidR="000820CD" w:rsidRDefault="000820CD" w:rsidP="00E02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331894"/>
      <w:docPartObj>
        <w:docPartGallery w:val="Page Numbers (Bottom of Page)"/>
        <w:docPartUnique/>
      </w:docPartObj>
    </w:sdtPr>
    <w:sdtEndPr>
      <w:rPr>
        <w:color w:val="7F7F7F" w:themeColor="background1" w:themeShade="7F"/>
        <w:spacing w:val="60"/>
      </w:rPr>
    </w:sdtEndPr>
    <w:sdtContent>
      <w:p w14:paraId="4AFC0AF2" w14:textId="48366B1D" w:rsidR="00E02231" w:rsidRDefault="00E02231">
        <w:pPr>
          <w:pStyle w:val="Stopka"/>
          <w:pBdr>
            <w:top w:val="single" w:sz="4" w:space="1" w:color="D9D9D9" w:themeColor="background1" w:themeShade="D9"/>
          </w:pBdr>
          <w:jc w:val="right"/>
        </w:pPr>
        <w:r>
          <w:fldChar w:fldCharType="begin"/>
        </w:r>
        <w:r>
          <w:instrText>PAGE   \* MERGEFORMAT</w:instrText>
        </w:r>
        <w:r>
          <w:fldChar w:fldCharType="separate"/>
        </w:r>
        <w:r w:rsidR="004F180A">
          <w:rPr>
            <w:noProof/>
          </w:rPr>
          <w:t>11</w:t>
        </w:r>
        <w:r>
          <w:fldChar w:fldCharType="end"/>
        </w:r>
        <w:r>
          <w:t xml:space="preserve"> | </w:t>
        </w:r>
        <w:r>
          <w:rPr>
            <w:color w:val="7F7F7F" w:themeColor="background1" w:themeShade="7F"/>
            <w:spacing w:val="60"/>
          </w:rPr>
          <w:t>Strona</w:t>
        </w:r>
      </w:p>
    </w:sdtContent>
  </w:sdt>
  <w:p w14:paraId="69230D0F" w14:textId="77777777" w:rsidR="00E02231" w:rsidRDefault="00E02231">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8087409"/>
      <w:docPartObj>
        <w:docPartGallery w:val="Page Numbers (Bottom of Page)"/>
        <w:docPartUnique/>
      </w:docPartObj>
    </w:sdtPr>
    <w:sdtEndPr>
      <w:rPr>
        <w:color w:val="7F7F7F" w:themeColor="background1" w:themeShade="7F"/>
        <w:spacing w:val="60"/>
      </w:rPr>
    </w:sdtEndPr>
    <w:sdtContent>
      <w:p w14:paraId="0A3BC8DD" w14:textId="7751BA00" w:rsidR="00AE51D7" w:rsidRDefault="00AE51D7">
        <w:pPr>
          <w:pStyle w:val="Stopka"/>
          <w:pBdr>
            <w:top w:val="single" w:sz="4" w:space="1" w:color="D9D9D9" w:themeColor="background1" w:themeShade="D9"/>
          </w:pBdr>
          <w:jc w:val="right"/>
        </w:pPr>
        <w:r>
          <w:fldChar w:fldCharType="begin"/>
        </w:r>
        <w:r>
          <w:instrText>PAGE   \* MERGEFORMAT</w:instrText>
        </w:r>
        <w:r>
          <w:fldChar w:fldCharType="separate"/>
        </w:r>
        <w:r w:rsidR="004F180A">
          <w:rPr>
            <w:noProof/>
          </w:rPr>
          <w:t>6</w:t>
        </w:r>
        <w:r>
          <w:fldChar w:fldCharType="end"/>
        </w:r>
        <w:r>
          <w:t xml:space="preserve"> | </w:t>
        </w:r>
        <w:r>
          <w:rPr>
            <w:color w:val="7F7F7F" w:themeColor="background1" w:themeShade="7F"/>
            <w:spacing w:val="60"/>
          </w:rPr>
          <w:t>Strona</w:t>
        </w:r>
      </w:p>
    </w:sdtContent>
  </w:sdt>
  <w:p w14:paraId="3EC850D1" w14:textId="77777777" w:rsidR="00AE51D7" w:rsidRDefault="00AE51D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205247" w14:textId="77777777" w:rsidR="000820CD" w:rsidRDefault="000820CD" w:rsidP="00E02231">
      <w:pPr>
        <w:spacing w:after="0" w:line="240" w:lineRule="auto"/>
      </w:pPr>
      <w:r>
        <w:separator/>
      </w:r>
    </w:p>
  </w:footnote>
  <w:footnote w:type="continuationSeparator" w:id="0">
    <w:p w14:paraId="4297038A" w14:textId="77777777" w:rsidR="000820CD" w:rsidRDefault="000820CD" w:rsidP="00E022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21AEA"/>
    <w:multiLevelType w:val="hybridMultilevel"/>
    <w:tmpl w:val="33AA47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7B52609"/>
    <w:multiLevelType w:val="hybridMultilevel"/>
    <w:tmpl w:val="FBB846C6"/>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40F1CD9"/>
    <w:multiLevelType w:val="hybridMultilevel"/>
    <w:tmpl w:val="7182EB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6F925DB"/>
    <w:multiLevelType w:val="hybridMultilevel"/>
    <w:tmpl w:val="EFC84B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73B415D2"/>
    <w:multiLevelType w:val="hybridMultilevel"/>
    <w:tmpl w:val="FBB846C6"/>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76821A87"/>
    <w:multiLevelType w:val="hybridMultilevel"/>
    <w:tmpl w:val="BAA00C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58D"/>
    <w:rsid w:val="00066A3C"/>
    <w:rsid w:val="0007558D"/>
    <w:rsid w:val="000820CD"/>
    <w:rsid w:val="000E0F25"/>
    <w:rsid w:val="000F2CF0"/>
    <w:rsid w:val="001344F1"/>
    <w:rsid w:val="001758E5"/>
    <w:rsid w:val="00184FBA"/>
    <w:rsid w:val="002168AD"/>
    <w:rsid w:val="0023118E"/>
    <w:rsid w:val="00262C78"/>
    <w:rsid w:val="002C3C91"/>
    <w:rsid w:val="002E5763"/>
    <w:rsid w:val="00305729"/>
    <w:rsid w:val="004367AB"/>
    <w:rsid w:val="00463F96"/>
    <w:rsid w:val="004B0C01"/>
    <w:rsid w:val="004D6523"/>
    <w:rsid w:val="004F180A"/>
    <w:rsid w:val="00517E80"/>
    <w:rsid w:val="00566490"/>
    <w:rsid w:val="00573402"/>
    <w:rsid w:val="006219B6"/>
    <w:rsid w:val="0062616C"/>
    <w:rsid w:val="00694A38"/>
    <w:rsid w:val="007169F3"/>
    <w:rsid w:val="007239BD"/>
    <w:rsid w:val="00730D1F"/>
    <w:rsid w:val="00741699"/>
    <w:rsid w:val="007571FD"/>
    <w:rsid w:val="007832AD"/>
    <w:rsid w:val="007B2C41"/>
    <w:rsid w:val="007C0089"/>
    <w:rsid w:val="0080685E"/>
    <w:rsid w:val="00832C59"/>
    <w:rsid w:val="00876076"/>
    <w:rsid w:val="008E6A78"/>
    <w:rsid w:val="008F520D"/>
    <w:rsid w:val="00955D18"/>
    <w:rsid w:val="009757C9"/>
    <w:rsid w:val="00976F06"/>
    <w:rsid w:val="009B3CF1"/>
    <w:rsid w:val="009C3739"/>
    <w:rsid w:val="009D138C"/>
    <w:rsid w:val="009F18A6"/>
    <w:rsid w:val="00A23000"/>
    <w:rsid w:val="00A25727"/>
    <w:rsid w:val="00A45DEC"/>
    <w:rsid w:val="00A92D58"/>
    <w:rsid w:val="00AD7CEA"/>
    <w:rsid w:val="00AE51D7"/>
    <w:rsid w:val="00B05939"/>
    <w:rsid w:val="00B15546"/>
    <w:rsid w:val="00B61179"/>
    <w:rsid w:val="00B74869"/>
    <w:rsid w:val="00B837D5"/>
    <w:rsid w:val="00BC0CDA"/>
    <w:rsid w:val="00C14C16"/>
    <w:rsid w:val="00C47E71"/>
    <w:rsid w:val="00C555C1"/>
    <w:rsid w:val="00C821F8"/>
    <w:rsid w:val="00CE53F7"/>
    <w:rsid w:val="00D104F2"/>
    <w:rsid w:val="00D125FB"/>
    <w:rsid w:val="00D42D0B"/>
    <w:rsid w:val="00D57A3C"/>
    <w:rsid w:val="00DC389D"/>
    <w:rsid w:val="00DE2C32"/>
    <w:rsid w:val="00E02231"/>
    <w:rsid w:val="00E2231F"/>
    <w:rsid w:val="00E24E35"/>
    <w:rsid w:val="00EA06FB"/>
    <w:rsid w:val="00EA2B04"/>
    <w:rsid w:val="00EA7346"/>
    <w:rsid w:val="00EB3DD2"/>
    <w:rsid w:val="00EB4B33"/>
    <w:rsid w:val="00EE2491"/>
    <w:rsid w:val="00F253CD"/>
    <w:rsid w:val="00F50B3B"/>
    <w:rsid w:val="00F53717"/>
    <w:rsid w:val="00FC40C0"/>
    <w:rsid w:val="00FD07D6"/>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C2AC6"/>
  <w15:chartTrackingRefBased/>
  <w15:docId w15:val="{6927F945-F8F9-40AB-B2FE-5FC7CD232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7558D"/>
    <w:pPr>
      <w:spacing w:line="360" w:lineRule="auto"/>
      <w:jc w:val="both"/>
    </w:pPr>
    <w:rPr>
      <w:rFonts w:asciiTheme="majorHAnsi" w:hAnsiTheme="majorHAnsi"/>
      <w:kern w:val="0"/>
      <w:sz w:val="24"/>
      <w14:ligatures w14:val="none"/>
    </w:rPr>
  </w:style>
  <w:style w:type="paragraph" w:styleId="Nagwek1">
    <w:name w:val="heading 1"/>
    <w:basedOn w:val="Normalny"/>
    <w:next w:val="Normalny"/>
    <w:link w:val="Nagwek1Znak"/>
    <w:autoRedefine/>
    <w:uiPriority w:val="9"/>
    <w:qFormat/>
    <w:rsid w:val="00463F96"/>
    <w:pPr>
      <w:keepNext/>
      <w:keepLines/>
      <w:shd w:val="clear" w:color="auto" w:fill="538135"/>
      <w:spacing w:before="360" w:after="80" w:line="240" w:lineRule="auto"/>
      <w:outlineLvl w:val="0"/>
    </w:pPr>
    <w:rPr>
      <w:rFonts w:asciiTheme="minorHAnsi" w:eastAsiaTheme="majorEastAsia" w:hAnsiTheme="minorHAnsi" w:cstheme="majorBidi"/>
      <w:color w:val="FFFFFF" w:themeColor="background1"/>
      <w:sz w:val="32"/>
      <w:szCs w:val="40"/>
    </w:rPr>
  </w:style>
  <w:style w:type="paragraph" w:styleId="Nagwek2">
    <w:name w:val="heading 2"/>
    <w:basedOn w:val="Normalny"/>
    <w:next w:val="Normalny"/>
    <w:link w:val="Nagwek2Znak"/>
    <w:uiPriority w:val="9"/>
    <w:unhideWhenUsed/>
    <w:qFormat/>
    <w:rsid w:val="00463F96"/>
    <w:pPr>
      <w:keepNext/>
      <w:keepLines/>
      <w:pBdr>
        <w:top w:val="single" w:sz="4" w:space="1" w:color="A8D08D" w:themeColor="accent6" w:themeTint="99"/>
        <w:left w:val="single" w:sz="4" w:space="4" w:color="A8D08D" w:themeColor="accent6" w:themeTint="99"/>
        <w:bottom w:val="single" w:sz="4" w:space="1" w:color="A8D08D" w:themeColor="accent6" w:themeTint="99"/>
        <w:right w:val="single" w:sz="4" w:space="4" w:color="A8D08D" w:themeColor="accent6" w:themeTint="99"/>
      </w:pBdr>
      <w:shd w:val="clear" w:color="auto" w:fill="A8D08D" w:themeFill="accent6" w:themeFillTint="99"/>
      <w:spacing w:before="160" w:after="80" w:line="240" w:lineRule="auto"/>
      <w:outlineLvl w:val="1"/>
    </w:pPr>
    <w:rPr>
      <w:rFonts w:eastAsiaTheme="majorEastAsia" w:cstheme="majorBidi"/>
      <w:color w:val="FFFFFF" w:themeColor="background1"/>
      <w:sz w:val="28"/>
      <w:szCs w:val="32"/>
    </w:rPr>
  </w:style>
  <w:style w:type="paragraph" w:styleId="Nagwek3">
    <w:name w:val="heading 3"/>
    <w:basedOn w:val="Normalny"/>
    <w:next w:val="Normalny"/>
    <w:link w:val="Nagwek3Znak"/>
    <w:uiPriority w:val="9"/>
    <w:semiHidden/>
    <w:unhideWhenUsed/>
    <w:qFormat/>
    <w:rsid w:val="0007558D"/>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07558D"/>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07558D"/>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07558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7558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7558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7558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63F96"/>
    <w:rPr>
      <w:rFonts w:eastAsiaTheme="majorEastAsia" w:cstheme="majorBidi"/>
      <w:color w:val="FFFFFF" w:themeColor="background1"/>
      <w:kern w:val="0"/>
      <w:sz w:val="32"/>
      <w:szCs w:val="40"/>
      <w:shd w:val="clear" w:color="auto" w:fill="538135"/>
      <w14:ligatures w14:val="none"/>
    </w:rPr>
  </w:style>
  <w:style w:type="character" w:customStyle="1" w:styleId="Nagwek2Znak">
    <w:name w:val="Nagłówek 2 Znak"/>
    <w:basedOn w:val="Domylnaczcionkaakapitu"/>
    <w:link w:val="Nagwek2"/>
    <w:uiPriority w:val="9"/>
    <w:rsid w:val="00463F96"/>
    <w:rPr>
      <w:rFonts w:asciiTheme="majorHAnsi" w:eastAsiaTheme="majorEastAsia" w:hAnsiTheme="majorHAnsi" w:cstheme="majorBidi"/>
      <w:color w:val="FFFFFF" w:themeColor="background1"/>
      <w:kern w:val="0"/>
      <w:sz w:val="28"/>
      <w:szCs w:val="32"/>
      <w:shd w:val="clear" w:color="auto" w:fill="A8D08D" w:themeFill="accent6" w:themeFillTint="99"/>
      <w14:ligatures w14:val="none"/>
    </w:rPr>
  </w:style>
  <w:style w:type="character" w:customStyle="1" w:styleId="Nagwek3Znak">
    <w:name w:val="Nagłówek 3 Znak"/>
    <w:basedOn w:val="Domylnaczcionkaakapitu"/>
    <w:link w:val="Nagwek3"/>
    <w:uiPriority w:val="9"/>
    <w:semiHidden/>
    <w:rsid w:val="0007558D"/>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07558D"/>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07558D"/>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07558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7558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7558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7558D"/>
    <w:rPr>
      <w:rFonts w:eastAsiaTheme="majorEastAsia" w:cstheme="majorBidi"/>
      <w:color w:val="272727" w:themeColor="text1" w:themeTint="D8"/>
    </w:rPr>
  </w:style>
  <w:style w:type="paragraph" w:styleId="Tytu">
    <w:name w:val="Title"/>
    <w:basedOn w:val="Normalny"/>
    <w:next w:val="Normalny"/>
    <w:link w:val="TytuZnak"/>
    <w:uiPriority w:val="10"/>
    <w:qFormat/>
    <w:rsid w:val="0007558D"/>
    <w:pPr>
      <w:spacing w:after="80" w:line="240" w:lineRule="auto"/>
      <w:contextualSpacing/>
    </w:pPr>
    <w:rPr>
      <w:rFonts w:eastAsiaTheme="majorEastAsia" w:cstheme="majorBidi"/>
      <w:spacing w:val="-10"/>
      <w:kern w:val="28"/>
      <w:sz w:val="56"/>
      <w:szCs w:val="56"/>
    </w:rPr>
  </w:style>
  <w:style w:type="character" w:customStyle="1" w:styleId="TytuZnak">
    <w:name w:val="Tytuł Znak"/>
    <w:basedOn w:val="Domylnaczcionkaakapitu"/>
    <w:link w:val="Tytu"/>
    <w:uiPriority w:val="10"/>
    <w:rsid w:val="0007558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7558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7558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7558D"/>
    <w:pPr>
      <w:spacing w:before="160"/>
      <w:jc w:val="center"/>
    </w:pPr>
    <w:rPr>
      <w:i/>
      <w:iCs/>
      <w:color w:val="404040" w:themeColor="text1" w:themeTint="BF"/>
    </w:rPr>
  </w:style>
  <w:style w:type="character" w:customStyle="1" w:styleId="CytatZnak">
    <w:name w:val="Cytat Znak"/>
    <w:basedOn w:val="Domylnaczcionkaakapitu"/>
    <w:link w:val="Cytat"/>
    <w:uiPriority w:val="29"/>
    <w:rsid w:val="0007558D"/>
    <w:rPr>
      <w:i/>
      <w:iCs/>
      <w:color w:val="404040" w:themeColor="text1" w:themeTint="BF"/>
    </w:rPr>
  </w:style>
  <w:style w:type="paragraph" w:styleId="Akapitzlist">
    <w:name w:val="List Paragraph"/>
    <w:basedOn w:val="Normalny"/>
    <w:uiPriority w:val="34"/>
    <w:qFormat/>
    <w:rsid w:val="0007558D"/>
    <w:pPr>
      <w:ind w:left="720"/>
      <w:contextualSpacing/>
    </w:pPr>
  </w:style>
  <w:style w:type="character" w:styleId="Wyrnienieintensywne">
    <w:name w:val="Intense Emphasis"/>
    <w:basedOn w:val="Domylnaczcionkaakapitu"/>
    <w:uiPriority w:val="21"/>
    <w:qFormat/>
    <w:rsid w:val="0007558D"/>
    <w:rPr>
      <w:i/>
      <w:iCs/>
      <w:color w:val="2F5496" w:themeColor="accent1" w:themeShade="BF"/>
    </w:rPr>
  </w:style>
  <w:style w:type="paragraph" w:styleId="Cytatintensywny">
    <w:name w:val="Intense Quote"/>
    <w:basedOn w:val="Normalny"/>
    <w:next w:val="Normalny"/>
    <w:link w:val="CytatintensywnyZnak"/>
    <w:uiPriority w:val="30"/>
    <w:qFormat/>
    <w:rsid w:val="000755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07558D"/>
    <w:rPr>
      <w:i/>
      <w:iCs/>
      <w:color w:val="2F5496" w:themeColor="accent1" w:themeShade="BF"/>
    </w:rPr>
  </w:style>
  <w:style w:type="character" w:styleId="Odwoanieintensywne">
    <w:name w:val="Intense Reference"/>
    <w:basedOn w:val="Domylnaczcionkaakapitu"/>
    <w:uiPriority w:val="32"/>
    <w:qFormat/>
    <w:rsid w:val="0007558D"/>
    <w:rPr>
      <w:b/>
      <w:bCs/>
      <w:smallCaps/>
      <w:color w:val="2F5496" w:themeColor="accent1" w:themeShade="BF"/>
      <w:spacing w:val="5"/>
    </w:rPr>
  </w:style>
  <w:style w:type="paragraph" w:styleId="Nagwek">
    <w:name w:val="header"/>
    <w:basedOn w:val="Normalny"/>
    <w:link w:val="NagwekZnak"/>
    <w:uiPriority w:val="99"/>
    <w:unhideWhenUsed/>
    <w:rsid w:val="00E0223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02231"/>
    <w:rPr>
      <w:rFonts w:asciiTheme="majorHAnsi" w:hAnsiTheme="majorHAnsi"/>
      <w:kern w:val="0"/>
      <w:sz w:val="24"/>
      <w14:ligatures w14:val="none"/>
    </w:rPr>
  </w:style>
  <w:style w:type="paragraph" w:styleId="Stopka">
    <w:name w:val="footer"/>
    <w:basedOn w:val="Normalny"/>
    <w:link w:val="StopkaZnak"/>
    <w:uiPriority w:val="99"/>
    <w:unhideWhenUsed/>
    <w:rsid w:val="00E0223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02231"/>
    <w:rPr>
      <w:rFonts w:asciiTheme="majorHAnsi" w:hAnsiTheme="majorHAnsi"/>
      <w:kern w:val="0"/>
      <w:sz w:val="24"/>
      <w14:ligatures w14:val="none"/>
    </w:rPr>
  </w:style>
  <w:style w:type="paragraph" w:styleId="Bezodstpw">
    <w:name w:val="No Spacing"/>
    <w:uiPriority w:val="1"/>
    <w:qFormat/>
    <w:rsid w:val="00D57A3C"/>
    <w:pPr>
      <w:spacing w:after="0" w:line="240" w:lineRule="auto"/>
      <w:jc w:val="both"/>
    </w:pPr>
    <w:rPr>
      <w:rFonts w:asciiTheme="majorHAnsi" w:hAnsiTheme="majorHAnsi"/>
      <w:kern w:val="0"/>
      <w:sz w:val="24"/>
      <w14:ligatures w14:val="none"/>
    </w:rPr>
  </w:style>
  <w:style w:type="table" w:styleId="Tabela-Siatka">
    <w:name w:val="Table Grid"/>
    <w:basedOn w:val="Standardowy"/>
    <w:uiPriority w:val="39"/>
    <w:rsid w:val="002E57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EA2B04"/>
    <w:rPr>
      <w:sz w:val="16"/>
      <w:szCs w:val="16"/>
    </w:rPr>
  </w:style>
  <w:style w:type="paragraph" w:styleId="Tekstkomentarza">
    <w:name w:val="annotation text"/>
    <w:basedOn w:val="Normalny"/>
    <w:link w:val="TekstkomentarzaZnak"/>
    <w:uiPriority w:val="99"/>
    <w:unhideWhenUsed/>
    <w:rsid w:val="00EA2B04"/>
    <w:pPr>
      <w:spacing w:line="240" w:lineRule="auto"/>
    </w:pPr>
    <w:rPr>
      <w:sz w:val="20"/>
      <w:szCs w:val="20"/>
    </w:rPr>
  </w:style>
  <w:style w:type="character" w:customStyle="1" w:styleId="TekstkomentarzaZnak">
    <w:name w:val="Tekst komentarza Znak"/>
    <w:basedOn w:val="Domylnaczcionkaakapitu"/>
    <w:link w:val="Tekstkomentarza"/>
    <w:uiPriority w:val="99"/>
    <w:rsid w:val="00EA2B04"/>
    <w:rPr>
      <w:rFonts w:asciiTheme="majorHAnsi" w:hAnsiTheme="majorHAnsi"/>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EA2B04"/>
    <w:rPr>
      <w:b/>
      <w:bCs/>
    </w:rPr>
  </w:style>
  <w:style w:type="character" w:customStyle="1" w:styleId="TematkomentarzaZnak">
    <w:name w:val="Temat komentarza Znak"/>
    <w:basedOn w:val="TekstkomentarzaZnak"/>
    <w:link w:val="Tematkomentarza"/>
    <w:uiPriority w:val="99"/>
    <w:semiHidden/>
    <w:rsid w:val="00EA2B04"/>
    <w:rPr>
      <w:rFonts w:asciiTheme="majorHAnsi" w:hAnsiTheme="majorHAnsi"/>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396164">
      <w:bodyDiv w:val="1"/>
      <w:marLeft w:val="0"/>
      <w:marRight w:val="0"/>
      <w:marTop w:val="0"/>
      <w:marBottom w:val="0"/>
      <w:divBdr>
        <w:top w:val="none" w:sz="0" w:space="0" w:color="auto"/>
        <w:left w:val="none" w:sz="0" w:space="0" w:color="auto"/>
        <w:bottom w:val="none" w:sz="0" w:space="0" w:color="auto"/>
        <w:right w:val="none" w:sz="0" w:space="0" w:color="auto"/>
      </w:divBdr>
      <w:divsChild>
        <w:div w:id="2052924520">
          <w:marLeft w:val="0"/>
          <w:marRight w:val="0"/>
          <w:marTop w:val="0"/>
          <w:marBottom w:val="0"/>
          <w:divBdr>
            <w:top w:val="none" w:sz="0" w:space="0" w:color="auto"/>
            <w:left w:val="none" w:sz="0" w:space="0" w:color="auto"/>
            <w:bottom w:val="none" w:sz="0" w:space="0" w:color="auto"/>
            <w:right w:val="none" w:sz="0" w:space="0" w:color="auto"/>
          </w:divBdr>
          <w:divsChild>
            <w:div w:id="956915398">
              <w:marLeft w:val="0"/>
              <w:marRight w:val="0"/>
              <w:marTop w:val="0"/>
              <w:marBottom w:val="0"/>
              <w:divBdr>
                <w:top w:val="none" w:sz="0" w:space="0" w:color="auto"/>
                <w:left w:val="none" w:sz="0" w:space="0" w:color="auto"/>
                <w:bottom w:val="none" w:sz="0" w:space="0" w:color="auto"/>
                <w:right w:val="none" w:sz="0" w:space="0" w:color="auto"/>
              </w:divBdr>
              <w:divsChild>
                <w:div w:id="1063331130">
                  <w:marLeft w:val="0"/>
                  <w:marRight w:val="0"/>
                  <w:marTop w:val="300"/>
                  <w:marBottom w:val="0"/>
                  <w:divBdr>
                    <w:top w:val="none" w:sz="0" w:space="0" w:color="auto"/>
                    <w:left w:val="none" w:sz="0" w:space="0" w:color="auto"/>
                    <w:bottom w:val="none" w:sz="0" w:space="0" w:color="auto"/>
                    <w:right w:val="none" w:sz="0" w:space="0" w:color="auto"/>
                  </w:divBdr>
                  <w:divsChild>
                    <w:div w:id="260266072">
                      <w:marLeft w:val="0"/>
                      <w:marRight w:val="0"/>
                      <w:marTop w:val="0"/>
                      <w:marBottom w:val="0"/>
                      <w:divBdr>
                        <w:top w:val="none" w:sz="0" w:space="0" w:color="auto"/>
                        <w:left w:val="none" w:sz="0" w:space="0" w:color="auto"/>
                        <w:bottom w:val="none" w:sz="0" w:space="0" w:color="auto"/>
                        <w:right w:val="none" w:sz="0" w:space="0" w:color="auto"/>
                      </w:divBdr>
                      <w:divsChild>
                        <w:div w:id="117441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4030906">
      <w:bodyDiv w:val="1"/>
      <w:marLeft w:val="0"/>
      <w:marRight w:val="0"/>
      <w:marTop w:val="0"/>
      <w:marBottom w:val="0"/>
      <w:divBdr>
        <w:top w:val="none" w:sz="0" w:space="0" w:color="auto"/>
        <w:left w:val="none" w:sz="0" w:space="0" w:color="auto"/>
        <w:bottom w:val="none" w:sz="0" w:space="0" w:color="auto"/>
        <w:right w:val="none" w:sz="0" w:space="0" w:color="auto"/>
      </w:divBdr>
    </w:div>
    <w:div w:id="929774269">
      <w:bodyDiv w:val="1"/>
      <w:marLeft w:val="0"/>
      <w:marRight w:val="0"/>
      <w:marTop w:val="0"/>
      <w:marBottom w:val="0"/>
      <w:divBdr>
        <w:top w:val="none" w:sz="0" w:space="0" w:color="auto"/>
        <w:left w:val="none" w:sz="0" w:space="0" w:color="auto"/>
        <w:bottom w:val="none" w:sz="0" w:space="0" w:color="auto"/>
        <w:right w:val="none" w:sz="0" w:space="0" w:color="auto"/>
      </w:divBdr>
    </w:div>
    <w:div w:id="1136723867">
      <w:bodyDiv w:val="1"/>
      <w:marLeft w:val="0"/>
      <w:marRight w:val="0"/>
      <w:marTop w:val="0"/>
      <w:marBottom w:val="0"/>
      <w:divBdr>
        <w:top w:val="none" w:sz="0" w:space="0" w:color="auto"/>
        <w:left w:val="none" w:sz="0" w:space="0" w:color="auto"/>
        <w:bottom w:val="none" w:sz="0" w:space="0" w:color="auto"/>
        <w:right w:val="none" w:sz="0" w:space="0" w:color="auto"/>
      </w:divBdr>
      <w:divsChild>
        <w:div w:id="776025140">
          <w:marLeft w:val="0"/>
          <w:marRight w:val="0"/>
          <w:marTop w:val="0"/>
          <w:marBottom w:val="0"/>
          <w:divBdr>
            <w:top w:val="none" w:sz="0" w:space="0" w:color="auto"/>
            <w:left w:val="none" w:sz="0" w:space="0" w:color="auto"/>
            <w:bottom w:val="none" w:sz="0" w:space="0" w:color="auto"/>
            <w:right w:val="none" w:sz="0" w:space="0" w:color="auto"/>
          </w:divBdr>
          <w:divsChild>
            <w:div w:id="1529179912">
              <w:marLeft w:val="0"/>
              <w:marRight w:val="0"/>
              <w:marTop w:val="0"/>
              <w:marBottom w:val="0"/>
              <w:divBdr>
                <w:top w:val="none" w:sz="0" w:space="0" w:color="auto"/>
                <w:left w:val="none" w:sz="0" w:space="0" w:color="auto"/>
                <w:bottom w:val="none" w:sz="0" w:space="0" w:color="auto"/>
                <w:right w:val="none" w:sz="0" w:space="0" w:color="auto"/>
              </w:divBdr>
              <w:divsChild>
                <w:div w:id="119997382">
                  <w:marLeft w:val="0"/>
                  <w:marRight w:val="0"/>
                  <w:marTop w:val="300"/>
                  <w:marBottom w:val="0"/>
                  <w:divBdr>
                    <w:top w:val="none" w:sz="0" w:space="0" w:color="auto"/>
                    <w:left w:val="none" w:sz="0" w:space="0" w:color="auto"/>
                    <w:bottom w:val="none" w:sz="0" w:space="0" w:color="auto"/>
                    <w:right w:val="none" w:sz="0" w:space="0" w:color="auto"/>
                  </w:divBdr>
                  <w:divsChild>
                    <w:div w:id="1599017542">
                      <w:marLeft w:val="0"/>
                      <w:marRight w:val="0"/>
                      <w:marTop w:val="0"/>
                      <w:marBottom w:val="0"/>
                      <w:divBdr>
                        <w:top w:val="none" w:sz="0" w:space="0" w:color="auto"/>
                        <w:left w:val="none" w:sz="0" w:space="0" w:color="auto"/>
                        <w:bottom w:val="none" w:sz="0" w:space="0" w:color="auto"/>
                        <w:right w:val="none" w:sz="0" w:space="0" w:color="auto"/>
                      </w:divBdr>
                      <w:divsChild>
                        <w:div w:id="90984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7812330">
      <w:bodyDiv w:val="1"/>
      <w:marLeft w:val="0"/>
      <w:marRight w:val="0"/>
      <w:marTop w:val="0"/>
      <w:marBottom w:val="0"/>
      <w:divBdr>
        <w:top w:val="none" w:sz="0" w:space="0" w:color="auto"/>
        <w:left w:val="none" w:sz="0" w:space="0" w:color="auto"/>
        <w:bottom w:val="none" w:sz="0" w:space="0" w:color="auto"/>
        <w:right w:val="none" w:sz="0" w:space="0" w:color="auto"/>
      </w:divBdr>
      <w:divsChild>
        <w:div w:id="403455908">
          <w:marLeft w:val="0"/>
          <w:marRight w:val="0"/>
          <w:marTop w:val="0"/>
          <w:marBottom w:val="0"/>
          <w:divBdr>
            <w:top w:val="none" w:sz="0" w:space="0" w:color="auto"/>
            <w:left w:val="none" w:sz="0" w:space="0" w:color="auto"/>
            <w:bottom w:val="none" w:sz="0" w:space="0" w:color="auto"/>
            <w:right w:val="none" w:sz="0" w:space="0" w:color="auto"/>
          </w:divBdr>
          <w:divsChild>
            <w:div w:id="412362301">
              <w:marLeft w:val="0"/>
              <w:marRight w:val="0"/>
              <w:marTop w:val="0"/>
              <w:marBottom w:val="0"/>
              <w:divBdr>
                <w:top w:val="none" w:sz="0" w:space="0" w:color="auto"/>
                <w:left w:val="none" w:sz="0" w:space="0" w:color="auto"/>
                <w:bottom w:val="none" w:sz="0" w:space="0" w:color="auto"/>
                <w:right w:val="none" w:sz="0" w:space="0" w:color="auto"/>
              </w:divBdr>
              <w:divsChild>
                <w:div w:id="809715164">
                  <w:marLeft w:val="0"/>
                  <w:marRight w:val="0"/>
                  <w:marTop w:val="300"/>
                  <w:marBottom w:val="0"/>
                  <w:divBdr>
                    <w:top w:val="none" w:sz="0" w:space="0" w:color="auto"/>
                    <w:left w:val="none" w:sz="0" w:space="0" w:color="auto"/>
                    <w:bottom w:val="none" w:sz="0" w:space="0" w:color="auto"/>
                    <w:right w:val="none" w:sz="0" w:space="0" w:color="auto"/>
                  </w:divBdr>
                  <w:divsChild>
                    <w:div w:id="287248253">
                      <w:marLeft w:val="0"/>
                      <w:marRight w:val="0"/>
                      <w:marTop w:val="0"/>
                      <w:marBottom w:val="0"/>
                      <w:divBdr>
                        <w:top w:val="none" w:sz="0" w:space="0" w:color="auto"/>
                        <w:left w:val="none" w:sz="0" w:space="0" w:color="auto"/>
                        <w:bottom w:val="none" w:sz="0" w:space="0" w:color="auto"/>
                        <w:right w:val="none" w:sz="0" w:space="0" w:color="auto"/>
                      </w:divBdr>
                      <w:divsChild>
                        <w:div w:id="73158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344564">
      <w:bodyDiv w:val="1"/>
      <w:marLeft w:val="0"/>
      <w:marRight w:val="0"/>
      <w:marTop w:val="0"/>
      <w:marBottom w:val="0"/>
      <w:divBdr>
        <w:top w:val="none" w:sz="0" w:space="0" w:color="auto"/>
        <w:left w:val="none" w:sz="0" w:space="0" w:color="auto"/>
        <w:bottom w:val="none" w:sz="0" w:space="0" w:color="auto"/>
        <w:right w:val="none" w:sz="0" w:space="0" w:color="auto"/>
      </w:divBdr>
      <w:divsChild>
        <w:div w:id="630787555">
          <w:marLeft w:val="0"/>
          <w:marRight w:val="0"/>
          <w:marTop w:val="0"/>
          <w:marBottom w:val="0"/>
          <w:divBdr>
            <w:top w:val="none" w:sz="0" w:space="0" w:color="auto"/>
            <w:left w:val="none" w:sz="0" w:space="0" w:color="auto"/>
            <w:bottom w:val="none" w:sz="0" w:space="0" w:color="auto"/>
            <w:right w:val="none" w:sz="0" w:space="0" w:color="auto"/>
          </w:divBdr>
          <w:divsChild>
            <w:div w:id="1460144950">
              <w:marLeft w:val="0"/>
              <w:marRight w:val="0"/>
              <w:marTop w:val="0"/>
              <w:marBottom w:val="0"/>
              <w:divBdr>
                <w:top w:val="none" w:sz="0" w:space="0" w:color="auto"/>
                <w:left w:val="none" w:sz="0" w:space="0" w:color="auto"/>
                <w:bottom w:val="none" w:sz="0" w:space="0" w:color="auto"/>
                <w:right w:val="none" w:sz="0" w:space="0" w:color="auto"/>
              </w:divBdr>
              <w:divsChild>
                <w:div w:id="1310213621">
                  <w:marLeft w:val="0"/>
                  <w:marRight w:val="0"/>
                  <w:marTop w:val="300"/>
                  <w:marBottom w:val="0"/>
                  <w:divBdr>
                    <w:top w:val="none" w:sz="0" w:space="0" w:color="auto"/>
                    <w:left w:val="none" w:sz="0" w:space="0" w:color="auto"/>
                    <w:bottom w:val="none" w:sz="0" w:space="0" w:color="auto"/>
                    <w:right w:val="none" w:sz="0" w:space="0" w:color="auto"/>
                  </w:divBdr>
                  <w:divsChild>
                    <w:div w:id="64182974">
                      <w:marLeft w:val="0"/>
                      <w:marRight w:val="0"/>
                      <w:marTop w:val="0"/>
                      <w:marBottom w:val="0"/>
                      <w:divBdr>
                        <w:top w:val="none" w:sz="0" w:space="0" w:color="auto"/>
                        <w:left w:val="none" w:sz="0" w:space="0" w:color="auto"/>
                        <w:bottom w:val="none" w:sz="0" w:space="0" w:color="auto"/>
                        <w:right w:val="none" w:sz="0" w:space="0" w:color="auto"/>
                      </w:divBdr>
                      <w:divsChild>
                        <w:div w:id="82728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7778401">
      <w:bodyDiv w:val="1"/>
      <w:marLeft w:val="0"/>
      <w:marRight w:val="0"/>
      <w:marTop w:val="0"/>
      <w:marBottom w:val="0"/>
      <w:divBdr>
        <w:top w:val="none" w:sz="0" w:space="0" w:color="auto"/>
        <w:left w:val="none" w:sz="0" w:space="0" w:color="auto"/>
        <w:bottom w:val="none" w:sz="0" w:space="0" w:color="auto"/>
        <w:right w:val="none" w:sz="0" w:space="0" w:color="auto"/>
      </w:divBdr>
    </w:div>
    <w:div w:id="1589997420">
      <w:bodyDiv w:val="1"/>
      <w:marLeft w:val="0"/>
      <w:marRight w:val="0"/>
      <w:marTop w:val="0"/>
      <w:marBottom w:val="0"/>
      <w:divBdr>
        <w:top w:val="none" w:sz="0" w:space="0" w:color="auto"/>
        <w:left w:val="none" w:sz="0" w:space="0" w:color="auto"/>
        <w:bottom w:val="none" w:sz="0" w:space="0" w:color="auto"/>
        <w:right w:val="none" w:sz="0" w:space="0" w:color="auto"/>
      </w:divBdr>
      <w:divsChild>
        <w:div w:id="312368516">
          <w:marLeft w:val="0"/>
          <w:marRight w:val="0"/>
          <w:marTop w:val="0"/>
          <w:marBottom w:val="0"/>
          <w:divBdr>
            <w:top w:val="none" w:sz="0" w:space="0" w:color="auto"/>
            <w:left w:val="none" w:sz="0" w:space="0" w:color="auto"/>
            <w:bottom w:val="none" w:sz="0" w:space="0" w:color="auto"/>
            <w:right w:val="none" w:sz="0" w:space="0" w:color="auto"/>
          </w:divBdr>
          <w:divsChild>
            <w:div w:id="822237200">
              <w:marLeft w:val="0"/>
              <w:marRight w:val="0"/>
              <w:marTop w:val="0"/>
              <w:marBottom w:val="0"/>
              <w:divBdr>
                <w:top w:val="none" w:sz="0" w:space="0" w:color="auto"/>
                <w:left w:val="none" w:sz="0" w:space="0" w:color="auto"/>
                <w:bottom w:val="none" w:sz="0" w:space="0" w:color="auto"/>
                <w:right w:val="none" w:sz="0" w:space="0" w:color="auto"/>
              </w:divBdr>
              <w:divsChild>
                <w:div w:id="1001590586">
                  <w:marLeft w:val="0"/>
                  <w:marRight w:val="0"/>
                  <w:marTop w:val="300"/>
                  <w:marBottom w:val="0"/>
                  <w:divBdr>
                    <w:top w:val="none" w:sz="0" w:space="0" w:color="auto"/>
                    <w:left w:val="none" w:sz="0" w:space="0" w:color="auto"/>
                    <w:bottom w:val="none" w:sz="0" w:space="0" w:color="auto"/>
                    <w:right w:val="none" w:sz="0" w:space="0" w:color="auto"/>
                  </w:divBdr>
                  <w:divsChild>
                    <w:div w:id="224026298">
                      <w:marLeft w:val="0"/>
                      <w:marRight w:val="0"/>
                      <w:marTop w:val="0"/>
                      <w:marBottom w:val="0"/>
                      <w:divBdr>
                        <w:top w:val="none" w:sz="0" w:space="0" w:color="auto"/>
                        <w:left w:val="none" w:sz="0" w:space="0" w:color="auto"/>
                        <w:bottom w:val="none" w:sz="0" w:space="0" w:color="auto"/>
                        <w:right w:val="none" w:sz="0" w:space="0" w:color="auto"/>
                      </w:divBdr>
                      <w:divsChild>
                        <w:div w:id="37173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340142">
      <w:bodyDiv w:val="1"/>
      <w:marLeft w:val="0"/>
      <w:marRight w:val="0"/>
      <w:marTop w:val="0"/>
      <w:marBottom w:val="0"/>
      <w:divBdr>
        <w:top w:val="none" w:sz="0" w:space="0" w:color="auto"/>
        <w:left w:val="none" w:sz="0" w:space="0" w:color="auto"/>
        <w:bottom w:val="none" w:sz="0" w:space="0" w:color="auto"/>
        <w:right w:val="none" w:sz="0" w:space="0" w:color="auto"/>
      </w:divBdr>
    </w:div>
    <w:div w:id="1932470967">
      <w:bodyDiv w:val="1"/>
      <w:marLeft w:val="0"/>
      <w:marRight w:val="0"/>
      <w:marTop w:val="0"/>
      <w:marBottom w:val="0"/>
      <w:divBdr>
        <w:top w:val="none" w:sz="0" w:space="0" w:color="auto"/>
        <w:left w:val="none" w:sz="0" w:space="0" w:color="auto"/>
        <w:bottom w:val="none" w:sz="0" w:space="0" w:color="auto"/>
        <w:right w:val="none" w:sz="0" w:space="0" w:color="auto"/>
      </w:divBdr>
      <w:divsChild>
        <w:div w:id="1262641645">
          <w:marLeft w:val="0"/>
          <w:marRight w:val="0"/>
          <w:marTop w:val="0"/>
          <w:marBottom w:val="0"/>
          <w:divBdr>
            <w:top w:val="none" w:sz="0" w:space="0" w:color="auto"/>
            <w:left w:val="none" w:sz="0" w:space="0" w:color="auto"/>
            <w:bottom w:val="none" w:sz="0" w:space="0" w:color="auto"/>
            <w:right w:val="none" w:sz="0" w:space="0" w:color="auto"/>
          </w:divBdr>
          <w:divsChild>
            <w:div w:id="548304689">
              <w:marLeft w:val="0"/>
              <w:marRight w:val="0"/>
              <w:marTop w:val="0"/>
              <w:marBottom w:val="0"/>
              <w:divBdr>
                <w:top w:val="none" w:sz="0" w:space="0" w:color="auto"/>
                <w:left w:val="none" w:sz="0" w:space="0" w:color="auto"/>
                <w:bottom w:val="none" w:sz="0" w:space="0" w:color="auto"/>
                <w:right w:val="none" w:sz="0" w:space="0" w:color="auto"/>
              </w:divBdr>
              <w:divsChild>
                <w:div w:id="887188141">
                  <w:marLeft w:val="0"/>
                  <w:marRight w:val="0"/>
                  <w:marTop w:val="300"/>
                  <w:marBottom w:val="0"/>
                  <w:divBdr>
                    <w:top w:val="none" w:sz="0" w:space="0" w:color="auto"/>
                    <w:left w:val="none" w:sz="0" w:space="0" w:color="auto"/>
                    <w:bottom w:val="none" w:sz="0" w:space="0" w:color="auto"/>
                    <w:right w:val="none" w:sz="0" w:space="0" w:color="auto"/>
                  </w:divBdr>
                  <w:divsChild>
                    <w:div w:id="501896209">
                      <w:marLeft w:val="0"/>
                      <w:marRight w:val="0"/>
                      <w:marTop w:val="0"/>
                      <w:marBottom w:val="0"/>
                      <w:divBdr>
                        <w:top w:val="none" w:sz="0" w:space="0" w:color="auto"/>
                        <w:left w:val="none" w:sz="0" w:space="0" w:color="auto"/>
                        <w:bottom w:val="none" w:sz="0" w:space="0" w:color="auto"/>
                        <w:right w:val="none" w:sz="0" w:space="0" w:color="auto"/>
                      </w:divBdr>
                      <w:divsChild>
                        <w:div w:id="2433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450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21540-BBD2-4253-9108-197563442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430</TotalTime>
  <Pages>11</Pages>
  <Words>1647</Words>
  <Characters>9888</Characters>
  <Application>Microsoft Office Word</Application>
  <DocSecurity>0</DocSecurity>
  <Lines>82</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Centrum Funduszy</dc:creator>
  <cp:keywords/>
  <dc:description/>
  <cp:lastModifiedBy>Karolina Binkowska</cp:lastModifiedBy>
  <cp:revision>23</cp:revision>
  <cp:lastPrinted>2024-11-12T08:00:00Z</cp:lastPrinted>
  <dcterms:created xsi:type="dcterms:W3CDTF">2024-07-09T19:13:00Z</dcterms:created>
  <dcterms:modified xsi:type="dcterms:W3CDTF">2025-07-15T05:51:00Z</dcterms:modified>
</cp:coreProperties>
</file>