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D33" w:rsidRDefault="00D20D33" w:rsidP="00D20D33">
      <w:pPr>
        <w:pStyle w:val="Nagwek1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Uchwała Nr XVIII/185/2016</w:t>
      </w:r>
    </w:p>
    <w:p w:rsidR="00D20D33" w:rsidRDefault="00D20D33" w:rsidP="00D20D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D20D33" w:rsidRDefault="00D20D33" w:rsidP="00D20D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26 sierpnia 2016 r.</w:t>
      </w:r>
    </w:p>
    <w:p w:rsidR="00D20D33" w:rsidRDefault="00D20D33" w:rsidP="00D20D33">
      <w:pPr>
        <w:jc w:val="center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emisji obligacji Gminy Skąpe oraz zasad ich zbywania, nabywania i wykupu</w:t>
      </w:r>
    </w:p>
    <w:p w:rsidR="00D20D33" w:rsidRDefault="00D20D33" w:rsidP="00D20D33">
      <w:pPr>
        <w:jc w:val="both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ind w:firstLine="708"/>
        <w:jc w:val="both"/>
        <w:rPr>
          <w:rFonts w:ascii="Arial" w:hAnsi="Arial" w:cs="Arial"/>
          <w:i/>
        </w:rPr>
      </w:pPr>
    </w:p>
    <w:p w:rsidR="00D20D33" w:rsidRDefault="00D20D33" w:rsidP="00D20D33">
      <w:pPr>
        <w:ind w:firstLine="708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Na podstawie art. 18 ust. 2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9 lit. b ustawy z dnia 8 marca 1990 roku o samorządzie gminnym  (Dz. U. z 2016 r. poz. 446); art. 89 ust. 1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2 i 3 ustawy z dnia 27 sierpnia</w:t>
      </w:r>
      <w:r>
        <w:rPr>
          <w:rFonts w:ascii="Arial" w:hAnsi="Arial" w:cs="Arial"/>
          <w:i/>
        </w:rPr>
        <w:br/>
        <w:t xml:space="preserve">2009 roku o finansach publicznych (Dz. U. z 2013 r. poz. 885,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zm.); art. 2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5 i art. 33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2 ustawy z dnia 15 stycznia 2015 r. o obligacjach (Dz. U. z 2015 r., poz. 238), </w:t>
      </w:r>
      <w:r>
        <w:rPr>
          <w:rFonts w:ascii="Arial" w:hAnsi="Arial" w:cs="Arial"/>
          <w:b/>
          <w:i/>
        </w:rPr>
        <w:t>uchwala się,</w:t>
      </w:r>
      <w:r>
        <w:rPr>
          <w:rFonts w:ascii="Arial" w:hAnsi="Arial" w:cs="Arial"/>
          <w:b/>
          <w:i/>
        </w:rPr>
        <w:br/>
        <w:t>co następuje:</w:t>
      </w:r>
    </w:p>
    <w:p w:rsidR="00D20D33" w:rsidRDefault="00D20D33" w:rsidP="00D20D33">
      <w:pPr>
        <w:pStyle w:val="Tekstpodstawowy"/>
        <w:rPr>
          <w:rFonts w:cs="Arial"/>
          <w:sz w:val="24"/>
          <w:szCs w:val="24"/>
        </w:rPr>
      </w:pPr>
    </w:p>
    <w:p w:rsidR="00D20D33" w:rsidRDefault="00D20D33" w:rsidP="00D20D33">
      <w:pPr>
        <w:pStyle w:val="Tekstpodstawowy"/>
        <w:rPr>
          <w:rFonts w:cs="Arial"/>
          <w:snapToGrid w:val="0"/>
          <w:sz w:val="24"/>
          <w:szCs w:val="24"/>
        </w:rPr>
      </w:pPr>
      <w:r>
        <w:rPr>
          <w:rFonts w:cs="Arial"/>
          <w:b/>
          <w:snapToGrid w:val="0"/>
          <w:sz w:val="24"/>
          <w:szCs w:val="24"/>
        </w:rPr>
        <w:t>§ 1.</w:t>
      </w:r>
      <w:r>
        <w:rPr>
          <w:rFonts w:cs="Arial"/>
          <w:snapToGrid w:val="0"/>
          <w:sz w:val="24"/>
          <w:szCs w:val="24"/>
        </w:rPr>
        <w:t xml:space="preserve"> 1. Gmina Skąpe wyemituje 2.000 (słownie: dwa tysiące) obligacji</w:t>
      </w:r>
      <w:r>
        <w:rPr>
          <w:rFonts w:cs="Arial"/>
          <w:snapToGrid w:val="0"/>
          <w:sz w:val="24"/>
          <w:szCs w:val="24"/>
        </w:rPr>
        <w:br/>
        <w:t>o wartości nominalnej 1.000 zł każda (słownie: jeden tysiąc złotych) na łączną kwotę 2.000.000 zł (słownie: dwa miliony złotych).</w:t>
      </w:r>
    </w:p>
    <w:p w:rsidR="00D20D33" w:rsidRDefault="00D20D33" w:rsidP="00D20D33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Emisja obligacji nastąpi poprzez propozycję nabycia skierowaną</w:t>
      </w:r>
      <w:r>
        <w:rPr>
          <w:rFonts w:cs="Arial"/>
          <w:sz w:val="24"/>
          <w:szCs w:val="24"/>
        </w:rPr>
        <w:br/>
        <w:t>do indywidualnych adresatów, w liczbie mniejszej niż 150 osób.</w:t>
      </w:r>
    </w:p>
    <w:p w:rsidR="00D20D33" w:rsidRDefault="00D20D33" w:rsidP="00D20D33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Emitowane obligacje będą obligacjami na okaziciela.</w:t>
      </w:r>
    </w:p>
    <w:p w:rsidR="00D20D33" w:rsidRDefault="00D20D33" w:rsidP="00D20D33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Emitowane obligacje nie będą posiadały formy dokumentu.</w:t>
      </w:r>
    </w:p>
    <w:p w:rsidR="00D20D33" w:rsidRDefault="00D20D33" w:rsidP="00D20D33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Wierzytelności wynikające z emitowanych obligacji nie będą zabezpieczone.</w:t>
      </w:r>
    </w:p>
    <w:p w:rsidR="00D20D33" w:rsidRDefault="00D20D33" w:rsidP="00D20D33">
      <w:pPr>
        <w:pStyle w:val="Tekstpodstawowy"/>
        <w:rPr>
          <w:rFonts w:cs="Arial"/>
          <w:sz w:val="24"/>
          <w:szCs w:val="24"/>
        </w:rPr>
      </w:pPr>
    </w:p>
    <w:p w:rsidR="00D20D33" w:rsidRDefault="00D20D33" w:rsidP="00D20D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2.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Środki uzyskane z emisji obligacji komunalnych zostaną przeznaczone:</w:t>
      </w:r>
    </w:p>
    <w:p w:rsidR="00D20D33" w:rsidRDefault="00D20D33" w:rsidP="00D20D3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A20C82">
        <w:rPr>
          <w:rFonts w:ascii="Arial" w:hAnsi="Arial" w:cs="Arial"/>
          <w:sz w:val="24"/>
          <w:szCs w:val="24"/>
        </w:rPr>
        <w:t xml:space="preserve"> roku 2016 na sfinansowanie planowanego deficytu budżetu </w:t>
      </w:r>
      <w:r>
        <w:rPr>
          <w:rFonts w:ascii="Arial" w:hAnsi="Arial" w:cs="Arial"/>
          <w:sz w:val="24"/>
          <w:szCs w:val="24"/>
        </w:rPr>
        <w:t>w związku</w:t>
      </w:r>
      <w:r>
        <w:rPr>
          <w:rFonts w:ascii="Arial" w:hAnsi="Arial" w:cs="Arial"/>
          <w:sz w:val="24"/>
          <w:szCs w:val="24"/>
        </w:rPr>
        <w:br/>
      </w:r>
      <w:r w:rsidRPr="00A20C82">
        <w:rPr>
          <w:rFonts w:ascii="Arial" w:hAnsi="Arial" w:cs="Arial"/>
          <w:sz w:val="24"/>
          <w:szCs w:val="24"/>
        </w:rPr>
        <w:t>z realizacją wydatków majątkowych</w:t>
      </w:r>
      <w:r>
        <w:rPr>
          <w:rFonts w:ascii="Arial" w:hAnsi="Arial" w:cs="Arial"/>
          <w:sz w:val="24"/>
          <w:szCs w:val="24"/>
        </w:rPr>
        <w:t xml:space="preserve"> ujętych w budżecie Gminy</w:t>
      </w:r>
      <w:r w:rsidRPr="00A20C82">
        <w:rPr>
          <w:rFonts w:ascii="Arial" w:hAnsi="Arial" w:cs="Arial"/>
          <w:sz w:val="24"/>
          <w:szCs w:val="24"/>
        </w:rPr>
        <w:t xml:space="preserve"> oraz spłatę wcześniej zaciągniętych zobowiązań z tytułu wyemitowanych przez Gminę papierów wartościowych.</w:t>
      </w:r>
    </w:p>
    <w:p w:rsidR="00D20D33" w:rsidRPr="00A20C82" w:rsidRDefault="00D20D33" w:rsidP="00D20D3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roku 2017 i 2018 na </w:t>
      </w:r>
      <w:r w:rsidRPr="00A20C82">
        <w:rPr>
          <w:rFonts w:ascii="Arial" w:hAnsi="Arial" w:cs="Arial"/>
          <w:sz w:val="24"/>
          <w:szCs w:val="24"/>
        </w:rPr>
        <w:t>spłatę wcześniej zaciągniętych zobowiązań z tytułu wyemitowanych przez Gminę papierów wartościowych.</w:t>
      </w:r>
    </w:p>
    <w:p w:rsidR="00D20D33" w:rsidRDefault="00D20D33" w:rsidP="00D20D33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3.</w:t>
      </w:r>
      <w:r>
        <w:rPr>
          <w:rFonts w:ascii="Arial" w:hAnsi="Arial" w:cs="Arial"/>
          <w:snapToGrid w:val="0"/>
          <w:sz w:val="24"/>
          <w:szCs w:val="24"/>
        </w:rPr>
        <w:t xml:space="preserve"> 1. </w:t>
      </w:r>
      <w:r>
        <w:rPr>
          <w:rFonts w:ascii="Arial" w:hAnsi="Arial" w:cs="Arial"/>
          <w:sz w:val="24"/>
          <w:szCs w:val="24"/>
        </w:rPr>
        <w:t>Obligacje zostaną wyemitowane w następujących seriach: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A16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B16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Pr="00B15D6D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C16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D16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E16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F16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G16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H16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Pr="000213E0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  </w:t>
      </w:r>
      <w:proofErr w:type="spellStart"/>
      <w:r>
        <w:rPr>
          <w:rFonts w:ascii="Arial" w:hAnsi="Arial" w:cs="Arial"/>
          <w:sz w:val="24"/>
          <w:szCs w:val="24"/>
        </w:rPr>
        <w:t>I16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jc w:val="both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A17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B17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C17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D17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E17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Pr="00B15D6D" w:rsidRDefault="00D20D33" w:rsidP="00D20D33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A18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B18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C18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Pr="00B15D6D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D18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E18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zł,</w:t>
      </w:r>
    </w:p>
    <w:p w:rsidR="00D20D33" w:rsidRDefault="00D20D33" w:rsidP="00D20D33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Seria </w:t>
      </w:r>
      <w:proofErr w:type="spellStart"/>
      <w:r>
        <w:rPr>
          <w:rFonts w:ascii="Arial" w:hAnsi="Arial" w:cs="Arial"/>
          <w:sz w:val="24"/>
          <w:szCs w:val="24"/>
        </w:rPr>
        <w:t>F18</w:t>
      </w:r>
      <w:proofErr w:type="spellEnd"/>
      <w:r>
        <w:rPr>
          <w:rFonts w:ascii="Arial" w:hAnsi="Arial" w:cs="Arial"/>
          <w:sz w:val="24"/>
          <w:szCs w:val="24"/>
        </w:rPr>
        <w:t xml:space="preserve"> o wartości 100.000,00 zł.</w:t>
      </w:r>
    </w:p>
    <w:p w:rsidR="00D20D33" w:rsidRDefault="00D20D33" w:rsidP="00D20D33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D20D33" w:rsidRPr="00766CFD" w:rsidRDefault="00D20D33" w:rsidP="00D20D3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napToGrid w:val="0"/>
          <w:sz w:val="24"/>
          <w:szCs w:val="24"/>
        </w:rPr>
      </w:pPr>
      <w:r w:rsidRPr="00766CFD">
        <w:rPr>
          <w:rFonts w:ascii="Arial" w:hAnsi="Arial" w:cs="Arial"/>
          <w:sz w:val="24"/>
          <w:szCs w:val="24"/>
        </w:rPr>
        <w:t xml:space="preserve">Emisja obligacji serii </w:t>
      </w:r>
      <w:proofErr w:type="spellStart"/>
      <w:r w:rsidRPr="00766CFD">
        <w:rPr>
          <w:rFonts w:ascii="Arial" w:hAnsi="Arial" w:cs="Arial"/>
          <w:sz w:val="24"/>
          <w:szCs w:val="24"/>
        </w:rPr>
        <w:t>A16</w:t>
      </w:r>
      <w:proofErr w:type="spellEnd"/>
      <w:r w:rsidRPr="00766C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66CFD">
        <w:rPr>
          <w:rFonts w:ascii="Arial" w:hAnsi="Arial" w:cs="Arial"/>
          <w:sz w:val="24"/>
          <w:szCs w:val="24"/>
        </w:rPr>
        <w:t>B16</w:t>
      </w:r>
      <w:proofErr w:type="spellEnd"/>
      <w:r w:rsidRPr="00766C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66CFD">
        <w:rPr>
          <w:rFonts w:ascii="Arial" w:hAnsi="Arial" w:cs="Arial"/>
          <w:sz w:val="24"/>
          <w:szCs w:val="24"/>
        </w:rPr>
        <w:t>C16</w:t>
      </w:r>
      <w:proofErr w:type="spellEnd"/>
      <w:r w:rsidRPr="00766C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66CFD">
        <w:rPr>
          <w:rFonts w:ascii="Arial" w:hAnsi="Arial" w:cs="Arial"/>
          <w:sz w:val="24"/>
          <w:szCs w:val="24"/>
        </w:rPr>
        <w:t>D16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E16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F16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G16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H16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I16</w:t>
      </w:r>
      <w:proofErr w:type="spellEnd"/>
      <w:r w:rsidRPr="00766CFD">
        <w:rPr>
          <w:rFonts w:ascii="Arial" w:hAnsi="Arial" w:cs="Arial"/>
          <w:sz w:val="24"/>
          <w:szCs w:val="24"/>
        </w:rPr>
        <w:t xml:space="preserve"> zostanie przeprowadzona w 2016 roku, emisja obligacji serii </w:t>
      </w:r>
      <w:proofErr w:type="spellStart"/>
      <w:r w:rsidRPr="00766CFD">
        <w:rPr>
          <w:rFonts w:ascii="Arial" w:hAnsi="Arial" w:cs="Arial"/>
          <w:sz w:val="24"/>
          <w:szCs w:val="24"/>
        </w:rPr>
        <w:t>A17</w:t>
      </w:r>
      <w:proofErr w:type="spellEnd"/>
      <w:r w:rsidRPr="00766C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66CFD">
        <w:rPr>
          <w:rFonts w:ascii="Arial" w:hAnsi="Arial" w:cs="Arial"/>
          <w:sz w:val="24"/>
          <w:szCs w:val="24"/>
        </w:rPr>
        <w:t>B17</w:t>
      </w:r>
      <w:proofErr w:type="spellEnd"/>
      <w:r w:rsidRPr="00766C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66CFD">
        <w:rPr>
          <w:rFonts w:ascii="Arial" w:hAnsi="Arial" w:cs="Arial"/>
          <w:sz w:val="24"/>
          <w:szCs w:val="24"/>
        </w:rPr>
        <w:t>C17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D17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E17</w:t>
      </w:r>
      <w:proofErr w:type="spellEnd"/>
      <w:r w:rsidRPr="00766CFD">
        <w:rPr>
          <w:rFonts w:ascii="Arial" w:hAnsi="Arial" w:cs="Arial"/>
          <w:sz w:val="24"/>
          <w:szCs w:val="24"/>
        </w:rPr>
        <w:t xml:space="preserve"> zostanie przeprowadzona w 2017 roku, a emisja </w:t>
      </w:r>
      <w:r>
        <w:rPr>
          <w:rFonts w:ascii="Arial" w:hAnsi="Arial" w:cs="Arial"/>
          <w:sz w:val="24"/>
          <w:szCs w:val="24"/>
        </w:rPr>
        <w:t xml:space="preserve">obligacji serii </w:t>
      </w:r>
      <w:proofErr w:type="spellStart"/>
      <w:r>
        <w:rPr>
          <w:rFonts w:ascii="Arial" w:hAnsi="Arial" w:cs="Arial"/>
          <w:sz w:val="24"/>
          <w:szCs w:val="24"/>
        </w:rPr>
        <w:t>A18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B18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C18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66CFD">
        <w:rPr>
          <w:rFonts w:ascii="Arial" w:hAnsi="Arial" w:cs="Arial"/>
          <w:sz w:val="24"/>
          <w:szCs w:val="24"/>
        </w:rPr>
        <w:t>D18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E18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F18</w:t>
      </w:r>
      <w:proofErr w:type="spellEnd"/>
      <w:r w:rsidRPr="00766CFD">
        <w:rPr>
          <w:rFonts w:ascii="Arial" w:hAnsi="Arial" w:cs="Arial"/>
          <w:sz w:val="24"/>
          <w:szCs w:val="24"/>
        </w:rPr>
        <w:t xml:space="preserve"> zostanie przeprowadzona w 2018 roku.</w:t>
      </w:r>
    </w:p>
    <w:p w:rsidR="00D20D33" w:rsidRDefault="00D20D33" w:rsidP="00D20D3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Cena emisyjna obligacji będzie równa wartości nominalnej.</w:t>
      </w:r>
    </w:p>
    <w:p w:rsidR="00D20D33" w:rsidRPr="00A20C82" w:rsidRDefault="00D20D33" w:rsidP="00D20D3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napToGrid w:val="0"/>
          <w:sz w:val="24"/>
          <w:szCs w:val="24"/>
        </w:rPr>
      </w:pPr>
      <w:r w:rsidRPr="00766CFD">
        <w:rPr>
          <w:rFonts w:ascii="Arial" w:hAnsi="Arial" w:cs="Arial"/>
          <w:snapToGrid w:val="0"/>
          <w:sz w:val="24"/>
          <w:szCs w:val="24"/>
        </w:rPr>
        <w:t>Wydatki związane z przeprowadzeniem emisji zostaną pokryte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Pr="00766CFD">
        <w:rPr>
          <w:rFonts w:ascii="Arial" w:hAnsi="Arial" w:cs="Arial"/>
          <w:snapToGrid w:val="0"/>
          <w:sz w:val="24"/>
          <w:szCs w:val="24"/>
        </w:rPr>
        <w:t>z dochodów własnych Gminy Skąpe.</w:t>
      </w: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§ 4. </w:t>
      </w:r>
      <w:r w:rsidRPr="004478D0">
        <w:rPr>
          <w:rFonts w:ascii="Arial" w:hAnsi="Arial" w:cs="Arial"/>
          <w:snapToGrid w:val="0"/>
          <w:sz w:val="24"/>
          <w:szCs w:val="24"/>
        </w:rPr>
        <w:t>1.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766CFD">
        <w:rPr>
          <w:rFonts w:ascii="Arial" w:hAnsi="Arial" w:cs="Arial"/>
          <w:snapToGrid w:val="0"/>
          <w:sz w:val="24"/>
          <w:szCs w:val="24"/>
        </w:rPr>
        <w:t>Obligacje zostaną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766CFD">
        <w:rPr>
          <w:rFonts w:ascii="Arial" w:hAnsi="Arial" w:cs="Arial"/>
          <w:snapToGrid w:val="0"/>
          <w:sz w:val="24"/>
          <w:szCs w:val="24"/>
        </w:rPr>
        <w:t>wykupione w następujących terminach:</w:t>
      </w:r>
    </w:p>
    <w:p w:rsidR="00D20D33" w:rsidRDefault="00D20D33" w:rsidP="00D20D3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A16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B16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C16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D16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2019,</w:t>
      </w:r>
    </w:p>
    <w:p w:rsidR="00D20D33" w:rsidRDefault="00D20D33" w:rsidP="00D20D3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E16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F16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G16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H16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2020,</w:t>
      </w:r>
    </w:p>
    <w:p w:rsidR="00D20D33" w:rsidRDefault="00D20D33" w:rsidP="00D20D3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 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I16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A17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B17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C17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2021,</w:t>
      </w:r>
    </w:p>
    <w:p w:rsidR="00D20D33" w:rsidRDefault="00D20D33" w:rsidP="00D20D3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D17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E17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A18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B18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2022,</w:t>
      </w:r>
    </w:p>
    <w:p w:rsidR="00D20D33" w:rsidRDefault="00D20D33" w:rsidP="00D20D3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C18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D18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E18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F18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2023.</w:t>
      </w: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2. Obligacje zostaną wykupione według wartości nominalnej.</w:t>
      </w:r>
    </w:p>
    <w:p w:rsidR="00D20D33" w:rsidRPr="003D67B1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3. Jeżeli data wykupu obligacji określona w ust. 1 przypadnie </w:t>
      </w:r>
      <w:r w:rsidRPr="003D67B1">
        <w:rPr>
          <w:rFonts w:ascii="Arial" w:hAnsi="Arial" w:cs="Arial"/>
          <w:snapToGrid w:val="0"/>
          <w:sz w:val="24"/>
          <w:szCs w:val="24"/>
        </w:rPr>
        <w:t>na sobotę lub dzień ustawowo wolny od pracy, wykup nastąpi w najbliższym dniu roboczym przypadającym po tym dniu.</w:t>
      </w:r>
    </w:p>
    <w:p w:rsidR="00D20D33" w:rsidRDefault="00D20D33" w:rsidP="00D20D33">
      <w:pPr>
        <w:rPr>
          <w:rFonts w:ascii="Arial" w:hAnsi="Arial" w:cs="Arial"/>
          <w:snapToGrid w:val="0"/>
          <w:sz w:val="24"/>
          <w:szCs w:val="24"/>
        </w:rPr>
      </w:pP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5.</w:t>
      </w:r>
      <w:r>
        <w:rPr>
          <w:rFonts w:ascii="Arial" w:hAnsi="Arial" w:cs="Arial"/>
          <w:snapToGrid w:val="0"/>
          <w:sz w:val="24"/>
          <w:szCs w:val="24"/>
        </w:rPr>
        <w:t xml:space="preserve"> 1. Oprocentowanie obligacji nalicza się od wartości nominalnej i wypłaca</w:t>
      </w:r>
      <w:r>
        <w:rPr>
          <w:rFonts w:ascii="Arial" w:hAnsi="Arial" w:cs="Arial"/>
          <w:snapToGrid w:val="0"/>
          <w:sz w:val="24"/>
          <w:szCs w:val="24"/>
        </w:rPr>
        <w:br/>
        <w:t xml:space="preserve">w okresach półrocznych liczonych od daty emisji, z zastrzeżeniem że pierwszy okres odsetkowy może trwać maksymalnie dwanaście miesięcy. </w:t>
      </w: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2. Oprocentowanie obligacji będzie zmienne, równe stawce WIBOR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6M</w:t>
      </w:r>
      <w:proofErr w:type="spellEnd"/>
      <w:r>
        <w:rPr>
          <w:rFonts w:ascii="Arial" w:hAnsi="Arial" w:cs="Arial"/>
          <w:snapToGrid w:val="0"/>
          <w:sz w:val="24"/>
          <w:szCs w:val="24"/>
        </w:rPr>
        <w:t>, ustalonej</w:t>
      </w:r>
      <w:r>
        <w:rPr>
          <w:rFonts w:ascii="Arial" w:hAnsi="Arial" w:cs="Arial"/>
          <w:snapToGrid w:val="0"/>
          <w:sz w:val="24"/>
          <w:szCs w:val="24"/>
        </w:rPr>
        <w:br/>
        <w:t>na dwa dni robocze przed rozpoczęciem okresu odsetkowego, powiększonej</w:t>
      </w:r>
      <w:r>
        <w:rPr>
          <w:rFonts w:ascii="Arial" w:hAnsi="Arial" w:cs="Arial"/>
          <w:snapToGrid w:val="0"/>
          <w:sz w:val="24"/>
          <w:szCs w:val="24"/>
        </w:rPr>
        <w:br/>
        <w:t>o marżę.</w:t>
      </w: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3. Oprocentowanie wypłaca się w następnym dniu po upływie okresu odsetkowego.</w:t>
      </w: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4. Jeżeli termin wypłaty oprocentowania określony w ust. 3 przypadnie na sobotę</w:t>
      </w:r>
      <w:r>
        <w:rPr>
          <w:rFonts w:ascii="Arial" w:hAnsi="Arial" w:cs="Arial"/>
          <w:snapToGrid w:val="0"/>
          <w:sz w:val="24"/>
          <w:szCs w:val="24"/>
        </w:rPr>
        <w:br/>
        <w:t>lub dzień ustawowo wolny od pracy, wypłata oprocentowania nastąpi w najbliższym dniu roboczym przypadającym po tym dniu.</w:t>
      </w: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6.</w:t>
      </w:r>
      <w:r>
        <w:rPr>
          <w:rFonts w:ascii="Arial" w:hAnsi="Arial" w:cs="Arial"/>
          <w:snapToGrid w:val="0"/>
          <w:sz w:val="24"/>
          <w:szCs w:val="24"/>
        </w:rPr>
        <w:t xml:space="preserve"> 1. Wydatki związane z wypłatą oprocentowania zostaną pokryte z dochodów własnych Gminy Skąpe w latach 2016-2023.</w:t>
      </w: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2. Rozchody związane z wykupem obligacji zostaną pokryte z dochodów własnych Gminy Skąpe lub przychodów z tytułu zaciąganych kredytów lub emisji obligacji</w:t>
      </w:r>
      <w:r>
        <w:rPr>
          <w:rFonts w:ascii="Arial" w:hAnsi="Arial" w:cs="Arial"/>
          <w:snapToGrid w:val="0"/>
          <w:sz w:val="24"/>
          <w:szCs w:val="24"/>
        </w:rPr>
        <w:br/>
        <w:t>w latach 2019-2023.</w:t>
      </w:r>
    </w:p>
    <w:p w:rsidR="00D20D33" w:rsidRDefault="00D20D33" w:rsidP="00D20D33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D20D33" w:rsidRPr="00CB1DB6" w:rsidRDefault="00D20D33" w:rsidP="00D20D33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937F09">
        <w:rPr>
          <w:rFonts w:ascii="Arial" w:hAnsi="Arial" w:cs="Arial"/>
          <w:b/>
          <w:snapToGrid w:val="0"/>
          <w:sz w:val="24"/>
          <w:szCs w:val="24"/>
        </w:rPr>
        <w:t>§ 7.</w:t>
      </w:r>
      <w:r w:rsidRPr="00937F09">
        <w:rPr>
          <w:rFonts w:ascii="Arial" w:hAnsi="Arial" w:cs="Arial"/>
          <w:snapToGrid w:val="0"/>
          <w:sz w:val="24"/>
          <w:szCs w:val="24"/>
        </w:rPr>
        <w:t xml:space="preserve"> </w:t>
      </w:r>
      <w:r w:rsidRPr="00937F09">
        <w:rPr>
          <w:rFonts w:ascii="Arial" w:hAnsi="Arial" w:cs="Arial"/>
          <w:sz w:val="24"/>
          <w:szCs w:val="24"/>
        </w:rPr>
        <w:t>Wykonanie uchwały powierza się Wójtowi Gminy</w:t>
      </w:r>
      <w:r>
        <w:rPr>
          <w:rFonts w:ascii="Arial" w:hAnsi="Arial" w:cs="Arial"/>
          <w:sz w:val="24"/>
          <w:szCs w:val="24"/>
        </w:rPr>
        <w:t xml:space="preserve"> Skąpe.</w:t>
      </w:r>
    </w:p>
    <w:p w:rsidR="00D20D33" w:rsidRDefault="00D20D33" w:rsidP="00D20D33">
      <w:pPr>
        <w:jc w:val="center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8.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D20D33" w:rsidRDefault="00D20D33" w:rsidP="00D20D33">
      <w:pPr>
        <w:jc w:val="both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jc w:val="both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jc w:val="both"/>
        <w:rPr>
          <w:rFonts w:ascii="Arial" w:hAnsi="Arial" w:cs="Arial"/>
          <w:sz w:val="24"/>
          <w:szCs w:val="24"/>
        </w:rPr>
      </w:pPr>
    </w:p>
    <w:p w:rsidR="00D20D33" w:rsidRDefault="00D20D33" w:rsidP="00D20D3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Przewodnicząca Rady Gminy </w:t>
      </w:r>
    </w:p>
    <w:p w:rsidR="00D20D33" w:rsidRDefault="00D20D33" w:rsidP="00D20D33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736AE2" w:rsidRDefault="00D20D33" w:rsidP="00D20D33">
      <w:pPr>
        <w:ind w:left="5664" w:firstLine="708"/>
      </w:pPr>
      <w:r>
        <w:rPr>
          <w:rFonts w:ascii="Arial" w:hAnsi="Arial" w:cs="Arial"/>
          <w:sz w:val="24"/>
          <w:szCs w:val="24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E3D26"/>
    <w:multiLevelType w:val="hybridMultilevel"/>
    <w:tmpl w:val="3ECEF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723A8"/>
    <w:multiLevelType w:val="hybridMultilevel"/>
    <w:tmpl w:val="B2201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D118F4"/>
    <w:multiLevelType w:val="hybridMultilevel"/>
    <w:tmpl w:val="F56CEB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0D04"/>
    <w:multiLevelType w:val="hybridMultilevel"/>
    <w:tmpl w:val="0ACE0256"/>
    <w:lvl w:ilvl="0" w:tplc="04150011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B038C9"/>
    <w:multiLevelType w:val="hybridMultilevel"/>
    <w:tmpl w:val="A6B4C740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D20D33"/>
    <w:rsid w:val="00102501"/>
    <w:rsid w:val="00736AE2"/>
    <w:rsid w:val="009147A2"/>
    <w:rsid w:val="00C06FC5"/>
    <w:rsid w:val="00D20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D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20D33"/>
    <w:pPr>
      <w:keepNext/>
      <w:outlineLvl w:val="0"/>
    </w:pPr>
    <w:rPr>
      <w:rFonts w:ascii="Arial" w:hAnsi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20D33"/>
    <w:rPr>
      <w:rFonts w:ascii="Arial" w:eastAsia="Times New Roman" w:hAnsi="Arial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20D33"/>
    <w:pPr>
      <w:jc w:val="both"/>
    </w:pPr>
    <w:rPr>
      <w:rFonts w:ascii="Arial" w:hAnsi="Arial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0D33"/>
    <w:rPr>
      <w:rFonts w:ascii="Arial" w:eastAsia="Times New Roman" w:hAnsi="Arial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0D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623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2016-08-30T09:30:00Z</dcterms:created>
  <dcterms:modified xsi:type="dcterms:W3CDTF">2016-08-30T09:33:00Z</dcterms:modified>
</cp:coreProperties>
</file>