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22A8E03" w14:textId="01497858" w:rsidR="009E308E" w:rsidRDefault="009E308E" w:rsidP="009E308E">
      <w:pPr>
        <w:shd w:val="clear" w:color="auto" w:fill="FFFFFF"/>
        <w:spacing w:after="0" w:line="240" w:lineRule="auto"/>
        <w:rPr>
          <w:rFonts w:ascii="Arial" w:eastAsia="Times New Roman" w:hAnsi="Arial" w:cs="Arial"/>
          <w:color w:val="333333"/>
          <w:kern w:val="0"/>
          <w:sz w:val="18"/>
          <w:szCs w:val="18"/>
          <w:lang w:eastAsia="pl-PL"/>
          <w14:ligatures w14:val="none"/>
        </w:rPr>
      </w:pPr>
      <w:r>
        <w:rPr>
          <w:noProof/>
          <w:lang w:eastAsia="pl-PL"/>
        </w:rPr>
        <w:drawing>
          <wp:inline distT="0" distB="0" distL="0" distR="0" wp14:anchorId="5B051887" wp14:editId="7BF56EFC">
            <wp:extent cx="5759450" cy="914400"/>
            <wp:effectExtent l="0" t="0" r="0" b="0"/>
            <wp:docPr id="1848463013" name="Obraz 1" descr="UGSkape_naglowe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2" descr="UGSkape_naglowek.jpg"/>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5759450" cy="914400"/>
                    </a:xfrm>
                    <a:prstGeom prst="rect">
                      <a:avLst/>
                    </a:prstGeom>
                    <a:noFill/>
                    <a:ln>
                      <a:noFill/>
                    </a:ln>
                  </pic:spPr>
                </pic:pic>
              </a:graphicData>
            </a:graphic>
          </wp:inline>
        </w:drawing>
      </w:r>
    </w:p>
    <w:p w14:paraId="12748E9C" w14:textId="1CCBF6A9" w:rsidR="002B1350" w:rsidRPr="002B1350" w:rsidRDefault="009E308E" w:rsidP="002B1350">
      <w:pPr>
        <w:shd w:val="clear" w:color="auto" w:fill="FFFFFF"/>
        <w:spacing w:after="0" w:line="240" w:lineRule="auto"/>
        <w:jc w:val="right"/>
        <w:rPr>
          <w:rFonts w:ascii="Arial Narrow" w:eastAsia="Times New Roman" w:hAnsi="Arial Narrow" w:cs="Arial"/>
          <w:color w:val="333333"/>
          <w:kern w:val="0"/>
          <w:lang w:eastAsia="pl-PL"/>
          <w14:ligatures w14:val="none"/>
        </w:rPr>
      </w:pPr>
      <w:r>
        <w:rPr>
          <w:rFonts w:ascii="Arial Narrow" w:eastAsia="Times New Roman" w:hAnsi="Arial Narrow" w:cs="Arial"/>
          <w:color w:val="333333"/>
          <w:kern w:val="0"/>
          <w:lang w:eastAsia="pl-PL"/>
          <w14:ligatures w14:val="none"/>
        </w:rPr>
        <w:t xml:space="preserve">Skąpe, </w:t>
      </w:r>
      <w:r w:rsidR="002B1350" w:rsidRPr="002B1350">
        <w:rPr>
          <w:rFonts w:ascii="Arial Narrow" w:eastAsia="Times New Roman" w:hAnsi="Arial Narrow" w:cs="Arial"/>
          <w:color w:val="333333"/>
          <w:kern w:val="0"/>
          <w:lang w:eastAsia="pl-PL"/>
          <w14:ligatures w14:val="none"/>
        </w:rPr>
        <w:t xml:space="preserve">dnia </w:t>
      </w:r>
      <w:r w:rsidR="00AF66C4">
        <w:rPr>
          <w:rFonts w:ascii="Arial Narrow" w:eastAsia="Times New Roman" w:hAnsi="Arial Narrow" w:cs="Arial"/>
          <w:color w:val="333333"/>
          <w:kern w:val="0"/>
          <w:lang w:eastAsia="pl-PL"/>
          <w14:ligatures w14:val="none"/>
        </w:rPr>
        <w:t xml:space="preserve">24 czerwca </w:t>
      </w:r>
      <w:r w:rsidRPr="009E308E">
        <w:rPr>
          <w:rFonts w:ascii="Arial Narrow" w:eastAsia="Times New Roman" w:hAnsi="Arial Narrow" w:cs="Arial"/>
          <w:color w:val="333333"/>
          <w:kern w:val="0"/>
          <w:lang w:eastAsia="pl-PL"/>
          <w14:ligatures w14:val="none"/>
        </w:rPr>
        <w:t xml:space="preserve">2024 r. </w:t>
      </w:r>
    </w:p>
    <w:p w14:paraId="1C8FA235" w14:textId="7F061ED5" w:rsidR="002B1350" w:rsidRPr="002B1350" w:rsidRDefault="000F07EA" w:rsidP="002B1350">
      <w:pPr>
        <w:shd w:val="clear" w:color="auto" w:fill="FFFFFF"/>
        <w:spacing w:after="0" w:line="240" w:lineRule="auto"/>
        <w:rPr>
          <w:rFonts w:ascii="Arial Narrow" w:eastAsia="Times New Roman" w:hAnsi="Arial Narrow" w:cs="Arial"/>
          <w:color w:val="333333"/>
          <w:kern w:val="0"/>
          <w:lang w:eastAsia="pl-PL"/>
          <w14:ligatures w14:val="none"/>
        </w:rPr>
      </w:pPr>
      <w:r>
        <w:rPr>
          <w:rFonts w:ascii="Arial Narrow" w:eastAsia="Times New Roman" w:hAnsi="Arial Narrow" w:cs="Arial"/>
          <w:color w:val="333333"/>
          <w:kern w:val="0"/>
          <w:lang w:eastAsia="pl-PL"/>
          <w14:ligatures w14:val="none"/>
        </w:rPr>
        <w:t>GP.6730.</w:t>
      </w:r>
      <w:r w:rsidR="00AF66C4">
        <w:rPr>
          <w:rFonts w:ascii="Arial Narrow" w:eastAsia="Times New Roman" w:hAnsi="Arial Narrow" w:cs="Arial"/>
          <w:color w:val="333333"/>
          <w:kern w:val="0"/>
          <w:lang w:eastAsia="pl-PL"/>
          <w14:ligatures w14:val="none"/>
        </w:rPr>
        <w:t>23.5.2024</w:t>
      </w:r>
    </w:p>
    <w:p w14:paraId="40ED491C" w14:textId="77777777" w:rsidR="000F07EA" w:rsidRDefault="000F07EA" w:rsidP="002B1350">
      <w:pPr>
        <w:shd w:val="clear" w:color="auto" w:fill="FFFFFF"/>
        <w:spacing w:after="0" w:line="240" w:lineRule="auto"/>
        <w:jc w:val="center"/>
        <w:rPr>
          <w:rFonts w:ascii="Arial Narrow" w:eastAsia="Times New Roman" w:hAnsi="Arial Narrow" w:cs="Arial"/>
          <w:b/>
          <w:bCs/>
          <w:color w:val="333333"/>
          <w:kern w:val="0"/>
          <w:lang w:eastAsia="pl-PL"/>
          <w14:ligatures w14:val="none"/>
        </w:rPr>
      </w:pPr>
    </w:p>
    <w:p w14:paraId="4D4E932F" w14:textId="76554963" w:rsidR="002B1350" w:rsidRPr="002B1350" w:rsidRDefault="002B1350" w:rsidP="002B1350">
      <w:pPr>
        <w:shd w:val="clear" w:color="auto" w:fill="FFFFFF"/>
        <w:spacing w:after="0" w:line="240" w:lineRule="auto"/>
        <w:jc w:val="center"/>
        <w:rPr>
          <w:rFonts w:ascii="Arial Narrow" w:eastAsia="Times New Roman" w:hAnsi="Arial Narrow" w:cs="Arial"/>
          <w:color w:val="333333"/>
          <w:kern w:val="0"/>
          <w:sz w:val="24"/>
          <w:szCs w:val="24"/>
          <w:lang w:eastAsia="pl-PL"/>
          <w14:ligatures w14:val="none"/>
        </w:rPr>
      </w:pPr>
      <w:r w:rsidRPr="002B1350">
        <w:rPr>
          <w:rFonts w:ascii="Arial Narrow" w:eastAsia="Times New Roman" w:hAnsi="Arial Narrow" w:cs="Arial"/>
          <w:b/>
          <w:bCs/>
          <w:color w:val="333333"/>
          <w:kern w:val="0"/>
          <w:sz w:val="24"/>
          <w:szCs w:val="24"/>
          <w:lang w:eastAsia="pl-PL"/>
          <w14:ligatures w14:val="none"/>
        </w:rPr>
        <w:t>OBWIESZCZENIE</w:t>
      </w:r>
    </w:p>
    <w:p w14:paraId="5A715A4C" w14:textId="12761D2C" w:rsidR="002B1350" w:rsidRPr="002B1350" w:rsidRDefault="000F07EA" w:rsidP="002B1350">
      <w:pPr>
        <w:shd w:val="clear" w:color="auto" w:fill="FFFFFF"/>
        <w:spacing w:after="0" w:line="240" w:lineRule="auto"/>
        <w:jc w:val="center"/>
        <w:rPr>
          <w:rFonts w:ascii="Arial Narrow" w:eastAsia="Times New Roman" w:hAnsi="Arial Narrow" w:cs="Arial"/>
          <w:color w:val="333333"/>
          <w:kern w:val="0"/>
          <w:lang w:eastAsia="pl-PL"/>
          <w14:ligatures w14:val="none"/>
        </w:rPr>
      </w:pPr>
      <w:r w:rsidRPr="004564B4">
        <w:rPr>
          <w:rFonts w:ascii="Arial Narrow" w:eastAsia="Times New Roman" w:hAnsi="Arial Narrow" w:cs="Arial"/>
          <w:b/>
          <w:bCs/>
          <w:color w:val="333333"/>
          <w:kern w:val="0"/>
          <w:sz w:val="24"/>
          <w:szCs w:val="24"/>
          <w:lang w:eastAsia="pl-PL"/>
          <w14:ligatures w14:val="none"/>
        </w:rPr>
        <w:t>Wójta Gminy Skąpe</w:t>
      </w:r>
      <w:r w:rsidR="002B1350" w:rsidRPr="002B1350">
        <w:rPr>
          <w:rFonts w:ascii="Arial Narrow" w:eastAsia="Times New Roman" w:hAnsi="Arial Narrow" w:cs="Arial"/>
          <w:b/>
          <w:bCs/>
          <w:color w:val="333333"/>
          <w:kern w:val="0"/>
          <w:sz w:val="24"/>
          <w:szCs w:val="24"/>
          <w:lang w:eastAsia="pl-PL"/>
          <w14:ligatures w14:val="none"/>
        </w:rPr>
        <w:br/>
      </w:r>
      <w:r w:rsidR="002B1350" w:rsidRPr="002B1350">
        <w:rPr>
          <w:rFonts w:ascii="Arial Narrow" w:eastAsia="Times New Roman" w:hAnsi="Arial Narrow" w:cs="Arial"/>
          <w:b/>
          <w:bCs/>
          <w:color w:val="333333"/>
          <w:kern w:val="0"/>
          <w:lang w:eastAsia="pl-PL"/>
          <w14:ligatures w14:val="none"/>
        </w:rPr>
        <w:t>o wszczęciu postępowania administracyjnego</w:t>
      </w:r>
    </w:p>
    <w:p w14:paraId="49A208D9" w14:textId="77777777" w:rsidR="002B1350" w:rsidRPr="002B1350" w:rsidRDefault="002B1350" w:rsidP="00006C8D">
      <w:pPr>
        <w:shd w:val="clear" w:color="auto" w:fill="FFFFFF"/>
        <w:spacing w:after="0" w:line="240" w:lineRule="auto"/>
        <w:jc w:val="both"/>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w:t>
      </w:r>
    </w:p>
    <w:p w14:paraId="683A549B" w14:textId="111C71CA" w:rsidR="002B1350" w:rsidRPr="002B1350" w:rsidRDefault="002B1350" w:rsidP="00006C8D">
      <w:pPr>
        <w:shd w:val="clear" w:color="auto" w:fill="FFFFFF"/>
        <w:spacing w:after="0" w:line="240" w:lineRule="auto"/>
        <w:ind w:firstLine="284"/>
        <w:jc w:val="both"/>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Zgodnie z art. 49, art. 61 § 1 i § 4 ustawy z dnia 14 czerwca 1960 r. - Kodeks postępowania administracyjnego (Dz. U. z 202</w:t>
      </w:r>
      <w:r w:rsidR="00006C8D">
        <w:rPr>
          <w:rFonts w:ascii="Arial Narrow" w:eastAsia="Times New Roman" w:hAnsi="Arial Narrow" w:cs="Arial"/>
          <w:color w:val="333333"/>
          <w:kern w:val="0"/>
          <w:lang w:eastAsia="pl-PL"/>
          <w14:ligatures w14:val="none"/>
        </w:rPr>
        <w:t>4 poz. 572</w:t>
      </w:r>
      <w:r w:rsidRPr="002B1350">
        <w:rPr>
          <w:rFonts w:ascii="Arial Narrow" w:eastAsia="Times New Roman" w:hAnsi="Arial Narrow" w:cs="Arial"/>
          <w:color w:val="333333"/>
          <w:kern w:val="0"/>
          <w:lang w:eastAsia="pl-PL"/>
          <w14:ligatures w14:val="none"/>
        </w:rPr>
        <w:t xml:space="preserve"> z </w:t>
      </w:r>
      <w:proofErr w:type="spellStart"/>
      <w:r w:rsidRPr="002B1350">
        <w:rPr>
          <w:rFonts w:ascii="Arial Narrow" w:eastAsia="Times New Roman" w:hAnsi="Arial Narrow" w:cs="Arial"/>
          <w:color w:val="333333"/>
          <w:kern w:val="0"/>
          <w:lang w:eastAsia="pl-PL"/>
          <w14:ligatures w14:val="none"/>
        </w:rPr>
        <w:t>późn</w:t>
      </w:r>
      <w:proofErr w:type="spellEnd"/>
      <w:r w:rsidRPr="002B1350">
        <w:rPr>
          <w:rFonts w:ascii="Arial Narrow" w:eastAsia="Times New Roman" w:hAnsi="Arial Narrow" w:cs="Arial"/>
          <w:color w:val="333333"/>
          <w:kern w:val="0"/>
          <w:lang w:eastAsia="pl-PL"/>
          <w14:ligatures w14:val="none"/>
        </w:rPr>
        <w:t>. zm.)</w:t>
      </w:r>
      <w:r w:rsidR="000F07EA">
        <w:rPr>
          <w:rFonts w:ascii="Arial Narrow" w:eastAsia="Times New Roman" w:hAnsi="Arial Narrow" w:cs="Arial"/>
          <w:color w:val="333333"/>
          <w:kern w:val="0"/>
          <w:lang w:eastAsia="pl-PL"/>
          <w14:ligatures w14:val="none"/>
        </w:rPr>
        <w:t xml:space="preserve">, </w:t>
      </w:r>
      <w:r w:rsidRPr="002B1350">
        <w:rPr>
          <w:rFonts w:ascii="Arial Narrow" w:eastAsia="Times New Roman" w:hAnsi="Arial Narrow" w:cs="Arial"/>
          <w:color w:val="333333"/>
          <w:kern w:val="0"/>
          <w:lang w:eastAsia="pl-PL"/>
          <w14:ligatures w14:val="none"/>
        </w:rPr>
        <w:t>w związku z art. 53 ust. 1c ustawy z dnia 27 marca 2003 r. o planowaniu</w:t>
      </w:r>
      <w:r w:rsidR="004564B4">
        <w:rPr>
          <w:rFonts w:ascii="Arial Narrow" w:eastAsia="Times New Roman" w:hAnsi="Arial Narrow" w:cs="Arial"/>
          <w:color w:val="333333"/>
          <w:kern w:val="0"/>
          <w:lang w:eastAsia="pl-PL"/>
          <w14:ligatures w14:val="none"/>
        </w:rPr>
        <w:t xml:space="preserve"> </w:t>
      </w:r>
      <w:r w:rsidRPr="002B1350">
        <w:rPr>
          <w:rFonts w:ascii="Arial Narrow" w:eastAsia="Times New Roman" w:hAnsi="Arial Narrow" w:cs="Arial"/>
          <w:color w:val="333333"/>
          <w:kern w:val="0"/>
          <w:lang w:eastAsia="pl-PL"/>
          <w14:ligatures w14:val="none"/>
        </w:rPr>
        <w:t xml:space="preserve">i zagospodarowaniu przestrzennym (Dz. U. z 2023 r. poz. 977 z </w:t>
      </w:r>
      <w:proofErr w:type="spellStart"/>
      <w:r w:rsidRPr="002B1350">
        <w:rPr>
          <w:rFonts w:ascii="Arial Narrow" w:eastAsia="Times New Roman" w:hAnsi="Arial Narrow" w:cs="Arial"/>
          <w:color w:val="333333"/>
          <w:kern w:val="0"/>
          <w:lang w:eastAsia="pl-PL"/>
          <w14:ligatures w14:val="none"/>
        </w:rPr>
        <w:t>późn</w:t>
      </w:r>
      <w:proofErr w:type="spellEnd"/>
      <w:r w:rsidRPr="002B1350">
        <w:rPr>
          <w:rFonts w:ascii="Arial Narrow" w:eastAsia="Times New Roman" w:hAnsi="Arial Narrow" w:cs="Arial"/>
          <w:color w:val="333333"/>
          <w:kern w:val="0"/>
          <w:lang w:eastAsia="pl-PL"/>
          <w14:ligatures w14:val="none"/>
        </w:rPr>
        <w:t>. zm.)</w:t>
      </w:r>
      <w:r w:rsidR="000F07EA">
        <w:rPr>
          <w:rFonts w:ascii="Arial Narrow" w:eastAsia="Times New Roman" w:hAnsi="Arial Narrow" w:cs="Arial"/>
          <w:color w:val="333333"/>
          <w:kern w:val="0"/>
          <w:lang w:eastAsia="pl-PL"/>
          <w14:ligatures w14:val="none"/>
        </w:rPr>
        <w:t>,</w:t>
      </w:r>
    </w:p>
    <w:p w14:paraId="20CCAE1B" w14:textId="77777777" w:rsidR="002B1350" w:rsidRPr="002B1350" w:rsidRDefault="002B1350" w:rsidP="00006C8D">
      <w:pPr>
        <w:shd w:val="clear" w:color="auto" w:fill="FFFFFF"/>
        <w:spacing w:after="0" w:line="240" w:lineRule="auto"/>
        <w:jc w:val="both"/>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w:t>
      </w:r>
    </w:p>
    <w:p w14:paraId="673FF595" w14:textId="77777777" w:rsidR="002B1350" w:rsidRPr="002B1350" w:rsidRDefault="002B1350" w:rsidP="002B1350">
      <w:pPr>
        <w:shd w:val="clear" w:color="auto" w:fill="FFFFFF"/>
        <w:spacing w:after="0" w:line="240" w:lineRule="auto"/>
        <w:jc w:val="center"/>
        <w:rPr>
          <w:rFonts w:ascii="Arial Narrow" w:eastAsia="Times New Roman" w:hAnsi="Arial Narrow" w:cs="Arial"/>
          <w:color w:val="333333"/>
          <w:kern w:val="0"/>
          <w:lang w:eastAsia="pl-PL"/>
          <w14:ligatures w14:val="none"/>
        </w:rPr>
      </w:pPr>
      <w:r w:rsidRPr="002B1350">
        <w:rPr>
          <w:rFonts w:ascii="Arial Narrow" w:eastAsia="Times New Roman" w:hAnsi="Arial Narrow" w:cs="Arial"/>
          <w:b/>
          <w:bCs/>
          <w:color w:val="333333"/>
          <w:kern w:val="0"/>
          <w:lang w:eastAsia="pl-PL"/>
          <w14:ligatures w14:val="none"/>
        </w:rPr>
        <w:t>zawiadamiam</w:t>
      </w:r>
    </w:p>
    <w:p w14:paraId="1BBD42AD" w14:textId="77777777" w:rsidR="002B1350" w:rsidRPr="002B1350" w:rsidRDefault="002B1350" w:rsidP="002B1350">
      <w:pPr>
        <w:shd w:val="clear" w:color="auto" w:fill="FFFFFF"/>
        <w:spacing w:after="0" w:line="240"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w:t>
      </w:r>
    </w:p>
    <w:p w14:paraId="1DEEAEFC" w14:textId="0A7B8A78" w:rsidR="000F07EA" w:rsidRPr="000F07EA" w:rsidRDefault="000F07EA" w:rsidP="009F500A">
      <w:pPr>
        <w:pStyle w:val="Tekstpodstawowy"/>
        <w:spacing w:line="276" w:lineRule="auto"/>
        <w:jc w:val="both"/>
        <w:rPr>
          <w:rFonts w:ascii="Arial Narrow" w:hAnsi="Arial Narrow" w:cs="Arial"/>
          <w:b/>
          <w:bCs/>
          <w:sz w:val="22"/>
          <w:szCs w:val="22"/>
        </w:rPr>
      </w:pPr>
      <w:r w:rsidRPr="000F07EA">
        <w:rPr>
          <w:rFonts w:ascii="Arial Narrow" w:hAnsi="Arial Narrow" w:cs="Arial"/>
          <w:color w:val="333333"/>
          <w:sz w:val="22"/>
          <w:szCs w:val="22"/>
          <w:u w:val="single"/>
        </w:rPr>
        <w:t>S</w:t>
      </w:r>
      <w:r w:rsidR="002B1350" w:rsidRPr="002B1350">
        <w:rPr>
          <w:rFonts w:ascii="Arial Narrow" w:hAnsi="Arial Narrow" w:cs="Arial"/>
          <w:color w:val="333333"/>
          <w:sz w:val="22"/>
          <w:szCs w:val="22"/>
          <w:u w:val="single"/>
        </w:rPr>
        <w:t>trony, którym przysługują prawa rzeczowe do nieruchomości o nieuregulowanym stanie prawnym tj. dział</w:t>
      </w:r>
      <w:r w:rsidR="009F500A">
        <w:rPr>
          <w:rFonts w:ascii="Arial Narrow" w:hAnsi="Arial Narrow" w:cs="Arial"/>
          <w:color w:val="333333"/>
          <w:sz w:val="22"/>
          <w:szCs w:val="22"/>
          <w:u w:val="single"/>
        </w:rPr>
        <w:t xml:space="preserve">ek </w:t>
      </w:r>
      <w:r w:rsidR="009F500A">
        <w:rPr>
          <w:rFonts w:ascii="Arial Narrow" w:hAnsi="Arial Narrow" w:cs="Arial"/>
          <w:color w:val="333333"/>
          <w:sz w:val="22"/>
          <w:szCs w:val="22"/>
          <w:u w:val="single"/>
        </w:rPr>
        <w:br/>
      </w:r>
      <w:r w:rsidR="002B1350" w:rsidRPr="002B1350">
        <w:rPr>
          <w:rFonts w:ascii="Arial Narrow" w:hAnsi="Arial Narrow" w:cs="Arial"/>
          <w:color w:val="333333"/>
          <w:sz w:val="22"/>
          <w:szCs w:val="22"/>
          <w:u w:val="single"/>
        </w:rPr>
        <w:t>o nr ew</w:t>
      </w:r>
      <w:r w:rsidRPr="000F07EA">
        <w:rPr>
          <w:rFonts w:ascii="Arial Narrow" w:hAnsi="Arial Narrow" w:cs="Arial"/>
          <w:color w:val="333333"/>
          <w:sz w:val="22"/>
          <w:szCs w:val="22"/>
          <w:u w:val="single"/>
        </w:rPr>
        <w:t xml:space="preserve">idencyjnym </w:t>
      </w:r>
      <w:r w:rsidR="00006C8D">
        <w:rPr>
          <w:rFonts w:ascii="Arial Narrow" w:hAnsi="Arial Narrow" w:cs="Arial"/>
          <w:b/>
          <w:bCs/>
          <w:color w:val="333333"/>
          <w:sz w:val="22"/>
          <w:szCs w:val="22"/>
          <w:u w:val="single"/>
        </w:rPr>
        <w:t xml:space="preserve">110/12, 110/15 </w:t>
      </w:r>
      <w:r w:rsidR="002B1350" w:rsidRPr="002B1350">
        <w:rPr>
          <w:rFonts w:ascii="Arial Narrow" w:hAnsi="Arial Narrow" w:cs="Arial"/>
          <w:b/>
          <w:bCs/>
          <w:color w:val="333333"/>
          <w:sz w:val="22"/>
          <w:szCs w:val="22"/>
          <w:u w:val="single"/>
        </w:rPr>
        <w:t>obręb</w:t>
      </w:r>
      <w:r w:rsidR="00006C8D">
        <w:rPr>
          <w:rFonts w:ascii="Arial Narrow" w:hAnsi="Arial Narrow" w:cs="Arial"/>
          <w:b/>
          <w:bCs/>
          <w:color w:val="333333"/>
          <w:sz w:val="22"/>
          <w:szCs w:val="22"/>
          <w:u w:val="single"/>
        </w:rPr>
        <w:t xml:space="preserve"> Skąpe, </w:t>
      </w:r>
      <w:r w:rsidR="002B1350" w:rsidRPr="002B1350">
        <w:rPr>
          <w:rFonts w:ascii="Arial Narrow" w:hAnsi="Arial Narrow" w:cs="Arial"/>
          <w:color w:val="333333"/>
          <w:sz w:val="22"/>
          <w:szCs w:val="22"/>
          <w:u w:val="single"/>
        </w:rPr>
        <w:t xml:space="preserve">gmina </w:t>
      </w:r>
      <w:r w:rsidRPr="000F07EA">
        <w:rPr>
          <w:rFonts w:ascii="Arial Narrow" w:hAnsi="Arial Narrow" w:cs="Arial"/>
          <w:color w:val="333333"/>
          <w:sz w:val="22"/>
          <w:szCs w:val="22"/>
          <w:u w:val="single"/>
        </w:rPr>
        <w:t>Skąpe</w:t>
      </w:r>
      <w:r w:rsidR="002B1350" w:rsidRPr="002B1350">
        <w:rPr>
          <w:rFonts w:ascii="Arial Narrow" w:hAnsi="Arial Narrow" w:cs="Arial"/>
          <w:color w:val="333333"/>
          <w:sz w:val="22"/>
          <w:szCs w:val="22"/>
        </w:rPr>
        <w:t xml:space="preserve"> o wszczęciu </w:t>
      </w:r>
      <w:r w:rsidRPr="000F07EA">
        <w:rPr>
          <w:rFonts w:ascii="Arial Narrow" w:hAnsi="Arial Narrow" w:cs="Arial"/>
          <w:color w:val="333333"/>
          <w:sz w:val="22"/>
          <w:szCs w:val="22"/>
        </w:rPr>
        <w:t xml:space="preserve">postępowania administracyjnego </w:t>
      </w:r>
      <w:r w:rsidR="002B1350" w:rsidRPr="002B1350">
        <w:rPr>
          <w:rFonts w:ascii="Arial Narrow" w:hAnsi="Arial Narrow" w:cs="Arial"/>
          <w:color w:val="333333"/>
          <w:sz w:val="22"/>
          <w:szCs w:val="22"/>
        </w:rPr>
        <w:t xml:space="preserve">na wniosek z dnia </w:t>
      </w:r>
      <w:r w:rsidR="00006C8D">
        <w:rPr>
          <w:rFonts w:ascii="Arial Narrow" w:hAnsi="Arial Narrow" w:cs="Arial"/>
          <w:color w:val="333333"/>
          <w:sz w:val="22"/>
          <w:szCs w:val="22"/>
        </w:rPr>
        <w:t>22.05.</w:t>
      </w:r>
      <w:r w:rsidRPr="000F07EA">
        <w:rPr>
          <w:rFonts w:ascii="Arial Narrow" w:hAnsi="Arial Narrow" w:cs="Arial"/>
          <w:color w:val="333333"/>
          <w:sz w:val="22"/>
          <w:szCs w:val="22"/>
        </w:rPr>
        <w:t>2024</w:t>
      </w:r>
      <w:r w:rsidR="002B1350" w:rsidRPr="002B1350">
        <w:rPr>
          <w:rFonts w:ascii="Arial Narrow" w:hAnsi="Arial Narrow" w:cs="Arial"/>
          <w:color w:val="333333"/>
          <w:sz w:val="22"/>
          <w:szCs w:val="22"/>
        </w:rPr>
        <w:t xml:space="preserve"> r. złożony przez  </w:t>
      </w:r>
      <w:r w:rsidRPr="000F07EA">
        <w:rPr>
          <w:rFonts w:ascii="Arial Narrow" w:hAnsi="Arial Narrow" w:cs="Arial"/>
          <w:color w:val="333333"/>
          <w:sz w:val="22"/>
          <w:szCs w:val="22"/>
        </w:rPr>
        <w:t xml:space="preserve">Pana </w:t>
      </w:r>
      <w:r w:rsidR="00006C8D">
        <w:rPr>
          <w:rFonts w:ascii="Arial Narrow" w:hAnsi="Arial Narrow" w:cs="Arial"/>
          <w:color w:val="333333"/>
          <w:sz w:val="22"/>
          <w:szCs w:val="22"/>
        </w:rPr>
        <w:t xml:space="preserve">Pawła </w:t>
      </w:r>
      <w:proofErr w:type="spellStart"/>
      <w:r w:rsidR="00006C8D">
        <w:rPr>
          <w:rFonts w:ascii="Arial Narrow" w:hAnsi="Arial Narrow" w:cs="Arial"/>
          <w:color w:val="333333"/>
          <w:sz w:val="22"/>
          <w:szCs w:val="22"/>
        </w:rPr>
        <w:t>Czepukowicza</w:t>
      </w:r>
      <w:proofErr w:type="spellEnd"/>
      <w:r w:rsidR="00006C8D">
        <w:rPr>
          <w:rFonts w:ascii="Arial Narrow" w:hAnsi="Arial Narrow" w:cs="Arial"/>
          <w:color w:val="333333"/>
          <w:sz w:val="22"/>
          <w:szCs w:val="22"/>
        </w:rPr>
        <w:t xml:space="preserve"> zam. </w:t>
      </w:r>
      <w:proofErr w:type="spellStart"/>
      <w:r w:rsidR="00006C8D">
        <w:rPr>
          <w:rFonts w:ascii="Arial Narrow" w:hAnsi="Arial Narrow" w:cs="Arial"/>
          <w:color w:val="333333"/>
          <w:sz w:val="22"/>
          <w:szCs w:val="22"/>
        </w:rPr>
        <w:t>Świebodzin</w:t>
      </w:r>
      <w:r w:rsidR="002B1350" w:rsidRPr="002B1350">
        <w:rPr>
          <w:rFonts w:ascii="Arial Narrow" w:hAnsi="Arial Narrow" w:cs="Arial"/>
          <w:color w:val="333333"/>
          <w:sz w:val="22"/>
          <w:szCs w:val="22"/>
        </w:rPr>
        <w:t>w</w:t>
      </w:r>
      <w:proofErr w:type="spellEnd"/>
      <w:r w:rsidR="002B1350" w:rsidRPr="002B1350">
        <w:rPr>
          <w:rFonts w:ascii="Arial Narrow" w:hAnsi="Arial Narrow" w:cs="Arial"/>
          <w:color w:val="333333"/>
          <w:sz w:val="22"/>
          <w:szCs w:val="22"/>
        </w:rPr>
        <w:t xml:space="preserve"> sprawie wydania </w:t>
      </w:r>
      <w:r w:rsidR="002B1350" w:rsidRPr="002B1350">
        <w:rPr>
          <w:rFonts w:ascii="Arial Narrow" w:hAnsi="Arial Narrow" w:cs="Arial"/>
          <w:b/>
          <w:bCs/>
          <w:color w:val="333333"/>
          <w:sz w:val="22"/>
          <w:szCs w:val="22"/>
        </w:rPr>
        <w:t xml:space="preserve">decyzji </w:t>
      </w:r>
      <w:r w:rsidRPr="000F07EA">
        <w:rPr>
          <w:rFonts w:ascii="Arial Narrow" w:hAnsi="Arial Narrow" w:cs="Arial"/>
          <w:b/>
          <w:bCs/>
          <w:color w:val="333333"/>
          <w:sz w:val="22"/>
          <w:szCs w:val="22"/>
        </w:rPr>
        <w:t>w sprawie</w:t>
      </w:r>
      <w:r>
        <w:rPr>
          <w:rFonts w:ascii="Arial Narrow" w:hAnsi="Arial Narrow" w:cs="Arial"/>
          <w:color w:val="333333"/>
          <w:sz w:val="22"/>
          <w:szCs w:val="22"/>
        </w:rPr>
        <w:t xml:space="preserve"> </w:t>
      </w:r>
      <w:r w:rsidRPr="000F07EA">
        <w:rPr>
          <w:rFonts w:ascii="Arial Narrow" w:hAnsi="Arial Narrow" w:cs="Arial"/>
          <w:b/>
          <w:bCs/>
          <w:sz w:val="22"/>
          <w:szCs w:val="22"/>
        </w:rPr>
        <w:t xml:space="preserve">ustalenia warunków zabudowy i zagospodarowania terenu dla inwestycji polegającej </w:t>
      </w:r>
      <w:bookmarkStart w:id="0" w:name="_Hlk77239015"/>
      <w:r w:rsidRPr="000F07EA">
        <w:rPr>
          <w:rFonts w:ascii="Arial Narrow" w:hAnsi="Arial Narrow" w:cs="Arial"/>
          <w:b/>
          <w:bCs/>
          <w:sz w:val="22"/>
          <w:szCs w:val="22"/>
        </w:rPr>
        <w:t xml:space="preserve">na </w:t>
      </w:r>
      <w:bookmarkEnd w:id="0"/>
      <w:r w:rsidRPr="000F07EA">
        <w:rPr>
          <w:rFonts w:ascii="Arial Narrow" w:hAnsi="Arial Narrow" w:cs="Arial"/>
          <w:b/>
          <w:bCs/>
          <w:sz w:val="22"/>
          <w:szCs w:val="22"/>
        </w:rPr>
        <w:t xml:space="preserve">zmianie sposobu użytkowania budynku </w:t>
      </w:r>
      <w:r w:rsidR="00006C8D">
        <w:rPr>
          <w:rFonts w:ascii="Arial Narrow" w:hAnsi="Arial Narrow" w:cs="Arial"/>
          <w:b/>
          <w:bCs/>
          <w:sz w:val="22"/>
          <w:szCs w:val="22"/>
        </w:rPr>
        <w:t xml:space="preserve">handlowo – usługowego </w:t>
      </w:r>
      <w:r w:rsidRPr="000F07EA">
        <w:rPr>
          <w:rFonts w:ascii="Arial Narrow" w:hAnsi="Arial Narrow" w:cs="Arial"/>
          <w:b/>
          <w:bCs/>
          <w:sz w:val="22"/>
          <w:szCs w:val="22"/>
        </w:rPr>
        <w:t xml:space="preserve">na cele mieszkalne </w:t>
      </w:r>
      <w:r w:rsidR="00006C8D">
        <w:rPr>
          <w:rFonts w:ascii="Arial Narrow" w:hAnsi="Arial Narrow" w:cs="Arial"/>
          <w:b/>
          <w:bCs/>
          <w:sz w:val="22"/>
          <w:szCs w:val="22"/>
        </w:rPr>
        <w:t xml:space="preserve">i gospodarcze </w:t>
      </w:r>
      <w:r w:rsidRPr="000F07EA">
        <w:rPr>
          <w:rFonts w:ascii="Arial Narrow" w:hAnsi="Arial Narrow" w:cs="Arial"/>
          <w:b/>
          <w:bCs/>
          <w:sz w:val="22"/>
          <w:szCs w:val="22"/>
        </w:rPr>
        <w:t>na działce oznaczonej nr ewidencyjnym 1</w:t>
      </w:r>
      <w:r w:rsidR="00006C8D">
        <w:rPr>
          <w:rFonts w:ascii="Arial Narrow" w:hAnsi="Arial Narrow" w:cs="Arial"/>
          <w:b/>
          <w:bCs/>
          <w:sz w:val="22"/>
          <w:szCs w:val="22"/>
        </w:rPr>
        <w:t>10/16</w:t>
      </w:r>
      <w:r w:rsidRPr="000F07EA">
        <w:rPr>
          <w:rFonts w:ascii="Arial Narrow" w:hAnsi="Arial Narrow" w:cs="Arial"/>
          <w:b/>
          <w:bCs/>
          <w:sz w:val="22"/>
          <w:szCs w:val="22"/>
        </w:rPr>
        <w:t xml:space="preserve">, obręb </w:t>
      </w:r>
      <w:r w:rsidR="00006C8D">
        <w:rPr>
          <w:rFonts w:ascii="Arial Narrow" w:hAnsi="Arial Narrow" w:cs="Arial"/>
          <w:b/>
          <w:bCs/>
          <w:sz w:val="22"/>
          <w:szCs w:val="22"/>
        </w:rPr>
        <w:t>Skąpe</w:t>
      </w:r>
      <w:r w:rsidRPr="000F07EA">
        <w:rPr>
          <w:rFonts w:ascii="Arial Narrow" w:hAnsi="Arial Narrow" w:cs="Arial"/>
          <w:b/>
          <w:bCs/>
          <w:sz w:val="22"/>
          <w:szCs w:val="22"/>
        </w:rPr>
        <w:t>, gmina Skąpe.</w:t>
      </w:r>
    </w:p>
    <w:p w14:paraId="4DEAB149" w14:textId="412F6C1E" w:rsidR="002B1350" w:rsidRPr="002B1350" w:rsidRDefault="002B1350" w:rsidP="009F500A">
      <w:pPr>
        <w:shd w:val="clear" w:color="auto" w:fill="FFFFFF"/>
        <w:spacing w:after="0" w:line="276" w:lineRule="auto"/>
        <w:jc w:val="both"/>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Zgodnie z art. 53 ust. 1c ustawy o planowaniu i zagospodarowaniu przestrzennym w przypadku nieruchomości o nieuregulowanym stanie prawnym lub nieuzyskania danych pozwalających na ustalenie adresu właściciela lub użytkownika wieczystego nieruchomości w sposób określony w ust. 1b, zawiadomienia dokonuje się w sposób, o którym mowa w art. 49 Kodeksu postępowania administracyjnego. Przepisu art. 34 § 1 Kodeksu postępowania administracyjnego nie stosuje się.</w:t>
      </w:r>
    </w:p>
    <w:p w14:paraId="3FA02CDD" w14:textId="7688C7FF" w:rsidR="002B1350" w:rsidRPr="002B1350" w:rsidRDefault="002B1350" w:rsidP="009F500A">
      <w:pPr>
        <w:shd w:val="clear" w:color="auto" w:fill="FFFFFF"/>
        <w:spacing w:after="0" w:line="276" w:lineRule="auto"/>
        <w:jc w:val="both"/>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Strony, na każdym etapie postępowania, mogą się zapoznać z aktami sprawy, uzyskać wyjaśnienia w sprawie, składać wnioski i zastrzeżenia. Akta sprawy znajdują się do wglądu w </w:t>
      </w:r>
      <w:r w:rsidR="00561059">
        <w:rPr>
          <w:rFonts w:ascii="Arial Narrow" w:eastAsia="Times New Roman" w:hAnsi="Arial Narrow" w:cs="Arial"/>
          <w:color w:val="333333"/>
          <w:kern w:val="0"/>
          <w:lang w:eastAsia="pl-PL"/>
          <w14:ligatures w14:val="none"/>
        </w:rPr>
        <w:t xml:space="preserve">pokoju nr 14 urzędu gminy Skąpe </w:t>
      </w:r>
      <w:r w:rsidRPr="002B1350">
        <w:rPr>
          <w:rFonts w:ascii="Arial Narrow" w:eastAsia="Times New Roman" w:hAnsi="Arial Narrow" w:cs="Arial"/>
          <w:color w:val="333333"/>
          <w:kern w:val="0"/>
          <w:lang w:eastAsia="pl-PL"/>
          <w14:ligatures w14:val="none"/>
        </w:rPr>
        <w:t xml:space="preserve">w godzinach pracy </w:t>
      </w:r>
      <w:r w:rsidR="00561059">
        <w:rPr>
          <w:rFonts w:ascii="Arial Narrow" w:eastAsia="Times New Roman" w:hAnsi="Arial Narrow" w:cs="Arial"/>
          <w:color w:val="333333"/>
          <w:kern w:val="0"/>
          <w:lang w:eastAsia="pl-PL"/>
          <w14:ligatures w14:val="none"/>
        </w:rPr>
        <w:t>u</w:t>
      </w:r>
      <w:r w:rsidRPr="002B1350">
        <w:rPr>
          <w:rFonts w:ascii="Arial Narrow" w:eastAsia="Times New Roman" w:hAnsi="Arial Narrow" w:cs="Arial"/>
          <w:color w:val="333333"/>
          <w:kern w:val="0"/>
          <w:lang w:eastAsia="pl-PL"/>
          <w14:ligatures w14:val="none"/>
        </w:rPr>
        <w:t>rzędu.</w:t>
      </w:r>
    </w:p>
    <w:p w14:paraId="7EE5F0F9" w14:textId="79FC3741" w:rsidR="002B1350" w:rsidRPr="002B1350" w:rsidRDefault="002B1350" w:rsidP="009F500A">
      <w:pPr>
        <w:shd w:val="clear" w:color="auto" w:fill="FFFFFF"/>
        <w:spacing w:after="0" w:line="276" w:lineRule="auto"/>
        <w:jc w:val="both"/>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Zgodnie z art. 35 § 4 Kpa w związku z art. 51 ust. 2  ustawy z dnia 27 marca 2003r. o planowaniu i zagospodarowaniu przestrzennym termin załatwienia sprawy wynosi 65 dni od dnia złożenia wniosku o wydanie decyzji. Do terminu załatwienia sprawy nie wlicza się zgodnie z art. 35 § 5 Kpa terminów przewidzianych w przepisach prawa dla dokonania określonych czynności, okresów zawieszenia postępowania, okresu trwania mediacji oraz okresów opóźnień spowodowanych z winy strony albo przyczyn niezależnych od organu.</w:t>
      </w:r>
    </w:p>
    <w:p w14:paraId="565A86BA" w14:textId="671E1739" w:rsidR="002B1350" w:rsidRPr="002B1350" w:rsidRDefault="002B1350" w:rsidP="009F500A">
      <w:pPr>
        <w:shd w:val="clear" w:color="auto" w:fill="FFFFFF"/>
        <w:spacing w:after="0" w:line="276" w:lineRule="auto"/>
        <w:jc w:val="both"/>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u w:val="single"/>
          <w:lang w:eastAsia="pl-PL"/>
          <w14:ligatures w14:val="none"/>
        </w:rPr>
        <w:t>Zawiadomienie stron,</w:t>
      </w:r>
      <w:r w:rsidRPr="002B1350">
        <w:rPr>
          <w:rFonts w:ascii="Arial Narrow" w:eastAsia="Times New Roman" w:hAnsi="Arial Narrow" w:cs="Arial"/>
          <w:color w:val="333333"/>
          <w:kern w:val="0"/>
          <w:lang w:eastAsia="pl-PL"/>
          <w14:ligatures w14:val="none"/>
        </w:rPr>
        <w:t> </w:t>
      </w:r>
      <w:r w:rsidRPr="002B1350">
        <w:rPr>
          <w:rFonts w:ascii="Arial Narrow" w:eastAsia="Times New Roman" w:hAnsi="Arial Narrow" w:cs="Arial"/>
          <w:color w:val="333333"/>
          <w:kern w:val="0"/>
          <w:u w:val="single"/>
          <w:lang w:eastAsia="pl-PL"/>
          <w14:ligatures w14:val="none"/>
        </w:rPr>
        <w:t>którym przysługują prawa rzeczowe do nieruchomości o nieuregulowanym stanie prawnym  uważa się za dokonane po upływie 14 dni od dnia publicznego ogłoszenia.</w:t>
      </w:r>
    </w:p>
    <w:p w14:paraId="69EF7A97" w14:textId="77777777" w:rsidR="002B1350" w:rsidRPr="002B1350" w:rsidRDefault="002B1350" w:rsidP="009F500A">
      <w:pPr>
        <w:shd w:val="clear" w:color="auto" w:fill="FFFFFF"/>
        <w:spacing w:after="0" w:line="276"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w:t>
      </w:r>
    </w:p>
    <w:p w14:paraId="233ED7B6" w14:textId="4D770122" w:rsidR="002B1350" w:rsidRPr="002B1350" w:rsidRDefault="00561059" w:rsidP="009F500A">
      <w:pPr>
        <w:shd w:val="clear" w:color="auto" w:fill="FFFFFF"/>
        <w:spacing w:after="0" w:line="276" w:lineRule="auto"/>
        <w:jc w:val="center"/>
        <w:rPr>
          <w:rFonts w:ascii="Arial Narrow" w:eastAsia="Times New Roman" w:hAnsi="Arial Narrow" w:cs="Arial"/>
          <w:color w:val="333333"/>
          <w:kern w:val="0"/>
          <w:lang w:eastAsia="pl-PL"/>
          <w14:ligatures w14:val="none"/>
        </w:rPr>
      </w:pPr>
      <w:r>
        <w:rPr>
          <w:rFonts w:ascii="Arial Narrow" w:eastAsia="Times New Roman" w:hAnsi="Arial Narrow" w:cs="Arial"/>
          <w:b/>
          <w:bCs/>
          <w:color w:val="333333"/>
          <w:kern w:val="0"/>
          <w:lang w:eastAsia="pl-PL"/>
          <w14:ligatures w14:val="none"/>
        </w:rPr>
        <w:t>p</w:t>
      </w:r>
      <w:r w:rsidR="002B1350" w:rsidRPr="002B1350">
        <w:rPr>
          <w:rFonts w:ascii="Arial Narrow" w:eastAsia="Times New Roman" w:hAnsi="Arial Narrow" w:cs="Arial"/>
          <w:b/>
          <w:bCs/>
          <w:color w:val="333333"/>
          <w:kern w:val="0"/>
          <w:lang w:eastAsia="pl-PL"/>
          <w14:ligatures w14:val="none"/>
        </w:rPr>
        <w:t xml:space="preserve">ouczenie </w:t>
      </w:r>
    </w:p>
    <w:p w14:paraId="3CE62753" w14:textId="77777777" w:rsidR="002B1350" w:rsidRPr="002B1350" w:rsidRDefault="002B1350" w:rsidP="009F500A">
      <w:pPr>
        <w:shd w:val="clear" w:color="auto" w:fill="FFFFFF"/>
        <w:spacing w:after="0" w:line="276"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w:t>
      </w:r>
    </w:p>
    <w:p w14:paraId="647F7C8F" w14:textId="5FA00D3C" w:rsidR="002B1350" w:rsidRPr="002B1350" w:rsidRDefault="002B1350" w:rsidP="009F500A">
      <w:pPr>
        <w:shd w:val="clear" w:color="auto" w:fill="FFFFFF"/>
        <w:spacing w:after="0" w:line="276"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Stronie przysługuje czynny udział w każdym stadium postępowania administracyjnego, a przed wydaniem decyzji prawo wypowiedzenia się co do zebranych w tej sprawie dowodów i materiałów oraz zgłoszonych żądań (art. 10 Kpa).</w:t>
      </w:r>
    </w:p>
    <w:p w14:paraId="09DA58E3" w14:textId="55F2E591" w:rsidR="002B1350" w:rsidRPr="002B1350" w:rsidRDefault="002B1350" w:rsidP="009F500A">
      <w:pPr>
        <w:shd w:val="clear" w:color="auto" w:fill="FFFFFF"/>
        <w:spacing w:after="0" w:line="276"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Pisma kierowane do organów administracji publicznej mogą być sporządzane na piśmie utrwalonym w postaci papierowej lub elektronicznej. Pisma utrwalone w postaci papierowej opatruje się podpisem własnoręcznym. Pisma utrwalone w postaci elektronicznej opatruje się kwalifikowanym podpisem elektronicznym, podpisem zaufanym albo podpisem osobistym (art. 14  § 1d Kpa).</w:t>
      </w:r>
    </w:p>
    <w:p w14:paraId="1890B543" w14:textId="4DE59348" w:rsidR="002B1350" w:rsidRPr="002B1350" w:rsidRDefault="002B1350" w:rsidP="009F500A">
      <w:pPr>
        <w:shd w:val="clear" w:color="auto" w:fill="FFFFFF"/>
        <w:spacing w:after="0" w:line="276"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lastRenderedPageBreak/>
        <w:t>Strona może działać przez pełnomocnika, chyba że charakter czynności wymaga jej osobistego działania. Pełnomocnikiem strony może być osoba fizyczna posiadająca zdolność do czynności prawnych.  Pełnomocnictwo powinno być udzielone na piśmie lub zgłoszone do protokołu. Pełnomocnik zobowiązany jest dołączyć do akt oryginał lub urzędowo poświadczony odpis pełnomocnictwa (art. 32, 33 Kpa).</w:t>
      </w:r>
    </w:p>
    <w:p w14:paraId="6F20E98D" w14:textId="77777777" w:rsidR="00561059" w:rsidRDefault="002B1350" w:rsidP="009F500A">
      <w:pPr>
        <w:shd w:val="clear" w:color="auto" w:fill="FFFFFF"/>
        <w:spacing w:after="0" w:line="276"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xml:space="preserve">Podania (żądania, wyjaśnienia, odwołania, zażalenia) należy wnosić na piśmie (osobiście w siedzibie Urzędu lub za pośrednictwem </w:t>
      </w:r>
      <w:r w:rsidR="00561059">
        <w:rPr>
          <w:rFonts w:ascii="Arial Narrow" w:eastAsia="Times New Roman" w:hAnsi="Arial Narrow" w:cs="Arial"/>
          <w:color w:val="333333"/>
          <w:kern w:val="0"/>
          <w:lang w:eastAsia="pl-PL"/>
          <w14:ligatures w14:val="none"/>
        </w:rPr>
        <w:t>poczty</w:t>
      </w:r>
      <w:r w:rsidRPr="002B1350">
        <w:rPr>
          <w:rFonts w:ascii="Arial Narrow" w:eastAsia="Times New Roman" w:hAnsi="Arial Narrow" w:cs="Arial"/>
          <w:color w:val="333333"/>
          <w:kern w:val="0"/>
          <w:lang w:eastAsia="pl-PL"/>
          <w14:ligatures w14:val="none"/>
        </w:rPr>
        <w:t xml:space="preserve"> lub ustnie do protokołu. </w:t>
      </w:r>
    </w:p>
    <w:p w14:paraId="319833C0" w14:textId="4AE9E77D" w:rsidR="00561059" w:rsidRDefault="002B1350" w:rsidP="009F500A">
      <w:pPr>
        <w:shd w:val="clear" w:color="auto" w:fill="FFFFFF"/>
        <w:spacing w:after="0" w:line="276"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Podania utrwalone w postaci elektronicznej należy wnosić na adres do doręczeń elektronicznych tj</w:t>
      </w:r>
      <w:r w:rsidR="00561059">
        <w:rPr>
          <w:rFonts w:ascii="Arial Narrow" w:eastAsia="Times New Roman" w:hAnsi="Arial Narrow" w:cs="Arial"/>
          <w:color w:val="333333"/>
          <w:kern w:val="0"/>
          <w:lang w:eastAsia="pl-PL"/>
          <w14:ligatures w14:val="none"/>
        </w:rPr>
        <w:t xml:space="preserve">. </w:t>
      </w:r>
      <w:hyperlink r:id="rId5" w:history="1">
        <w:r w:rsidR="00561059" w:rsidRPr="00561059">
          <w:rPr>
            <w:rStyle w:val="Hipercze"/>
            <w:rFonts w:ascii="Arial Narrow" w:eastAsia="Times New Roman" w:hAnsi="Arial Narrow" w:cs="Arial"/>
            <w:color w:val="auto"/>
            <w:kern w:val="0"/>
            <w:lang w:eastAsia="pl-PL"/>
            <w14:ligatures w14:val="none"/>
          </w:rPr>
          <w:t>gospodarkaprzestrzenna@skape.p</w:t>
        </w:r>
        <w:r w:rsidR="00561059" w:rsidRPr="00345E1E">
          <w:rPr>
            <w:rStyle w:val="Hipercze"/>
            <w:rFonts w:ascii="Arial Narrow" w:eastAsia="Times New Roman" w:hAnsi="Arial Narrow" w:cs="Arial"/>
            <w:kern w:val="0"/>
            <w:lang w:eastAsia="pl-PL"/>
            <w14:ligatures w14:val="none"/>
          </w:rPr>
          <w:t>l</w:t>
        </w:r>
      </w:hyperlink>
      <w:r w:rsidR="00561059">
        <w:rPr>
          <w:rFonts w:ascii="Arial Narrow" w:eastAsia="Times New Roman" w:hAnsi="Arial Narrow" w:cs="Arial"/>
          <w:color w:val="333333"/>
          <w:kern w:val="0"/>
          <w:lang w:eastAsia="pl-PL"/>
          <w14:ligatures w14:val="none"/>
        </w:rPr>
        <w:t xml:space="preserve"> lub urzad@skape.pl</w:t>
      </w:r>
    </w:p>
    <w:p w14:paraId="0286990B" w14:textId="66E9C785" w:rsidR="002B1350" w:rsidRPr="002B1350" w:rsidRDefault="002B1350" w:rsidP="009F500A">
      <w:pPr>
        <w:shd w:val="clear" w:color="auto" w:fill="FFFFFF"/>
        <w:spacing w:after="0" w:line="276"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Podanie powinno zawierać co najmniej wskazanie osoby, od której pochodzi, jej adres, również w przypadku złożenia podania w postaci elektronicznej, i żądanie oraz czynić zadość innym wymaganiom ustalonym w przepisach szczególnych (art. 63§1 i §2 Kpa).</w:t>
      </w:r>
    </w:p>
    <w:p w14:paraId="00A9FC56" w14:textId="0BA3E261" w:rsidR="002B1350" w:rsidRPr="002B1350" w:rsidRDefault="002B1350" w:rsidP="009F500A">
      <w:pPr>
        <w:shd w:val="clear" w:color="auto" w:fill="FFFFFF"/>
        <w:spacing w:after="0" w:line="276"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Jeżeli przepis szczególny tak stanowi zawiadomienie stron o decyzjach i innych czynnościach organu administracji publicznej może nastąpić w formie publicznego obwieszczenia, w innej formie publicznego ogłoszenia zwyczajowo przyjętej w danej miejscowości lub przez udostępnienie pisma w Biuletynie Informacji Publicznej na stronie podmiotowej właściwego organu administracji publicznej (art. 49 §1 Kpa).</w:t>
      </w:r>
    </w:p>
    <w:p w14:paraId="144231B5" w14:textId="16BF9676" w:rsidR="002B1350" w:rsidRPr="002B1350" w:rsidRDefault="002B1350" w:rsidP="009F500A">
      <w:pPr>
        <w:shd w:val="clear" w:color="auto" w:fill="FFFFFF"/>
        <w:spacing w:after="0" w:line="276"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Przez nieruchomość o nieuregulowanym stanie prawnym należy rozumieć nieruchomość, o której mowa w art. 113 ust. 6 i 7 ustawy z dnia 21 sierpnia 1997 r. o gospodarce nieruchomościami tj.:</w:t>
      </w:r>
    </w:p>
    <w:p w14:paraId="4A79BBA6" w14:textId="77777777" w:rsidR="002B1350" w:rsidRPr="002B1350" w:rsidRDefault="002B1350" w:rsidP="009F500A">
      <w:pPr>
        <w:shd w:val="clear" w:color="auto" w:fill="FFFFFF"/>
        <w:spacing w:after="0" w:line="276"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nieruchomość, dla której ze względu na brak księgi wieczystej, zbioru dokumentów albo innych dokumentów nie można ustalić osób, którym przysługują do niej prawa rzeczowe;</w:t>
      </w:r>
    </w:p>
    <w:p w14:paraId="3B20A049" w14:textId="77777777" w:rsidR="002B1350" w:rsidRPr="002B1350" w:rsidRDefault="002B1350" w:rsidP="009F500A">
      <w:pPr>
        <w:shd w:val="clear" w:color="auto" w:fill="FFFFFF"/>
        <w:spacing w:after="0" w:line="276"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jeżeli właściciel lub użytkownik wieczysty nieruchomości nie żyje i nie przeprowadzono lub nie zostało zakończone postępowanie spadkowe.</w:t>
      </w:r>
    </w:p>
    <w:p w14:paraId="1E9435B4" w14:textId="77777777" w:rsidR="009F500A" w:rsidRDefault="002B1350" w:rsidP="009F500A">
      <w:pPr>
        <w:shd w:val="clear" w:color="auto" w:fill="FFFFFF"/>
        <w:spacing w:after="0" w:line="276"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w:t>
      </w:r>
    </w:p>
    <w:p w14:paraId="60057EF4" w14:textId="549A6A13" w:rsidR="009F500A" w:rsidRPr="009F500A" w:rsidRDefault="009F500A" w:rsidP="009F500A">
      <w:pPr>
        <w:shd w:val="clear" w:color="auto" w:fill="FFFFFF"/>
        <w:spacing w:after="0" w:line="276" w:lineRule="auto"/>
        <w:rPr>
          <w:rFonts w:ascii="Arial Narrow" w:eastAsia="Times New Roman" w:hAnsi="Arial Narrow" w:cs="Arial"/>
          <w:color w:val="000000"/>
          <w:kern w:val="0"/>
          <w:lang w:eastAsia="pl-PL"/>
          <w14:ligatures w14:val="none"/>
        </w:rPr>
      </w:pPr>
      <w:r w:rsidRPr="009F500A">
        <w:rPr>
          <w:rFonts w:ascii="Arial Narrow" w:eastAsia="Times New Roman" w:hAnsi="Arial Narrow" w:cs="Arial"/>
          <w:color w:val="000000"/>
          <w:kern w:val="0"/>
          <w:lang w:eastAsia="pl-PL"/>
          <w14:ligatures w14:val="none"/>
        </w:rPr>
        <w:t xml:space="preserve">Niniejsze </w:t>
      </w:r>
      <w:r>
        <w:rPr>
          <w:rFonts w:ascii="Arial Narrow" w:eastAsia="Times New Roman" w:hAnsi="Arial Narrow" w:cs="Arial"/>
          <w:color w:val="000000"/>
          <w:kern w:val="0"/>
          <w:lang w:eastAsia="pl-PL"/>
          <w14:ligatures w14:val="none"/>
        </w:rPr>
        <w:t>obwieszczenie</w:t>
      </w:r>
      <w:r w:rsidRPr="009F500A">
        <w:rPr>
          <w:rFonts w:ascii="Arial Narrow" w:eastAsia="Times New Roman" w:hAnsi="Arial Narrow" w:cs="Arial"/>
          <w:color w:val="000000"/>
          <w:kern w:val="0"/>
          <w:lang w:eastAsia="pl-PL"/>
          <w14:ligatures w14:val="none"/>
        </w:rPr>
        <w:t xml:space="preserve"> zostaje podane do publicznej wiadomości przez zamieszczenie na stronie Biuletynu Informacji Publicznej Urzędu Gminy </w:t>
      </w:r>
      <w:r w:rsidRPr="009F500A">
        <w:rPr>
          <w:rFonts w:ascii="Arial Narrow" w:eastAsia="Times New Roman" w:hAnsi="Arial Narrow" w:cs="Arial"/>
          <w:kern w:val="0"/>
          <w:lang w:eastAsia="pl-PL"/>
          <w14:ligatures w14:val="none"/>
        </w:rPr>
        <w:t xml:space="preserve">Skąpe </w:t>
      </w:r>
      <w:hyperlink r:id="rId6" w:history="1">
        <w:r w:rsidRPr="00345E1E">
          <w:rPr>
            <w:rStyle w:val="Hipercze"/>
            <w:rFonts w:ascii="Arial Narrow" w:eastAsia="Times New Roman" w:hAnsi="Arial Narrow" w:cs="Arial"/>
            <w:kern w:val="0"/>
            <w:lang w:eastAsia="pl-PL"/>
            <w14:ligatures w14:val="none"/>
          </w:rPr>
          <w:t>www.bip.skape.pl</w:t>
        </w:r>
      </w:hyperlink>
      <w:r>
        <w:rPr>
          <w:rFonts w:ascii="Arial Narrow" w:eastAsia="Times New Roman" w:hAnsi="Arial Narrow" w:cs="Arial"/>
          <w:kern w:val="0"/>
          <w:lang w:eastAsia="pl-PL"/>
          <w14:ligatures w14:val="none"/>
        </w:rPr>
        <w:t xml:space="preserve">, </w:t>
      </w:r>
      <w:r w:rsidRPr="009F500A">
        <w:rPr>
          <w:rFonts w:ascii="Arial Narrow" w:eastAsia="Times New Roman" w:hAnsi="Arial Narrow" w:cs="Arial"/>
          <w:color w:val="000000"/>
          <w:kern w:val="0"/>
          <w:lang w:eastAsia="pl-PL"/>
          <w14:ligatures w14:val="none"/>
        </w:rPr>
        <w:t xml:space="preserve">wywieszone na tablicy ogłoszeń w siedzibie Urzędu Gminy Skąpe oraz na tablicy ogłoszeń w miejscowości </w:t>
      </w:r>
      <w:r w:rsidR="00006C8D">
        <w:rPr>
          <w:rFonts w:ascii="Arial Narrow" w:eastAsia="Times New Roman" w:hAnsi="Arial Narrow" w:cs="Arial"/>
          <w:color w:val="000000"/>
          <w:kern w:val="0"/>
          <w:lang w:eastAsia="pl-PL"/>
          <w14:ligatures w14:val="none"/>
        </w:rPr>
        <w:t>Skąpe</w:t>
      </w:r>
    </w:p>
    <w:p w14:paraId="4DE43C78" w14:textId="77777777" w:rsidR="009F500A" w:rsidRPr="009F500A" w:rsidRDefault="009F500A" w:rsidP="009F500A">
      <w:pPr>
        <w:shd w:val="clear" w:color="auto" w:fill="FFFFFF"/>
        <w:tabs>
          <w:tab w:val="left" w:pos="5387"/>
        </w:tabs>
        <w:spacing w:before="100" w:beforeAutospacing="1" w:after="100" w:afterAutospacing="1" w:line="240" w:lineRule="auto"/>
        <w:rPr>
          <w:rFonts w:ascii="Arial Narrow" w:eastAsia="Times New Roman" w:hAnsi="Arial Narrow" w:cs="Arial"/>
          <w:kern w:val="0"/>
          <w:lang w:eastAsia="pl-PL"/>
          <w14:ligatures w14:val="none"/>
        </w:rPr>
      </w:pPr>
    </w:p>
    <w:p w14:paraId="1D05FFD2" w14:textId="45A89651" w:rsidR="002B1350" w:rsidRDefault="008042E3" w:rsidP="008042E3">
      <w:pPr>
        <w:shd w:val="clear" w:color="auto" w:fill="FFFFFF"/>
        <w:tabs>
          <w:tab w:val="left" w:pos="5103"/>
        </w:tabs>
        <w:spacing w:after="0" w:line="240" w:lineRule="auto"/>
        <w:rPr>
          <w:rFonts w:ascii="Arial Narrow" w:eastAsia="Times New Roman" w:hAnsi="Arial Narrow" w:cs="Arial"/>
          <w:color w:val="333333"/>
          <w:kern w:val="0"/>
          <w:lang w:eastAsia="pl-PL"/>
          <w14:ligatures w14:val="none"/>
        </w:rPr>
      </w:pPr>
      <w:r>
        <w:rPr>
          <w:rFonts w:ascii="Arial Narrow" w:eastAsia="Times New Roman" w:hAnsi="Arial Narrow" w:cs="Arial"/>
          <w:color w:val="333333"/>
          <w:kern w:val="0"/>
          <w:lang w:eastAsia="pl-PL"/>
          <w14:ligatures w14:val="none"/>
        </w:rPr>
        <w:tab/>
        <w:t>Wójt Gminy Skąpe</w:t>
      </w:r>
    </w:p>
    <w:p w14:paraId="0653B1B0" w14:textId="77777777" w:rsidR="008042E3" w:rsidRDefault="008042E3" w:rsidP="008042E3">
      <w:pPr>
        <w:shd w:val="clear" w:color="auto" w:fill="FFFFFF"/>
        <w:tabs>
          <w:tab w:val="left" w:pos="5103"/>
        </w:tabs>
        <w:spacing w:after="0" w:line="240" w:lineRule="auto"/>
        <w:rPr>
          <w:rFonts w:ascii="Arial Narrow" w:eastAsia="Times New Roman" w:hAnsi="Arial Narrow" w:cs="Arial"/>
          <w:color w:val="333333"/>
          <w:kern w:val="0"/>
          <w:lang w:eastAsia="pl-PL"/>
          <w14:ligatures w14:val="none"/>
        </w:rPr>
      </w:pPr>
    </w:p>
    <w:p w14:paraId="3BDD257A" w14:textId="3228BCDD" w:rsidR="008042E3" w:rsidRDefault="008042E3" w:rsidP="008042E3">
      <w:pPr>
        <w:shd w:val="clear" w:color="auto" w:fill="FFFFFF"/>
        <w:tabs>
          <w:tab w:val="left" w:pos="5103"/>
        </w:tabs>
        <w:spacing w:after="0" w:line="240" w:lineRule="auto"/>
        <w:rPr>
          <w:rFonts w:ascii="Arial Narrow" w:eastAsia="Times New Roman" w:hAnsi="Arial Narrow" w:cs="Arial"/>
          <w:color w:val="333333"/>
          <w:kern w:val="0"/>
          <w:lang w:eastAsia="pl-PL"/>
          <w14:ligatures w14:val="none"/>
        </w:rPr>
      </w:pPr>
      <w:r>
        <w:rPr>
          <w:rFonts w:ascii="Arial Narrow" w:eastAsia="Times New Roman" w:hAnsi="Arial Narrow" w:cs="Arial"/>
          <w:color w:val="333333"/>
          <w:kern w:val="0"/>
          <w:lang w:eastAsia="pl-PL"/>
          <w14:ligatures w14:val="none"/>
        </w:rPr>
        <w:tab/>
        <w:t>/-/ Zbigniew Woch</w:t>
      </w:r>
    </w:p>
    <w:p w14:paraId="32EB6144" w14:textId="64134A27" w:rsidR="006347E0" w:rsidRDefault="006347E0" w:rsidP="00470F61">
      <w:pPr>
        <w:shd w:val="clear" w:color="auto" w:fill="FFFFFF"/>
        <w:tabs>
          <w:tab w:val="left" w:pos="5103"/>
        </w:tabs>
        <w:spacing w:after="0" w:line="240" w:lineRule="auto"/>
        <w:rPr>
          <w:rFonts w:ascii="Arial Narrow" w:eastAsia="Times New Roman" w:hAnsi="Arial Narrow" w:cs="Arial"/>
          <w:color w:val="333333"/>
          <w:kern w:val="0"/>
          <w:lang w:eastAsia="pl-PL"/>
          <w14:ligatures w14:val="none"/>
        </w:rPr>
      </w:pPr>
      <w:r>
        <w:rPr>
          <w:rFonts w:ascii="Arial Narrow" w:eastAsia="Times New Roman" w:hAnsi="Arial Narrow" w:cs="Arial"/>
          <w:color w:val="333333"/>
          <w:kern w:val="0"/>
          <w:lang w:eastAsia="pl-PL"/>
          <w14:ligatures w14:val="none"/>
        </w:rPr>
        <w:tab/>
      </w:r>
    </w:p>
    <w:p w14:paraId="497EFFDE" w14:textId="77777777" w:rsidR="00561059" w:rsidRDefault="00561059" w:rsidP="002B1350">
      <w:pPr>
        <w:shd w:val="clear" w:color="auto" w:fill="FFFFFF"/>
        <w:spacing w:after="0" w:line="240" w:lineRule="auto"/>
        <w:rPr>
          <w:rFonts w:ascii="Arial Narrow" w:eastAsia="Times New Roman" w:hAnsi="Arial Narrow" w:cs="Arial"/>
          <w:color w:val="333333"/>
          <w:kern w:val="0"/>
          <w:lang w:eastAsia="pl-PL"/>
          <w14:ligatures w14:val="none"/>
        </w:rPr>
      </w:pPr>
    </w:p>
    <w:p w14:paraId="0CFFB68F" w14:textId="77777777" w:rsidR="00561059" w:rsidRDefault="00561059" w:rsidP="002B1350">
      <w:pPr>
        <w:shd w:val="clear" w:color="auto" w:fill="FFFFFF"/>
        <w:spacing w:after="0" w:line="240" w:lineRule="auto"/>
        <w:rPr>
          <w:rFonts w:ascii="Arial Narrow" w:eastAsia="Times New Roman" w:hAnsi="Arial Narrow" w:cs="Arial"/>
          <w:color w:val="333333"/>
          <w:kern w:val="0"/>
          <w:lang w:eastAsia="pl-PL"/>
          <w14:ligatures w14:val="none"/>
        </w:rPr>
      </w:pPr>
    </w:p>
    <w:p w14:paraId="60E69F0C" w14:textId="77777777" w:rsidR="00561059" w:rsidRDefault="00561059" w:rsidP="002B1350">
      <w:pPr>
        <w:shd w:val="clear" w:color="auto" w:fill="FFFFFF"/>
        <w:spacing w:after="0" w:line="240" w:lineRule="auto"/>
        <w:rPr>
          <w:rFonts w:ascii="Arial Narrow" w:eastAsia="Times New Roman" w:hAnsi="Arial Narrow" w:cs="Arial"/>
          <w:color w:val="333333"/>
          <w:kern w:val="0"/>
          <w:lang w:eastAsia="pl-PL"/>
          <w14:ligatures w14:val="none"/>
        </w:rPr>
      </w:pPr>
    </w:p>
    <w:p w14:paraId="17A5A280" w14:textId="77777777" w:rsidR="00561059" w:rsidRDefault="00561059" w:rsidP="002B1350">
      <w:pPr>
        <w:shd w:val="clear" w:color="auto" w:fill="FFFFFF"/>
        <w:spacing w:after="0" w:line="240" w:lineRule="auto"/>
        <w:rPr>
          <w:rFonts w:ascii="Arial Narrow" w:eastAsia="Times New Roman" w:hAnsi="Arial Narrow" w:cs="Arial"/>
          <w:color w:val="333333"/>
          <w:kern w:val="0"/>
          <w:lang w:eastAsia="pl-PL"/>
          <w14:ligatures w14:val="none"/>
        </w:rPr>
      </w:pPr>
    </w:p>
    <w:p w14:paraId="6B87F853" w14:textId="77777777" w:rsidR="00561059" w:rsidRDefault="00561059" w:rsidP="002B1350">
      <w:pPr>
        <w:shd w:val="clear" w:color="auto" w:fill="FFFFFF"/>
        <w:spacing w:after="0" w:line="240" w:lineRule="auto"/>
        <w:rPr>
          <w:rFonts w:ascii="Arial Narrow" w:eastAsia="Times New Roman" w:hAnsi="Arial Narrow" w:cs="Arial"/>
          <w:color w:val="333333"/>
          <w:kern w:val="0"/>
          <w:lang w:eastAsia="pl-PL"/>
          <w14:ligatures w14:val="none"/>
        </w:rPr>
      </w:pPr>
    </w:p>
    <w:p w14:paraId="0CA4B881" w14:textId="77777777" w:rsidR="00561059" w:rsidRDefault="00561059" w:rsidP="002B1350">
      <w:pPr>
        <w:shd w:val="clear" w:color="auto" w:fill="FFFFFF"/>
        <w:spacing w:after="0" w:line="240" w:lineRule="auto"/>
        <w:rPr>
          <w:rFonts w:ascii="Arial Narrow" w:eastAsia="Times New Roman" w:hAnsi="Arial Narrow" w:cs="Arial"/>
          <w:color w:val="333333"/>
          <w:kern w:val="0"/>
          <w:lang w:eastAsia="pl-PL"/>
          <w14:ligatures w14:val="none"/>
        </w:rPr>
      </w:pPr>
    </w:p>
    <w:p w14:paraId="075E63B0" w14:textId="77777777" w:rsidR="00561059" w:rsidRDefault="00561059" w:rsidP="002B1350">
      <w:pPr>
        <w:shd w:val="clear" w:color="auto" w:fill="FFFFFF"/>
        <w:spacing w:after="0" w:line="240" w:lineRule="auto"/>
        <w:rPr>
          <w:rFonts w:ascii="Arial Narrow" w:eastAsia="Times New Roman" w:hAnsi="Arial Narrow" w:cs="Arial"/>
          <w:color w:val="333333"/>
          <w:kern w:val="0"/>
          <w:lang w:eastAsia="pl-PL"/>
          <w14:ligatures w14:val="none"/>
        </w:rPr>
      </w:pPr>
    </w:p>
    <w:p w14:paraId="1A28381F" w14:textId="77777777" w:rsidR="00561059" w:rsidRPr="002B1350" w:rsidRDefault="00561059" w:rsidP="002B1350">
      <w:pPr>
        <w:shd w:val="clear" w:color="auto" w:fill="FFFFFF"/>
        <w:spacing w:after="0" w:line="240" w:lineRule="auto"/>
        <w:rPr>
          <w:rFonts w:ascii="Arial Narrow" w:eastAsia="Times New Roman" w:hAnsi="Arial Narrow" w:cs="Arial"/>
          <w:color w:val="333333"/>
          <w:kern w:val="0"/>
          <w:lang w:eastAsia="pl-PL"/>
          <w14:ligatures w14:val="none"/>
        </w:rPr>
      </w:pPr>
    </w:p>
    <w:p w14:paraId="0A33E193" w14:textId="77777777" w:rsidR="002B1350" w:rsidRPr="002B1350" w:rsidRDefault="002B1350" w:rsidP="002B1350">
      <w:pPr>
        <w:shd w:val="clear" w:color="auto" w:fill="FFFFFF"/>
        <w:spacing w:after="0" w:line="240"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Obwieszczenie umieszcza się:</w:t>
      </w:r>
    </w:p>
    <w:p w14:paraId="0361866B" w14:textId="720998ED" w:rsidR="002B1350" w:rsidRPr="002B1350" w:rsidRDefault="002B1350" w:rsidP="002B1350">
      <w:pPr>
        <w:shd w:val="clear" w:color="auto" w:fill="FFFFFF"/>
        <w:spacing w:after="0" w:line="240"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xml:space="preserve">- na tablicy ogłoszeń w </w:t>
      </w:r>
      <w:r w:rsidR="00561059">
        <w:rPr>
          <w:rFonts w:ascii="Arial Narrow" w:eastAsia="Times New Roman" w:hAnsi="Arial Narrow" w:cs="Arial"/>
          <w:color w:val="333333"/>
          <w:kern w:val="0"/>
          <w:lang w:eastAsia="pl-PL"/>
          <w14:ligatures w14:val="none"/>
        </w:rPr>
        <w:t>urzędzie gminy Skąpe</w:t>
      </w:r>
    </w:p>
    <w:p w14:paraId="4F6E6B52" w14:textId="6D0B593E" w:rsidR="002B1350" w:rsidRPr="002B1350" w:rsidRDefault="002B1350" w:rsidP="002B1350">
      <w:pPr>
        <w:shd w:val="clear" w:color="auto" w:fill="FFFFFF"/>
        <w:spacing w:after="0" w:line="240"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xml:space="preserve">- w Biuletynie Informacji Publicznej Urzędu w dniu </w:t>
      </w:r>
      <w:r w:rsidR="00006C8D">
        <w:rPr>
          <w:rFonts w:ascii="Arial Narrow" w:eastAsia="Times New Roman" w:hAnsi="Arial Narrow" w:cs="Arial"/>
          <w:color w:val="333333"/>
          <w:kern w:val="0"/>
          <w:lang w:eastAsia="pl-PL"/>
          <w14:ligatures w14:val="none"/>
        </w:rPr>
        <w:t>2</w:t>
      </w:r>
      <w:r w:rsidR="00AF66C4">
        <w:rPr>
          <w:rFonts w:ascii="Arial Narrow" w:eastAsia="Times New Roman" w:hAnsi="Arial Narrow" w:cs="Arial"/>
          <w:color w:val="333333"/>
          <w:kern w:val="0"/>
          <w:lang w:eastAsia="pl-PL"/>
          <w14:ligatures w14:val="none"/>
        </w:rPr>
        <w:t>4.06.2024</w:t>
      </w:r>
      <w:r w:rsidRPr="002B1350">
        <w:rPr>
          <w:rFonts w:ascii="Arial Narrow" w:eastAsia="Times New Roman" w:hAnsi="Arial Narrow" w:cs="Arial"/>
          <w:color w:val="333333"/>
          <w:kern w:val="0"/>
          <w:lang w:eastAsia="pl-PL"/>
          <w14:ligatures w14:val="none"/>
        </w:rPr>
        <w:t xml:space="preserve"> r.;</w:t>
      </w:r>
    </w:p>
    <w:p w14:paraId="5A180852" w14:textId="232AC5FA" w:rsidR="002B1350" w:rsidRPr="002B1350" w:rsidRDefault="002B1350" w:rsidP="002B1350">
      <w:pPr>
        <w:shd w:val="clear" w:color="auto" w:fill="FFFFFF"/>
        <w:spacing w:after="0" w:line="240"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xml:space="preserve">- na tablicy ogłoszeń w miejscowości </w:t>
      </w:r>
      <w:r w:rsidR="00006C8D">
        <w:rPr>
          <w:rFonts w:ascii="Arial Narrow" w:eastAsia="Times New Roman" w:hAnsi="Arial Narrow" w:cs="Arial"/>
          <w:color w:val="333333"/>
          <w:kern w:val="0"/>
          <w:lang w:eastAsia="pl-PL"/>
          <w14:ligatures w14:val="none"/>
        </w:rPr>
        <w:t>Skąpe</w:t>
      </w:r>
      <w:r w:rsidR="00561059">
        <w:rPr>
          <w:rFonts w:ascii="Arial Narrow" w:eastAsia="Times New Roman" w:hAnsi="Arial Narrow" w:cs="Arial"/>
          <w:color w:val="333333"/>
          <w:kern w:val="0"/>
          <w:lang w:eastAsia="pl-PL"/>
          <w14:ligatures w14:val="none"/>
        </w:rPr>
        <w:t xml:space="preserve"> </w:t>
      </w:r>
    </w:p>
    <w:p w14:paraId="67042254" w14:textId="77777777" w:rsidR="002B1350" w:rsidRPr="002B1350" w:rsidRDefault="002B1350" w:rsidP="002B1350">
      <w:pPr>
        <w:shd w:val="clear" w:color="auto" w:fill="FFFFFF"/>
        <w:spacing w:after="0" w:line="240"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w:t>
      </w:r>
    </w:p>
    <w:p w14:paraId="24A5E9FA" w14:textId="77777777" w:rsidR="002B1350" w:rsidRPr="002B1350" w:rsidRDefault="002B1350" w:rsidP="002B1350">
      <w:pPr>
        <w:shd w:val="clear" w:color="auto" w:fill="FFFFFF"/>
        <w:spacing w:after="0" w:line="240"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w:t>
      </w:r>
    </w:p>
    <w:p w14:paraId="3DD7F7F3" w14:textId="1781B3A9" w:rsidR="003C2F2A" w:rsidRPr="009F500A" w:rsidRDefault="009F500A" w:rsidP="009F500A">
      <w:pPr>
        <w:spacing w:after="0"/>
        <w:rPr>
          <w:rFonts w:ascii="Arial Narrow" w:hAnsi="Arial Narrow"/>
          <w:sz w:val="18"/>
          <w:szCs w:val="18"/>
        </w:rPr>
      </w:pPr>
      <w:r>
        <w:rPr>
          <w:rFonts w:ascii="Arial Narrow" w:hAnsi="Arial Narrow"/>
          <w:sz w:val="18"/>
          <w:szCs w:val="18"/>
        </w:rPr>
        <w:t>s</w:t>
      </w:r>
      <w:r w:rsidRPr="009F500A">
        <w:rPr>
          <w:rFonts w:ascii="Arial Narrow" w:hAnsi="Arial Narrow"/>
          <w:sz w:val="18"/>
          <w:szCs w:val="18"/>
        </w:rPr>
        <w:t>prawę prowadzi:</w:t>
      </w:r>
    </w:p>
    <w:p w14:paraId="058B4A99" w14:textId="62514577" w:rsidR="009F500A" w:rsidRPr="009F500A" w:rsidRDefault="009F500A" w:rsidP="009F500A">
      <w:pPr>
        <w:spacing w:after="0"/>
        <w:rPr>
          <w:rFonts w:ascii="Arial Narrow" w:hAnsi="Arial Narrow"/>
          <w:sz w:val="18"/>
          <w:szCs w:val="18"/>
        </w:rPr>
      </w:pPr>
      <w:r w:rsidRPr="009F500A">
        <w:rPr>
          <w:rFonts w:ascii="Arial Narrow" w:hAnsi="Arial Narrow"/>
          <w:sz w:val="18"/>
          <w:szCs w:val="18"/>
        </w:rPr>
        <w:t>Dorota Kuriata, tel. 68 34705 38</w:t>
      </w:r>
    </w:p>
    <w:p w14:paraId="3C782646" w14:textId="77777777" w:rsidR="009F500A" w:rsidRDefault="009F500A">
      <w:pPr>
        <w:rPr>
          <w:rFonts w:ascii="Arial Narrow" w:hAnsi="Arial Narrow"/>
        </w:rPr>
      </w:pPr>
    </w:p>
    <w:p w14:paraId="7291D1B8" w14:textId="77777777" w:rsidR="009F500A" w:rsidRPr="009E308E" w:rsidRDefault="009F500A">
      <w:pPr>
        <w:rPr>
          <w:rFonts w:ascii="Arial Narrow" w:hAnsi="Arial Narrow"/>
        </w:rPr>
      </w:pPr>
    </w:p>
    <w:sectPr w:rsidR="009F500A" w:rsidRPr="009E308E" w:rsidSect="000F1BCB">
      <w:pgSz w:w="11906" w:h="16838"/>
      <w:pgMar w:top="993"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Calibri Light">
    <w:panose1 w:val="020F0302020204030204"/>
    <w:charset w:val="EE"/>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1556"/>
    <w:rsid w:val="00006C8D"/>
    <w:rsid w:val="00073173"/>
    <w:rsid w:val="000F07EA"/>
    <w:rsid w:val="000F1BCB"/>
    <w:rsid w:val="002B1350"/>
    <w:rsid w:val="002C19FC"/>
    <w:rsid w:val="003C2F2A"/>
    <w:rsid w:val="004564B4"/>
    <w:rsid w:val="00460DDE"/>
    <w:rsid w:val="00470F61"/>
    <w:rsid w:val="004F1556"/>
    <w:rsid w:val="00561059"/>
    <w:rsid w:val="006347E0"/>
    <w:rsid w:val="00646F11"/>
    <w:rsid w:val="006A64A3"/>
    <w:rsid w:val="008042E3"/>
    <w:rsid w:val="009E308E"/>
    <w:rsid w:val="009F500A"/>
    <w:rsid w:val="00AF66C4"/>
    <w:rsid w:val="00D13224"/>
    <w:rsid w:val="00FE2BA6"/>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17210A"/>
  <w15:chartTrackingRefBased/>
  <w15:docId w15:val="{4C6B6B3D-FB78-42B6-99EA-C17D994D3C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pl-P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odstawowy">
    <w:name w:val="Body Text"/>
    <w:basedOn w:val="Normalny"/>
    <w:link w:val="TekstpodstawowyZnak"/>
    <w:rsid w:val="000F07EA"/>
    <w:pPr>
      <w:spacing w:after="120" w:line="240" w:lineRule="auto"/>
    </w:pPr>
    <w:rPr>
      <w:rFonts w:ascii="Times New Roman" w:eastAsia="Times New Roman" w:hAnsi="Times New Roman" w:cs="Times New Roman"/>
      <w:kern w:val="0"/>
      <w:sz w:val="24"/>
      <w:szCs w:val="24"/>
      <w:lang w:eastAsia="pl-PL"/>
      <w14:ligatures w14:val="none"/>
    </w:rPr>
  </w:style>
  <w:style w:type="character" w:customStyle="1" w:styleId="TekstpodstawowyZnak">
    <w:name w:val="Tekst podstawowy Znak"/>
    <w:basedOn w:val="Domylnaczcionkaakapitu"/>
    <w:link w:val="Tekstpodstawowy"/>
    <w:rsid w:val="000F07EA"/>
    <w:rPr>
      <w:rFonts w:ascii="Times New Roman" w:eastAsia="Times New Roman" w:hAnsi="Times New Roman" w:cs="Times New Roman"/>
      <w:kern w:val="0"/>
      <w:sz w:val="24"/>
      <w:szCs w:val="24"/>
      <w:lang w:eastAsia="pl-PL"/>
      <w14:ligatures w14:val="none"/>
    </w:rPr>
  </w:style>
  <w:style w:type="character" w:styleId="Hipercze">
    <w:name w:val="Hyperlink"/>
    <w:basedOn w:val="Domylnaczcionkaakapitu"/>
    <w:uiPriority w:val="99"/>
    <w:unhideWhenUsed/>
    <w:rsid w:val="00561059"/>
    <w:rPr>
      <w:color w:val="0563C1" w:themeColor="hyperlink"/>
      <w:u w:val="single"/>
    </w:rPr>
  </w:style>
  <w:style w:type="character" w:styleId="Nierozpoznanawzmianka">
    <w:name w:val="Unresolved Mention"/>
    <w:basedOn w:val="Domylnaczcionkaakapitu"/>
    <w:uiPriority w:val="99"/>
    <w:semiHidden/>
    <w:unhideWhenUsed/>
    <w:rsid w:val="0056105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829637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bip.skape.pl" TargetMode="External"/><Relationship Id="rId5" Type="http://schemas.openxmlformats.org/officeDocument/2006/relationships/hyperlink" Target="mailto:gospodarkaprzestrzenna@skape.pl" TargetMode="External"/><Relationship Id="rId4" Type="http://schemas.openxmlformats.org/officeDocument/2006/relationships/image" Target="media/image1.jpe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167</TotalTime>
  <Pages>2</Pages>
  <Words>787</Words>
  <Characters>4722</Characters>
  <Application>Microsoft Office Word</Application>
  <DocSecurity>0</DocSecurity>
  <Lines>39</Lines>
  <Paragraphs>10</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5499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Dorota Kuriata</dc:creator>
  <cp:keywords/>
  <dc:description/>
  <cp:lastModifiedBy>Dorota Kuriata</cp:lastModifiedBy>
  <cp:revision>15</cp:revision>
  <cp:lastPrinted>2024-06-24T05:42:00Z</cp:lastPrinted>
  <dcterms:created xsi:type="dcterms:W3CDTF">2024-01-18T10:18:00Z</dcterms:created>
  <dcterms:modified xsi:type="dcterms:W3CDTF">2024-06-24T05:47:00Z</dcterms:modified>
</cp:coreProperties>
</file>