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4C4C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51DA">
        <w:rPr>
          <w:rFonts w:ascii="Arial" w:hAnsi="Arial" w:cs="Arial"/>
          <w:b/>
          <w:bCs/>
          <w:sz w:val="20"/>
          <w:szCs w:val="20"/>
        </w:rPr>
        <w:t>Zarządzenie Nr 38/2022</w:t>
      </w:r>
    </w:p>
    <w:p w14:paraId="4E73DF24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51DA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4E44589F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51DA">
        <w:rPr>
          <w:rFonts w:ascii="Arial" w:hAnsi="Arial" w:cs="Arial"/>
          <w:b/>
          <w:bCs/>
          <w:sz w:val="20"/>
          <w:szCs w:val="20"/>
        </w:rPr>
        <w:t>z dnia 31 marca 2022 roku</w:t>
      </w:r>
    </w:p>
    <w:p w14:paraId="2F089EDC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C32241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51DA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71060AA0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51DA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0FD29570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BBA02A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4FC20C1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951DA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C951DA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C951DA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C951DA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781807A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2AA587" w14:textId="77777777" w:rsidR="00C951DA" w:rsidRPr="00C951DA" w:rsidRDefault="00C951DA" w:rsidP="00C951D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1D2ABF" w14:textId="77777777" w:rsidR="00C951DA" w:rsidRPr="00C951DA" w:rsidRDefault="00C951DA" w:rsidP="00C9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b/>
          <w:bCs/>
          <w:sz w:val="24"/>
          <w:szCs w:val="24"/>
        </w:rPr>
        <w:t>§ 1.</w:t>
      </w:r>
      <w:r w:rsidRPr="00C951DA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C951DA">
        <w:rPr>
          <w:rFonts w:ascii="Arial" w:hAnsi="Arial" w:cs="Arial"/>
          <w:sz w:val="24"/>
          <w:szCs w:val="24"/>
        </w:rPr>
        <w:br/>
        <w:t>w sprawie uchwały budżetowej Gminy Skąpe na 2022 rok wprowadza się nastę</w:t>
      </w:r>
      <w:r w:rsidRPr="00C951DA">
        <w:rPr>
          <w:rFonts w:ascii="Arial" w:hAnsi="Arial" w:cs="Arial"/>
          <w:color w:val="000000"/>
          <w:sz w:val="24"/>
          <w:szCs w:val="24"/>
        </w:rPr>
        <w:t>pujące zmiany:</w:t>
      </w:r>
    </w:p>
    <w:p w14:paraId="0AFDC139" w14:textId="77777777" w:rsidR="00C951DA" w:rsidRPr="00C951DA" w:rsidRDefault="00C951DA" w:rsidP="00C951D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C951DA">
        <w:rPr>
          <w:rFonts w:ascii="Arial" w:hAnsi="Arial" w:cs="Arial"/>
          <w:color w:val="000000"/>
          <w:sz w:val="24"/>
          <w:szCs w:val="24"/>
        </w:rPr>
        <w:br/>
        <w:t>ustala się dochody budżetu w kwocie 32.772.638,33 zł, w tym:</w:t>
      </w:r>
    </w:p>
    <w:p w14:paraId="43EA6765" w14:textId="77777777" w:rsidR="00C951DA" w:rsidRPr="00C951DA" w:rsidRDefault="00C951DA" w:rsidP="00C951D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color w:val="000000"/>
          <w:sz w:val="24"/>
          <w:szCs w:val="24"/>
        </w:rPr>
        <w:t xml:space="preserve"> - dochody bieżące         –  25.547.138,33 zł</w:t>
      </w:r>
    </w:p>
    <w:p w14:paraId="128D76AB" w14:textId="77777777" w:rsidR="00C951DA" w:rsidRPr="00C951DA" w:rsidRDefault="00C951DA" w:rsidP="00C951D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color w:val="000000"/>
          <w:sz w:val="24"/>
          <w:szCs w:val="24"/>
        </w:rPr>
        <w:tab/>
      </w:r>
      <w:r w:rsidRPr="00C951DA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 –    7.225.500,00 zł.</w:t>
      </w:r>
    </w:p>
    <w:p w14:paraId="580E43F4" w14:textId="77777777" w:rsidR="00C951DA" w:rsidRPr="00C951DA" w:rsidRDefault="00C951DA" w:rsidP="00C951D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51CC92" w14:textId="77777777" w:rsidR="00C951DA" w:rsidRPr="00C951DA" w:rsidRDefault="00C951DA" w:rsidP="00C951D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C951DA">
        <w:rPr>
          <w:rFonts w:ascii="Arial" w:hAnsi="Arial" w:cs="Arial"/>
          <w:color w:val="000000"/>
          <w:sz w:val="24"/>
          <w:szCs w:val="24"/>
        </w:rPr>
        <w:br/>
        <w:t>ustala się wydatki budżetu w kwocie 37.392.638,33 zł, w tym:</w:t>
      </w:r>
    </w:p>
    <w:p w14:paraId="7B21CA36" w14:textId="77777777" w:rsidR="00C951DA" w:rsidRPr="00C951DA" w:rsidRDefault="00C951DA" w:rsidP="00C951D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color w:val="000000"/>
          <w:sz w:val="24"/>
          <w:szCs w:val="24"/>
        </w:rPr>
        <w:t>- wydatki bieżące            – 25.416.776,65 zł,</w:t>
      </w:r>
    </w:p>
    <w:p w14:paraId="5A577D44" w14:textId="77777777" w:rsidR="00C951DA" w:rsidRPr="00C951DA" w:rsidRDefault="00C951DA" w:rsidP="00C951D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color w:val="000000"/>
          <w:sz w:val="24"/>
          <w:szCs w:val="24"/>
        </w:rPr>
        <w:t>- wydatki majątkowe       –  11.975.861,68 zł.</w:t>
      </w:r>
    </w:p>
    <w:p w14:paraId="696D7916" w14:textId="77777777" w:rsidR="00C951DA" w:rsidRPr="00C951DA" w:rsidRDefault="00C951DA" w:rsidP="00C95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CB239A" w14:textId="77777777" w:rsidR="00C951DA" w:rsidRPr="00C951DA" w:rsidRDefault="00C951DA" w:rsidP="00C95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17FEC" w14:textId="77777777" w:rsidR="00C951DA" w:rsidRPr="00C951DA" w:rsidRDefault="00C951DA" w:rsidP="00C95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54453" w14:textId="77777777" w:rsidR="00C951DA" w:rsidRPr="00C951DA" w:rsidRDefault="00C951DA" w:rsidP="00C95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8AD17B" w14:textId="77777777" w:rsidR="00C951DA" w:rsidRPr="00C951DA" w:rsidRDefault="00C951DA" w:rsidP="00C95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1DA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C951DA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199357C4" w14:textId="77777777" w:rsidR="00C951DA" w:rsidRPr="00C951DA" w:rsidRDefault="00C951DA" w:rsidP="00C95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9ACC40" w14:textId="77777777" w:rsidR="00C951DA" w:rsidRPr="00C951DA" w:rsidRDefault="00C951DA" w:rsidP="00C95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1E7095" w14:textId="77777777" w:rsidR="00D97877" w:rsidRDefault="00D97877"/>
    <w:sectPr w:rsidR="00D97877" w:rsidSect="001C345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4"/>
    <w:rsid w:val="00C951DA"/>
    <w:rsid w:val="00D16744"/>
    <w:rsid w:val="00D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0D9A-7188-4C85-B52B-0B085D9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951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2022-04-05T05:19:00Z</dcterms:created>
  <dcterms:modified xsi:type="dcterms:W3CDTF">2022-04-05T05:19:00Z</dcterms:modified>
</cp:coreProperties>
</file>