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434" w:rsidRDefault="00706434" w:rsidP="00706434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706434" w:rsidRDefault="00706434" w:rsidP="00706434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23 maja 2024r. o godz. 10</w:t>
      </w:r>
      <w:r>
        <w:rPr>
          <w:b/>
          <w:bCs/>
          <w:vertAlign w:val="superscript"/>
        </w:rPr>
        <w:t>30</w:t>
      </w:r>
      <w:r>
        <w:rPr>
          <w:b/>
          <w:bCs/>
        </w:rPr>
        <w:t xml:space="preserve"> w siedzibie Urzędu Gminy w Olszance pokój nr 15 :</w:t>
      </w:r>
    </w:p>
    <w:p w:rsidR="00706434" w:rsidRDefault="00706434" w:rsidP="00706434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Jankowicach Wielkich.</w:t>
      </w:r>
    </w:p>
    <w:p w:rsidR="00706434" w:rsidRDefault="00706434" w:rsidP="00706434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152/3, arkusz mapy 3, o powierzchni 0,0900 ha, numer jednostki rejestrowej G.41, użytki – pastwisko trwałe </w:t>
      </w:r>
      <w:proofErr w:type="spellStart"/>
      <w:r>
        <w:rPr>
          <w:bCs/>
        </w:rPr>
        <w:t>PsIII</w:t>
      </w:r>
      <w:proofErr w:type="spellEnd"/>
      <w:r>
        <w:rPr>
          <w:bCs/>
        </w:rPr>
        <w:t>,  położona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o regularnym kształcie – prostokąt, dojazd do nieruchomości drogą wewnętrzną urządzoną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:rsidR="00706434" w:rsidRDefault="00706434" w:rsidP="00706434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706434" w:rsidRDefault="00706434" w:rsidP="00706434">
      <w:pPr>
        <w:ind w:left="-284"/>
        <w:jc w:val="both"/>
      </w:pPr>
      <w:r>
        <w:t>Nie wyklucza się istnienia w terenie kamieni i przedmiotów niewidocznych  wizualnie.</w:t>
      </w:r>
    </w:p>
    <w:p w:rsidR="00706434" w:rsidRDefault="00706434" w:rsidP="00706434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706434" w:rsidRDefault="00706434" w:rsidP="00706434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kompleksie działek budowlanych pod zabudowę jednorodzinną. </w:t>
      </w:r>
    </w:p>
    <w:p w:rsidR="00706434" w:rsidRDefault="00706434" w:rsidP="00706434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706434" w:rsidRDefault="00706434" w:rsidP="00706434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706434" w:rsidRDefault="00706434" w:rsidP="00706434">
      <w:pPr>
        <w:ind w:hanging="567"/>
        <w:jc w:val="both"/>
        <w:rPr>
          <w:bCs/>
        </w:rPr>
      </w:pPr>
      <w:r>
        <w:rPr>
          <w:b/>
          <w:bCs/>
        </w:rPr>
        <w:t>6.  Cena wywoławcza : 45.000,00 zł</w:t>
      </w:r>
      <w:r>
        <w:rPr>
          <w:bCs/>
        </w:rPr>
        <w:t xml:space="preserve"> ( słownie  : czterdzieści  pięć tysięcy złotych 00/100 ). </w:t>
      </w:r>
    </w:p>
    <w:p w:rsidR="00706434" w:rsidRDefault="00706434" w:rsidP="00706434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– obszar projektowanej zabudowy jednorodzinnej.</w:t>
      </w:r>
    </w:p>
    <w:p w:rsidR="00706434" w:rsidRDefault="00706434" w:rsidP="00706434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706434" w:rsidRDefault="00706434" w:rsidP="00706434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706434" w:rsidRDefault="00706434" w:rsidP="0070643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706434" w:rsidRDefault="00706434" w:rsidP="0070643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706434" w:rsidRDefault="00706434" w:rsidP="0070643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706434" w:rsidRDefault="00706434" w:rsidP="00706434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706434" w:rsidRDefault="00706434" w:rsidP="00706434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706434" w:rsidRDefault="00706434" w:rsidP="00706434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706434" w:rsidRDefault="00706434" w:rsidP="00706434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706434" w:rsidRDefault="00706434" w:rsidP="00706434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23.05.2024r., o godzinie 10</w:t>
      </w:r>
      <w:r>
        <w:rPr>
          <w:b/>
          <w:bCs/>
          <w:vertAlign w:val="superscript"/>
        </w:rPr>
        <w:t>30</w:t>
      </w:r>
      <w:r>
        <w:rPr>
          <w:bCs/>
        </w:rPr>
        <w:t>,  w pokoju numer 15, I piętro, Urzędu Gminy w Olszance.</w:t>
      </w:r>
    </w:p>
    <w:p w:rsidR="00706434" w:rsidRDefault="00706434" w:rsidP="00706434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15.05.2024r., do godziny 14</w:t>
      </w:r>
      <w:r>
        <w:rPr>
          <w:b/>
          <w:bCs/>
          <w:vertAlign w:val="superscript"/>
        </w:rPr>
        <w:t>00</w:t>
      </w:r>
      <w:r>
        <w:t xml:space="preserve"> </w:t>
      </w:r>
      <w:r>
        <w:lastRenderedPageBreak/>
        <w:t xml:space="preserve">na konto Urzędu,  Bank Spółdzielczy Grodków – Łosiów Nr 08887000051004011015760203  przy czym warunkiem dopuszczenia do przetargu jest to, by w wyznaczonym dniu </w:t>
      </w:r>
      <w:r>
        <w:rPr>
          <w:b/>
        </w:rPr>
        <w:t>15</w:t>
      </w:r>
      <w:r>
        <w:rPr>
          <w:b/>
          <w:bCs/>
        </w:rPr>
        <w:t>.05.2024r., do godziny 14</w:t>
      </w:r>
      <w:r>
        <w:rPr>
          <w:b/>
          <w:bCs/>
          <w:vertAlign w:val="superscript"/>
        </w:rPr>
        <w:t>00</w:t>
      </w:r>
      <w:r>
        <w:t xml:space="preserve"> wpłata była odnotowana na koncie Urzędu. Za termin wpłaty uważa się wpływ środków na konto Urzędu Gminy w Olszance.</w:t>
      </w:r>
    </w:p>
    <w:p w:rsidR="00706434" w:rsidRDefault="00706434" w:rsidP="00706434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706434" w:rsidRDefault="00706434" w:rsidP="00706434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706434" w:rsidRDefault="00706434" w:rsidP="00706434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706434" w:rsidRDefault="00706434" w:rsidP="00706434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706434" w:rsidRDefault="00706434" w:rsidP="00706434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706434" w:rsidRDefault="00706434" w:rsidP="00706434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Dz.U. z 2017r., poz. 2278), obowiązany jest przedstawić komisji przetargowej aktualne zezwolenie ( lub promesę) ministra właściwego do spraw wewnętrznych na nabycie nieruchomości.</w:t>
      </w:r>
    </w:p>
    <w:p w:rsidR="00706434" w:rsidRDefault="00706434" w:rsidP="00706434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706434" w:rsidRDefault="00706434" w:rsidP="00706434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706434" w:rsidRDefault="00706434" w:rsidP="00706434">
      <w:pPr>
        <w:ind w:left="-142"/>
        <w:jc w:val="both"/>
        <w:rPr>
          <w:b/>
          <w:bCs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:rsidR="00706434" w:rsidRDefault="00706434" w:rsidP="00706434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706434" w:rsidRDefault="00706434" w:rsidP="00706434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706434" w:rsidRDefault="00706434" w:rsidP="00706434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uzasadnionych przyczyn ogłoszony przetarg informując o tym fakcie niezwłocznie w formie takiej samej jak ogłoszenia o przetargu.</w:t>
      </w:r>
    </w:p>
    <w:p w:rsidR="00706434" w:rsidRDefault="00706434" w:rsidP="00706434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 Nabywca ponosi koszty zawarcia umowy notarialnej oraz opłaty wieczystoksięgowej.</w:t>
      </w:r>
    </w:p>
    <w:p w:rsidR="00706434" w:rsidRDefault="00706434" w:rsidP="00706434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ogłoszeń. </w:t>
      </w:r>
      <w:r>
        <w:rPr>
          <w:bCs/>
        </w:rPr>
        <w:t xml:space="preserve">Niniejsze ogłoszenie o przetargu zostaje podane do publicznej wiadomości na tablicy ogłoszeń Urzędu Gminy w </w:t>
      </w:r>
      <w:r>
        <w:rPr>
          <w:bCs/>
        </w:rPr>
        <w:lastRenderedPageBreak/>
        <w:t xml:space="preserve">Olszance poprzez jego wywieszenie na okres </w:t>
      </w:r>
      <w:r>
        <w:rPr>
          <w:b/>
          <w:bCs/>
        </w:rPr>
        <w:t>od dnia 15.04.2024r., do dnia 23.05.2024r.</w:t>
      </w:r>
      <w:r>
        <w:rPr>
          <w:bCs/>
        </w:rPr>
        <w:t xml:space="preserve"> Ponadto treść w/w Ogłoszenia o przetargu zostanie opublikowana w prasie lokalnej - Panorama Powiatu oraz w Biuletynie Informacji Publicznej Urzędu. </w:t>
      </w:r>
    </w:p>
    <w:p w:rsidR="00706434" w:rsidRDefault="00706434" w:rsidP="00706434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706434" w:rsidRDefault="00706434" w:rsidP="00706434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706434" w:rsidRDefault="00706434" w:rsidP="00706434">
      <w:pPr>
        <w:ind w:left="-142"/>
        <w:jc w:val="both"/>
      </w:pPr>
    </w:p>
    <w:p w:rsidR="00706434" w:rsidRDefault="00706434" w:rsidP="00706434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>Aneta Rabczewska</w:t>
      </w:r>
    </w:p>
    <w:p w:rsidR="00706434" w:rsidRDefault="00706434" w:rsidP="00706434">
      <w:pPr>
        <w:ind w:left="4956"/>
      </w:pPr>
      <w:r>
        <w:rPr>
          <w:b/>
          <w:bCs/>
        </w:rPr>
        <w:t xml:space="preserve">    Wójt Gminy Olszanka</w:t>
      </w:r>
    </w:p>
    <w:p w:rsidR="00706434" w:rsidRDefault="00706434" w:rsidP="00706434">
      <w:r>
        <w:t>Olszanka 15 kwietnia 2024r.</w:t>
      </w:r>
    </w:p>
    <w:p w:rsidR="00872545" w:rsidRDefault="00706434">
      <w:bookmarkStart w:id="0" w:name="_GoBack"/>
      <w:bookmarkEnd w:id="0"/>
    </w:p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434"/>
    <w:rsid w:val="00706434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62BBD-4727-4596-A00E-A169F502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6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06434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06434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1175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2024-04-16T08:15:00Z</dcterms:created>
  <dcterms:modified xsi:type="dcterms:W3CDTF">2024-04-16T08:16:00Z</dcterms:modified>
</cp:coreProperties>
</file>