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5489" w:rsidRPr="00BC5489" w:rsidRDefault="00D7557A" w:rsidP="00BC5489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Załącznik nr 1</w:t>
      </w:r>
    </w:p>
    <w:p w:rsidR="00EC1537" w:rsidRPr="00BC5489" w:rsidRDefault="00BC5489" w:rsidP="00B9091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Warunki przetargu pisemnego na sprzedaż samochodu Opel Astra </w:t>
      </w:r>
      <w:r w:rsidRPr="00BC5489">
        <w:rPr>
          <w:rFonts w:ascii="Times New Roman" w:hAnsi="Times New Roman" w:cs="Times New Roman"/>
          <w:b/>
          <w:sz w:val="24"/>
          <w:szCs w:val="24"/>
        </w:rPr>
        <w:t>II, 1,6 kat., nr. rejestracyjny BZA 88FS</w:t>
      </w:r>
    </w:p>
    <w:p w:rsidR="00E37B1D" w:rsidRPr="00B9091F" w:rsidRDefault="00E37B1D" w:rsidP="00B9091F">
      <w:pPr>
        <w:pStyle w:val="Akapitzlist"/>
        <w:numPr>
          <w:ilvl w:val="0"/>
          <w:numId w:val="6"/>
        </w:numPr>
        <w:jc w:val="both"/>
      </w:pPr>
      <w:r w:rsidRPr="00B9091F">
        <w:t>Pisemne oferty w języku polskim należy złożyć do dnia 12 kwietnia 2021 r. godz. 10:00 (decyduje data wpływu dokumentów do Starostwa Powiatowego w Zambrowie – sekretariat I piętro, pok. 128)</w:t>
      </w:r>
    </w:p>
    <w:p w:rsidR="00E37B1D" w:rsidRPr="00B9091F" w:rsidRDefault="00E37B1D" w:rsidP="00B9091F">
      <w:pPr>
        <w:pStyle w:val="Akapitzlist"/>
        <w:jc w:val="both"/>
      </w:pPr>
    </w:p>
    <w:p w:rsidR="00E37B1D" w:rsidRPr="00B9091F" w:rsidRDefault="00E37B1D" w:rsidP="00B9091F">
      <w:pPr>
        <w:pStyle w:val="Akapitzlist"/>
        <w:numPr>
          <w:ilvl w:val="0"/>
          <w:numId w:val="6"/>
        </w:numPr>
        <w:jc w:val="both"/>
      </w:pPr>
      <w:r w:rsidRPr="00B9091F">
        <w:t>Treść oferty powinna być zgodna z załączonym wzorem (załącznik nr 1)</w:t>
      </w:r>
      <w:r w:rsidR="00B9091F">
        <w:t>.</w:t>
      </w:r>
    </w:p>
    <w:p w:rsidR="003806B2" w:rsidRPr="00B9091F" w:rsidRDefault="00E37B1D" w:rsidP="00B9091F">
      <w:pPr>
        <w:pStyle w:val="Akapitzlist"/>
        <w:jc w:val="both"/>
      </w:pPr>
      <w:r w:rsidRPr="00B9091F">
        <w:t>W przypadku osób fizycznych oferta powinna być podpisana przez tę osobę lub jej pełnomocnika.</w:t>
      </w:r>
    </w:p>
    <w:p w:rsidR="00E37B1D" w:rsidRPr="00B9091F" w:rsidRDefault="00E37B1D" w:rsidP="00B9091F">
      <w:pPr>
        <w:pStyle w:val="Akapitzlist"/>
        <w:jc w:val="both"/>
      </w:pPr>
      <w:r w:rsidRPr="00B9091F">
        <w:t>W przypadku osób prawnych i jednostek organizacyjnych niebędących osobami prawnymi, którym przepisy przyznają zdolność prawną oferta powinna być podpisana przez osoby uprawnione do składania oświadczenia woli i zaciągania zobowiązań w imieniu oferenta.</w:t>
      </w:r>
    </w:p>
    <w:p w:rsidR="00E37B1D" w:rsidRDefault="00E37B1D" w:rsidP="00B9091F">
      <w:pPr>
        <w:pStyle w:val="Akapitzlist"/>
        <w:jc w:val="both"/>
      </w:pPr>
      <w:r w:rsidRPr="00B9091F">
        <w:t>Do oferty należy dołączyć dokumenty lub ich potwierdzone przez oferenta kopie, z których wynika umocowanie do działania w imieniu oferenta.</w:t>
      </w:r>
    </w:p>
    <w:p w:rsidR="00537A27" w:rsidRPr="00B9091F" w:rsidRDefault="00537A27" w:rsidP="00B9091F">
      <w:pPr>
        <w:pStyle w:val="Akapitzlist"/>
        <w:jc w:val="both"/>
      </w:pPr>
      <w:r>
        <w:t>Do oferty należy dołączyć dokument potwierdzający wniesienie wadium.</w:t>
      </w:r>
    </w:p>
    <w:p w:rsidR="00E37B1D" w:rsidRPr="00B9091F" w:rsidRDefault="00E37B1D" w:rsidP="00B9091F">
      <w:pPr>
        <w:pStyle w:val="Akapitzlist"/>
        <w:jc w:val="both"/>
      </w:pPr>
    </w:p>
    <w:p w:rsidR="00E37B1D" w:rsidRPr="00B9091F" w:rsidRDefault="00E37B1D" w:rsidP="00B9091F">
      <w:pPr>
        <w:pStyle w:val="Akapitzlist"/>
        <w:numPr>
          <w:ilvl w:val="0"/>
          <w:numId w:val="6"/>
        </w:numPr>
        <w:jc w:val="both"/>
      </w:pPr>
      <w:r w:rsidRPr="00B9091F">
        <w:t>Ofertę wraz z wymaganymi dokumentami należy złożyć w z</w:t>
      </w:r>
      <w:r w:rsidR="00BC5489">
        <w:t>aklejonej</w:t>
      </w:r>
      <w:r w:rsidRPr="00B9091F">
        <w:t xml:space="preserve"> kopercie z opisem:</w:t>
      </w:r>
    </w:p>
    <w:p w:rsidR="00E37B1D" w:rsidRPr="00B9091F" w:rsidRDefault="00E37B1D" w:rsidP="00B9091F">
      <w:pPr>
        <w:pStyle w:val="Akapitzlist"/>
        <w:jc w:val="both"/>
      </w:pPr>
      <w:r w:rsidRPr="00B9091F">
        <w:t>- nazwa oferenta</w:t>
      </w:r>
    </w:p>
    <w:p w:rsidR="00E37B1D" w:rsidRPr="00B9091F" w:rsidRDefault="00E37B1D" w:rsidP="00B9091F">
      <w:pPr>
        <w:pStyle w:val="Akapitzlist"/>
        <w:jc w:val="both"/>
      </w:pPr>
      <w:r w:rsidRPr="00B9091F">
        <w:t>- adres oferenta</w:t>
      </w:r>
    </w:p>
    <w:p w:rsidR="00E37B1D" w:rsidRPr="00B9091F" w:rsidRDefault="00E37B1D" w:rsidP="00B9091F">
      <w:pPr>
        <w:pStyle w:val="Akapitzlist"/>
        <w:jc w:val="both"/>
      </w:pPr>
      <w:r w:rsidRPr="00B9091F">
        <w:t>- dopisek: „Oferta na zakup samochodu Opel Astra II 1,6 kat. Nie otwierać przed 12 kwietnia 2021 r. godz. 10:30”.</w:t>
      </w:r>
    </w:p>
    <w:p w:rsidR="00E37B1D" w:rsidRPr="00B9091F" w:rsidRDefault="00E37B1D" w:rsidP="00B9091F">
      <w:pPr>
        <w:pStyle w:val="Akapitzlist"/>
        <w:jc w:val="both"/>
      </w:pPr>
    </w:p>
    <w:p w:rsidR="00E37B1D" w:rsidRPr="00B9091F" w:rsidRDefault="00E37B1D" w:rsidP="00B9091F">
      <w:pPr>
        <w:pStyle w:val="Akapitzlist"/>
        <w:numPr>
          <w:ilvl w:val="0"/>
          <w:numId w:val="6"/>
        </w:numPr>
        <w:jc w:val="both"/>
      </w:pPr>
      <w:r w:rsidRPr="00B9091F">
        <w:t>Oferta złożona po terminie wyznaczonym do składania ofert zostanie zwrócona bez otwierania na adres oferenta, który złożył ofertę.</w:t>
      </w:r>
    </w:p>
    <w:p w:rsidR="00E37B1D" w:rsidRPr="00B9091F" w:rsidRDefault="00E37B1D" w:rsidP="00B9091F">
      <w:pPr>
        <w:pStyle w:val="Akapitzlist"/>
        <w:jc w:val="both"/>
      </w:pPr>
    </w:p>
    <w:p w:rsidR="00E37B1D" w:rsidRPr="00B9091F" w:rsidRDefault="00E37B1D" w:rsidP="00B9091F">
      <w:pPr>
        <w:pStyle w:val="Akapitzlist"/>
        <w:numPr>
          <w:ilvl w:val="0"/>
          <w:numId w:val="6"/>
        </w:numPr>
        <w:jc w:val="both"/>
      </w:pPr>
      <w:r w:rsidRPr="00B9091F">
        <w:t>Oferty złożone w toku przetargu przestają wiązać gdy zostanie wybrana inna oferta l</w:t>
      </w:r>
      <w:r w:rsidR="00B9091F" w:rsidRPr="00B9091F">
        <w:t>ub gdy przetarg zostanie zamknięty bez wyboru jakiejkolwiek oferty.</w:t>
      </w:r>
    </w:p>
    <w:p w:rsidR="00B9091F" w:rsidRPr="00B9091F" w:rsidRDefault="00B9091F" w:rsidP="00B9091F">
      <w:pPr>
        <w:pStyle w:val="Akapitzlist"/>
        <w:jc w:val="both"/>
      </w:pPr>
    </w:p>
    <w:p w:rsidR="00B9091F" w:rsidRPr="00B9091F" w:rsidRDefault="00B9091F" w:rsidP="00B9091F">
      <w:pPr>
        <w:pStyle w:val="Akapitzlist"/>
        <w:numPr>
          <w:ilvl w:val="0"/>
          <w:numId w:val="6"/>
        </w:numPr>
        <w:jc w:val="both"/>
      </w:pPr>
      <w:r w:rsidRPr="00B9091F">
        <w:t>Przedmiot przetargu można obejrzeć oraz zapoznać się z jego wyceną rzeczoznawcy w Starostwie Powiatowym w Zambrowie pok. 126, od poniedziałku do piątku w godz. Od 7:30 do 15:30 po uprzednim, telefonicznym uzgodnieniu (tel. 86 271 24 18, 86 271 32 96).</w:t>
      </w:r>
    </w:p>
    <w:p w:rsidR="00B9091F" w:rsidRPr="00B9091F" w:rsidRDefault="00B9091F" w:rsidP="00B9091F">
      <w:pPr>
        <w:pStyle w:val="Akapitzlist"/>
        <w:jc w:val="both"/>
      </w:pPr>
    </w:p>
    <w:p w:rsidR="00B9091F" w:rsidRPr="00B9091F" w:rsidRDefault="00B9091F" w:rsidP="00B9091F">
      <w:pPr>
        <w:pStyle w:val="Akapitzlist"/>
        <w:numPr>
          <w:ilvl w:val="0"/>
          <w:numId w:val="6"/>
        </w:numPr>
        <w:jc w:val="both"/>
      </w:pPr>
      <w:r w:rsidRPr="00B9091F">
        <w:t>Osobą uprawnioną do kontaktu z oferentami jest Paweł Zalewski (pok. 126, od poniedziałku do piątku w godz. Od 7:30 do 15:30 po uprzednim, telefonicznym uzgodnieniu, tel. 86 271 24 18, 86 271 32 96).</w:t>
      </w:r>
    </w:p>
    <w:p w:rsidR="00B9091F" w:rsidRPr="00B9091F" w:rsidRDefault="00B9091F" w:rsidP="00B9091F">
      <w:pPr>
        <w:pStyle w:val="Akapitzlist"/>
        <w:jc w:val="both"/>
      </w:pPr>
    </w:p>
    <w:p w:rsidR="00B9091F" w:rsidRPr="00B9091F" w:rsidRDefault="00B9091F" w:rsidP="00B9091F">
      <w:pPr>
        <w:pStyle w:val="Akapitzlist"/>
        <w:jc w:val="both"/>
      </w:pPr>
    </w:p>
    <w:p w:rsidR="00B9091F" w:rsidRPr="00B9091F" w:rsidRDefault="00B9091F" w:rsidP="00B9091F">
      <w:pPr>
        <w:pStyle w:val="Akapitzlist"/>
        <w:numPr>
          <w:ilvl w:val="0"/>
          <w:numId w:val="6"/>
        </w:numPr>
        <w:jc w:val="both"/>
      </w:pPr>
      <w:r w:rsidRPr="00B9091F">
        <w:t>Otwarcie ofert nastąpi w dniu 12 kwietnia 2021 r. o godz. 10:30 w Starostwie Powiatowym w Zambrowie, ul. Fabryczna 3, pok. 26.</w:t>
      </w:r>
    </w:p>
    <w:p w:rsidR="00B9091F" w:rsidRPr="00B9091F" w:rsidRDefault="00B9091F" w:rsidP="00B9091F">
      <w:pPr>
        <w:pStyle w:val="Akapitzlist"/>
        <w:jc w:val="both"/>
      </w:pPr>
    </w:p>
    <w:p w:rsidR="00B9091F" w:rsidRPr="00B9091F" w:rsidRDefault="00B9091F" w:rsidP="00B9091F">
      <w:pPr>
        <w:pStyle w:val="Akapitzlist"/>
        <w:numPr>
          <w:ilvl w:val="0"/>
          <w:numId w:val="6"/>
        </w:numPr>
        <w:jc w:val="both"/>
      </w:pPr>
      <w:r w:rsidRPr="00B9091F">
        <w:t>Kryterium wyboru oferty jest najwyższa oferowana cena.</w:t>
      </w:r>
    </w:p>
    <w:p w:rsidR="00B9091F" w:rsidRPr="00B9091F" w:rsidRDefault="00B9091F" w:rsidP="00B9091F">
      <w:pPr>
        <w:pStyle w:val="Akapitzlist"/>
        <w:jc w:val="both"/>
      </w:pPr>
    </w:p>
    <w:p w:rsidR="00B9091F" w:rsidRDefault="00B9091F" w:rsidP="00B9091F">
      <w:pPr>
        <w:pStyle w:val="Akapitzlist"/>
        <w:numPr>
          <w:ilvl w:val="0"/>
          <w:numId w:val="6"/>
        </w:numPr>
        <w:jc w:val="both"/>
      </w:pPr>
      <w:r w:rsidRPr="00B9091F">
        <w:t>Cena wywoławcza wynosi 7 080,00 zł (siedem tysięcy osiemdziesiąt złotych)</w:t>
      </w:r>
    </w:p>
    <w:p w:rsidR="00BC5489" w:rsidRDefault="00BC5489" w:rsidP="00BC5489">
      <w:pPr>
        <w:pStyle w:val="Akapitzlist"/>
      </w:pPr>
    </w:p>
    <w:p w:rsidR="00BC5489" w:rsidRDefault="00BC5489" w:rsidP="00BC5489">
      <w:pPr>
        <w:pStyle w:val="Akapitzlist"/>
        <w:numPr>
          <w:ilvl w:val="0"/>
          <w:numId w:val="6"/>
        </w:numPr>
        <w:jc w:val="both"/>
      </w:pPr>
      <w:r>
        <w:lastRenderedPageBreak/>
        <w:t>Warunkiem przystąpienia do przetargu jest wniesienie wadium w wysokości 10% ceny wywoławczej tj. 708 zł.</w:t>
      </w:r>
      <w:r w:rsidR="00537A27">
        <w:t xml:space="preserve"> Wadium należy wpłacić najpóźniej do 9 kwietnia 2021 r. </w:t>
      </w:r>
      <w:bookmarkStart w:id="0" w:name="_GoBack"/>
      <w:bookmarkEnd w:id="0"/>
    </w:p>
    <w:p w:rsidR="00BC5489" w:rsidRDefault="00BC5489" w:rsidP="00BC5489">
      <w:pPr>
        <w:pStyle w:val="Akapitzlist"/>
      </w:pPr>
    </w:p>
    <w:p w:rsidR="00BC5489" w:rsidRDefault="00BC5489" w:rsidP="00BC5489">
      <w:pPr>
        <w:pStyle w:val="Akapitzlist"/>
        <w:jc w:val="both"/>
      </w:pPr>
      <w:r>
        <w:t>Wadium należy wpłacić na konto</w:t>
      </w:r>
      <w:r w:rsidR="00D7557A">
        <w:t xml:space="preserve"> Powiatu Zambrowskiego</w:t>
      </w:r>
      <w:r>
        <w:t xml:space="preserve"> nr: </w:t>
      </w:r>
      <w:r w:rsidRPr="008A788C">
        <w:t>22 8775 0009 0010 0100 7807 0002</w:t>
      </w:r>
    </w:p>
    <w:p w:rsidR="00BC5489" w:rsidRPr="008A788C" w:rsidRDefault="00BC5489" w:rsidP="00BC5489">
      <w:pPr>
        <w:pStyle w:val="Akapitzlist"/>
        <w:jc w:val="both"/>
      </w:pPr>
    </w:p>
    <w:p w:rsidR="00BC5489" w:rsidRDefault="00BC5489" w:rsidP="00BC5489">
      <w:pPr>
        <w:pStyle w:val="Akapitzlist"/>
        <w:jc w:val="both"/>
      </w:pPr>
      <w:r>
        <w:t>Wadium złożone przez oferentów, których oferty nie zostały wybrane lub odrzucone, zostaną zwrócone w terminie 7 dni od dokonania wyboru lub odrzucenia oferty.</w:t>
      </w:r>
    </w:p>
    <w:p w:rsidR="00BC5489" w:rsidRDefault="00BC5489" w:rsidP="00BC5489">
      <w:pPr>
        <w:pStyle w:val="Akapitzlist"/>
        <w:jc w:val="both"/>
      </w:pPr>
    </w:p>
    <w:p w:rsidR="00BC5489" w:rsidRDefault="00BC5489" w:rsidP="00BC5489">
      <w:pPr>
        <w:pStyle w:val="Akapitzlist"/>
        <w:jc w:val="both"/>
      </w:pPr>
      <w:r>
        <w:t xml:space="preserve">Wadium złożone przez nabywcę zalicza się na poczet ceny. </w:t>
      </w:r>
    </w:p>
    <w:p w:rsidR="00BC5489" w:rsidRDefault="00BC5489" w:rsidP="00BC5489">
      <w:pPr>
        <w:pStyle w:val="Akapitzlist"/>
        <w:jc w:val="both"/>
      </w:pPr>
    </w:p>
    <w:p w:rsidR="00BC5489" w:rsidRPr="00B9091F" w:rsidRDefault="00BC5489" w:rsidP="00BC5489">
      <w:pPr>
        <w:pStyle w:val="Akapitzlist"/>
        <w:jc w:val="both"/>
      </w:pPr>
      <w:r>
        <w:t>Wadium nie podlega zwrotowi, w przypadku gdy oferent, który wygrał przetarg, uchyli się od zawarcia umowy.</w:t>
      </w:r>
    </w:p>
    <w:p w:rsidR="00B9091F" w:rsidRPr="00B9091F" w:rsidRDefault="00B9091F" w:rsidP="00B9091F">
      <w:pPr>
        <w:pStyle w:val="Akapitzlist"/>
        <w:jc w:val="both"/>
      </w:pPr>
    </w:p>
    <w:p w:rsidR="00B9091F" w:rsidRPr="00B9091F" w:rsidRDefault="00B9091F" w:rsidP="00B9091F">
      <w:pPr>
        <w:pStyle w:val="Akapitzlist"/>
        <w:numPr>
          <w:ilvl w:val="0"/>
          <w:numId w:val="6"/>
        </w:numPr>
        <w:jc w:val="both"/>
      </w:pPr>
      <w:r w:rsidRPr="00B9091F">
        <w:t>Jeżeli w przetargu zostaną złożone oferty o takiej samej cenie, wówczas oferenci, którzy złożyli te oferty, zostaną wezwani do złożenia ofert dodatkowych w wyznaczonym terminie.</w:t>
      </w:r>
    </w:p>
    <w:p w:rsidR="00B9091F" w:rsidRPr="00B9091F" w:rsidRDefault="00B9091F" w:rsidP="00B9091F">
      <w:pPr>
        <w:pStyle w:val="Akapitzlist"/>
        <w:jc w:val="both"/>
      </w:pPr>
    </w:p>
    <w:p w:rsidR="00B9091F" w:rsidRPr="00B9091F" w:rsidRDefault="00B9091F" w:rsidP="00B9091F">
      <w:pPr>
        <w:pStyle w:val="Akapitzlist"/>
        <w:numPr>
          <w:ilvl w:val="0"/>
          <w:numId w:val="6"/>
        </w:numPr>
        <w:jc w:val="both"/>
      </w:pPr>
      <w:r w:rsidRPr="00B9091F">
        <w:t>Przetarg uważa się za ważny w przypadku, gdy zostanie złożona tylko jedna oferta.</w:t>
      </w:r>
    </w:p>
    <w:p w:rsidR="00B9091F" w:rsidRPr="00B9091F" w:rsidRDefault="00B9091F" w:rsidP="00B9091F">
      <w:pPr>
        <w:pStyle w:val="Akapitzlist"/>
        <w:jc w:val="both"/>
      </w:pPr>
    </w:p>
    <w:p w:rsidR="00B9091F" w:rsidRPr="00B9091F" w:rsidRDefault="00B9091F" w:rsidP="00B9091F">
      <w:pPr>
        <w:pStyle w:val="Akapitzlist"/>
        <w:numPr>
          <w:ilvl w:val="0"/>
          <w:numId w:val="6"/>
        </w:numPr>
        <w:jc w:val="both"/>
      </w:pPr>
      <w:r w:rsidRPr="00B9091F">
        <w:t xml:space="preserve">Wybrany oferent zobowiązany jest do zawarcia umowy w terminie do 30 kwietnia 2021 roku. </w:t>
      </w:r>
    </w:p>
    <w:p w:rsidR="00B9091F" w:rsidRPr="00B9091F" w:rsidRDefault="00B9091F" w:rsidP="00B9091F">
      <w:pPr>
        <w:pStyle w:val="Akapitzlist"/>
        <w:jc w:val="both"/>
      </w:pPr>
    </w:p>
    <w:p w:rsidR="00B9091F" w:rsidRPr="00B9091F" w:rsidRDefault="00B9091F" w:rsidP="00B9091F">
      <w:pPr>
        <w:pStyle w:val="Akapitzlist"/>
        <w:numPr>
          <w:ilvl w:val="0"/>
          <w:numId w:val="6"/>
        </w:numPr>
        <w:jc w:val="both"/>
      </w:pPr>
      <w:r w:rsidRPr="00B9091F">
        <w:t>Koszty oraz wszelkie ryzyko związane z transportem/przejazdem z miejsca odbioru przedmiotu przetargu na rzecz oferenta ponosi sam oferent.</w:t>
      </w:r>
    </w:p>
    <w:p w:rsidR="00B9091F" w:rsidRPr="00B9091F" w:rsidRDefault="00B9091F" w:rsidP="00B9091F">
      <w:pPr>
        <w:pStyle w:val="Akapitzlist"/>
        <w:jc w:val="both"/>
      </w:pPr>
    </w:p>
    <w:p w:rsidR="00B9091F" w:rsidRPr="00B9091F" w:rsidRDefault="00B9091F" w:rsidP="00B9091F">
      <w:pPr>
        <w:pStyle w:val="Akapitzlist"/>
        <w:numPr>
          <w:ilvl w:val="0"/>
          <w:numId w:val="6"/>
        </w:numPr>
        <w:jc w:val="both"/>
      </w:pPr>
      <w:r w:rsidRPr="00B9091F">
        <w:t>Podstawą wydania przedmiotu przetargu oferentowi, który złożył najkorzystniejszą ofertę będzie wpłata przez oferenta kwoty, za którą nabył przedmiot przetargu na konto Powiatu Zambrowskiego. Wypłaty należy dokonać w nieprzekraczalnym terminie 7 dni od daty zawarcia umowy.</w:t>
      </w:r>
    </w:p>
    <w:p w:rsidR="00B9091F" w:rsidRPr="00B9091F" w:rsidRDefault="00B9091F" w:rsidP="00B9091F">
      <w:pPr>
        <w:pStyle w:val="Akapitzlist"/>
        <w:jc w:val="both"/>
      </w:pPr>
    </w:p>
    <w:p w:rsidR="00B9091F" w:rsidRPr="00B9091F" w:rsidRDefault="00B9091F" w:rsidP="00B9091F">
      <w:pPr>
        <w:pStyle w:val="Akapitzlist"/>
        <w:numPr>
          <w:ilvl w:val="0"/>
          <w:numId w:val="6"/>
        </w:numPr>
        <w:jc w:val="both"/>
      </w:pPr>
      <w:r w:rsidRPr="00B9091F">
        <w:t>Podstawą wystawienia faktury VAT jest zawarcie umowy sprzedaży i zapłata ceny.</w:t>
      </w:r>
    </w:p>
    <w:p w:rsidR="00B9091F" w:rsidRPr="00B9091F" w:rsidRDefault="00B9091F" w:rsidP="00B9091F">
      <w:pPr>
        <w:pStyle w:val="Akapitzlist"/>
        <w:jc w:val="both"/>
      </w:pPr>
    </w:p>
    <w:p w:rsidR="00B9091F" w:rsidRPr="00B9091F" w:rsidRDefault="00B9091F" w:rsidP="00B9091F">
      <w:pPr>
        <w:pStyle w:val="Akapitzlist"/>
        <w:numPr>
          <w:ilvl w:val="0"/>
          <w:numId w:val="6"/>
        </w:numPr>
        <w:jc w:val="both"/>
      </w:pPr>
      <w:r w:rsidRPr="00B9091F">
        <w:t>Wydanie przedmiotu przetargu wraz z dokumentami nastąpi w Starostwie Powiatowym w Zambrowie, ul. Fabryczna 3, od poniedziałku do piątku w godz. od 7:30 do 15:30.</w:t>
      </w:r>
    </w:p>
    <w:p w:rsidR="00B9091F" w:rsidRPr="00B9091F" w:rsidRDefault="00B9091F" w:rsidP="00B9091F">
      <w:pPr>
        <w:pStyle w:val="Akapitzlist"/>
        <w:jc w:val="both"/>
      </w:pPr>
    </w:p>
    <w:p w:rsidR="00B9091F" w:rsidRPr="00B9091F" w:rsidRDefault="00B9091F" w:rsidP="00B9091F">
      <w:pPr>
        <w:pStyle w:val="Akapitzlist"/>
        <w:numPr>
          <w:ilvl w:val="0"/>
          <w:numId w:val="6"/>
        </w:numPr>
        <w:jc w:val="both"/>
      </w:pPr>
      <w:r w:rsidRPr="00B9091F">
        <w:t xml:space="preserve">Zarząd Powiatu Zambrowskiego zastrzega sobie prawo zmiany ogłoszenia i warunków przetargu, a także odwołania ogłoszenia i przetargu w każdym czasie bez podania przyczyny oraz zamknięcia przetargu bez wybrania którejkolwiek oferty. </w:t>
      </w:r>
    </w:p>
    <w:p w:rsidR="00E37B1D" w:rsidRPr="00B9091F" w:rsidRDefault="00E37B1D" w:rsidP="00B9091F">
      <w:pPr>
        <w:pStyle w:val="Akapitzlist"/>
        <w:jc w:val="both"/>
      </w:pPr>
    </w:p>
    <w:p w:rsidR="00E37B1D" w:rsidRPr="00B9091F" w:rsidRDefault="00E37B1D" w:rsidP="00B9091F">
      <w:pPr>
        <w:pStyle w:val="Akapitzlist"/>
        <w:jc w:val="both"/>
      </w:pPr>
    </w:p>
    <w:sectPr w:rsidR="00E37B1D" w:rsidRPr="00B909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57627B2"/>
    <w:multiLevelType w:val="hybridMultilevel"/>
    <w:tmpl w:val="A484DE54"/>
    <w:lvl w:ilvl="0" w:tplc="0C6E510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74252D"/>
    <w:multiLevelType w:val="hybridMultilevel"/>
    <w:tmpl w:val="ECD443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DE3A3F"/>
    <w:multiLevelType w:val="hybridMultilevel"/>
    <w:tmpl w:val="289C7224"/>
    <w:lvl w:ilvl="0" w:tplc="76041D3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5171199C"/>
    <w:multiLevelType w:val="hybridMultilevel"/>
    <w:tmpl w:val="0C12869A"/>
    <w:lvl w:ilvl="0" w:tplc="5F580C6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48C752B"/>
    <w:multiLevelType w:val="hybridMultilevel"/>
    <w:tmpl w:val="46D4B12A"/>
    <w:lvl w:ilvl="0" w:tplc="50B0F11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76C415BF"/>
    <w:multiLevelType w:val="hybridMultilevel"/>
    <w:tmpl w:val="BB58D8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4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5741"/>
    <w:rsid w:val="00003B04"/>
    <w:rsid w:val="00020A9B"/>
    <w:rsid w:val="000278B8"/>
    <w:rsid w:val="00054B2B"/>
    <w:rsid w:val="00083BD7"/>
    <w:rsid w:val="00093F0C"/>
    <w:rsid w:val="000B6128"/>
    <w:rsid w:val="000D386C"/>
    <w:rsid w:val="000F2DAD"/>
    <w:rsid w:val="0018454B"/>
    <w:rsid w:val="001D0374"/>
    <w:rsid w:val="001D4A93"/>
    <w:rsid w:val="00200472"/>
    <w:rsid w:val="00236CBB"/>
    <w:rsid w:val="002A6F19"/>
    <w:rsid w:val="002D206E"/>
    <w:rsid w:val="0036309D"/>
    <w:rsid w:val="00366977"/>
    <w:rsid w:val="0037363F"/>
    <w:rsid w:val="003806B2"/>
    <w:rsid w:val="003F072A"/>
    <w:rsid w:val="004753CB"/>
    <w:rsid w:val="004A21BC"/>
    <w:rsid w:val="004A5EF0"/>
    <w:rsid w:val="004B6843"/>
    <w:rsid w:val="00537A27"/>
    <w:rsid w:val="00557970"/>
    <w:rsid w:val="005D4739"/>
    <w:rsid w:val="006047CE"/>
    <w:rsid w:val="006427AA"/>
    <w:rsid w:val="00671FD7"/>
    <w:rsid w:val="006C1C4B"/>
    <w:rsid w:val="006C2213"/>
    <w:rsid w:val="006D415F"/>
    <w:rsid w:val="006F17EF"/>
    <w:rsid w:val="00774066"/>
    <w:rsid w:val="007A7F02"/>
    <w:rsid w:val="007B29A0"/>
    <w:rsid w:val="007B567A"/>
    <w:rsid w:val="00811B32"/>
    <w:rsid w:val="00830003"/>
    <w:rsid w:val="008503AC"/>
    <w:rsid w:val="008758AA"/>
    <w:rsid w:val="008E2131"/>
    <w:rsid w:val="008E714A"/>
    <w:rsid w:val="00947F30"/>
    <w:rsid w:val="009A60BA"/>
    <w:rsid w:val="009D4DA9"/>
    <w:rsid w:val="00A0472A"/>
    <w:rsid w:val="00A270F3"/>
    <w:rsid w:val="00B0786A"/>
    <w:rsid w:val="00B301C9"/>
    <w:rsid w:val="00B32B2D"/>
    <w:rsid w:val="00B41AB0"/>
    <w:rsid w:val="00B81256"/>
    <w:rsid w:val="00B81C55"/>
    <w:rsid w:val="00B907A5"/>
    <w:rsid w:val="00B9091F"/>
    <w:rsid w:val="00BC537C"/>
    <w:rsid w:val="00BC547C"/>
    <w:rsid w:val="00BC5489"/>
    <w:rsid w:val="00BD5430"/>
    <w:rsid w:val="00C01FE6"/>
    <w:rsid w:val="00C23E64"/>
    <w:rsid w:val="00C252CF"/>
    <w:rsid w:val="00C370B9"/>
    <w:rsid w:val="00C525A7"/>
    <w:rsid w:val="00C6155A"/>
    <w:rsid w:val="00C770D1"/>
    <w:rsid w:val="00C84D47"/>
    <w:rsid w:val="00CD587E"/>
    <w:rsid w:val="00D40404"/>
    <w:rsid w:val="00D65BF2"/>
    <w:rsid w:val="00D71754"/>
    <w:rsid w:val="00D7557A"/>
    <w:rsid w:val="00D815A8"/>
    <w:rsid w:val="00DD5741"/>
    <w:rsid w:val="00DE5B0E"/>
    <w:rsid w:val="00E00FEF"/>
    <w:rsid w:val="00E2605C"/>
    <w:rsid w:val="00E37B1D"/>
    <w:rsid w:val="00E40775"/>
    <w:rsid w:val="00E9251A"/>
    <w:rsid w:val="00EA1ED7"/>
    <w:rsid w:val="00EC1537"/>
    <w:rsid w:val="00EF03C5"/>
    <w:rsid w:val="00EF510E"/>
    <w:rsid w:val="00F273E5"/>
    <w:rsid w:val="00F5113F"/>
    <w:rsid w:val="00F55E67"/>
    <w:rsid w:val="00F63209"/>
    <w:rsid w:val="00F64A93"/>
    <w:rsid w:val="00FA69D8"/>
    <w:rsid w:val="00FC435B"/>
    <w:rsid w:val="00FF1753"/>
    <w:rsid w:val="00FF22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F96BD0C-5A6E-4CD9-8F6B-ED21FA5B95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DD57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D5741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1D4A93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8E213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569</Words>
  <Characters>3418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SAPZA2</Company>
  <LinksUpToDate>false</LinksUpToDate>
  <CharactersWithSpaces>3980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Paweł PZ. Zalewski</dc:creator>
  <cp:keywords/>
  <dc:description/>
  <cp:lastModifiedBy>Paweł PZ. Zalewski</cp:lastModifiedBy>
  <cp:revision>6</cp:revision>
  <cp:lastPrinted>2021-03-25T12:14:00Z</cp:lastPrinted>
  <dcterms:created xsi:type="dcterms:W3CDTF">2021-03-25T09:06:00Z</dcterms:created>
  <dcterms:modified xsi:type="dcterms:W3CDTF">2021-03-26T11:27:00Z</dcterms:modified>
</cp:coreProperties>
</file>